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E5AB" w14:textId="77777777" w:rsidR="003F7EDB" w:rsidRPr="00304A44" w:rsidRDefault="003F7EDB" w:rsidP="003F7EDB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DCD71B6" w14:textId="2059B42B" w:rsidR="003F7EDB" w:rsidRDefault="003F7EDB" w:rsidP="003F7EDB">
      <w:pPr>
        <w:pStyle w:val="Heading1"/>
        <w:mirrorIndents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Febr</w:t>
      </w:r>
      <w:r>
        <w:rPr>
          <w:i/>
          <w:iCs/>
          <w:color w:val="000000" w:themeColor="text1"/>
          <w:sz w:val="28"/>
          <w:szCs w:val="20"/>
          <w:lang w:val="en-US"/>
        </w:rPr>
        <w:t>uary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</w:t>
      </w:r>
      <w:r>
        <w:rPr>
          <w:i/>
          <w:iCs/>
          <w:color w:val="000000" w:themeColor="text1"/>
          <w:sz w:val="28"/>
          <w:szCs w:val="20"/>
          <w:lang w:val="en-US"/>
        </w:rPr>
        <w:t>28</w:t>
      </w:r>
      <w:r w:rsidRPr="003F7EDB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3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3F7EDB" w:rsidRPr="001D5F6F" w14:paraId="20E16C29" w14:textId="77777777" w:rsidTr="00E24C24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D9053D8" w14:textId="77777777" w:rsidR="003F7EDB" w:rsidRPr="001D5F6F" w:rsidRDefault="003F7EDB" w:rsidP="00E24C2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24ED6FF2" w14:textId="77777777" w:rsidR="003F7EDB" w:rsidRPr="001D5F6F" w:rsidRDefault="003F7EDB" w:rsidP="00E24C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43EC4EBC" w14:textId="77777777" w:rsidR="003F7EDB" w:rsidRPr="001D5F6F" w:rsidRDefault="003F7EDB" w:rsidP="00E2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5B95687F" w14:textId="77777777" w:rsidR="003F7EDB" w:rsidRPr="001D5F6F" w:rsidRDefault="003F7EDB" w:rsidP="00E2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DD6C70D" w14:textId="77777777" w:rsidR="003F7EDB" w:rsidRPr="001D5F6F" w:rsidRDefault="003F7EDB" w:rsidP="00E2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39EFB51" w14:textId="77777777" w:rsidR="003F7EDB" w:rsidRPr="001D5F6F" w:rsidRDefault="003F7EDB" w:rsidP="00E2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51C11BE" w14:textId="77777777" w:rsidR="003F7EDB" w:rsidRPr="001D5F6F" w:rsidRDefault="003F7EDB" w:rsidP="00E2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9D04B8" w:rsidRPr="001D5F6F" w14:paraId="32AE6316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FF14F9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45127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VASASTADEN / NICLAS ERIKSSON AND RELATED PARTIES*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9FD98" w14:textId="7D12676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27216" w14:textId="7B639D53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F5C83" w14:textId="477C5C39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CBFA1" w14:textId="3551E56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08154" w14:textId="3770C2A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61D063E5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1C0839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46C9E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7B12E" w14:textId="7A8E9EDD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50C01" w14:textId="3987461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A311D" w14:textId="03DFFC3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B32EC" w14:textId="112851A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D7EA6" w14:textId="4163B3BD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  <w:tr w:rsidR="009D04B8" w:rsidRPr="001D5F6F" w14:paraId="5D9A2EE4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952DDF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D8A26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LARS WINDFELDT AND RELATED PARTIES**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987E2" w14:textId="1211C97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EA5CC" w14:textId="2BAA375E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B492A" w14:textId="6F79604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2CA17" w14:textId="4F8DE64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FBB89" w14:textId="4B6BD03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4DB7D24F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05BC89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EE090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9B37A" w14:textId="71E057C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72DE0" w14:textId="3D609B4E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7F36B" w14:textId="40943B9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23241" w14:textId="53B0804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EAE0D" w14:textId="78AB23D5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VPS/EC </w:t>
            </w:r>
          </w:p>
        </w:tc>
      </w:tr>
      <w:tr w:rsidR="009D04B8" w:rsidRPr="001D5F6F" w14:paraId="1B4BCB30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0BF346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07E5A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C05D5" w14:textId="581930A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1 134 026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88CA1" w14:textId="0FCE3A23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3,02 %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7C492" w14:textId="0D19DCC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CE4D7" w14:textId="3041BBB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3D0BE" w14:textId="75C341E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  <w:tr w:rsidR="009D04B8" w:rsidRPr="001D5F6F" w14:paraId="32A49181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BEB2D3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F1FF2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JÖRGEN LANTTO***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951D7" w14:textId="202CCCF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59785" w14:textId="59BCA3B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2B13E" w14:textId="2B2F226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66EE5" w14:textId="4E6AF98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8F2BA" w14:textId="20F1F91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EC/VPS  </w:t>
            </w:r>
          </w:p>
        </w:tc>
      </w:tr>
      <w:tr w:rsidR="009D04B8" w:rsidRPr="001D5F6F" w14:paraId="7EE827E2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E6EC3B9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78373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A9456" w14:textId="2569E93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9A4F8" w14:textId="7B5596FE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AB681" w14:textId="002239E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848CF" w14:textId="6371EE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DEDCA" w14:textId="46505599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  <w:tr w:rsidR="009D04B8" w:rsidRPr="001D5F6F" w14:paraId="664284A1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B4F1093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B9A77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t>Skandinaviska</w:t>
            </w:r>
            <w:proofErr w:type="spellEnd"/>
            <w:r>
              <w:t xml:space="preserve"> </w:t>
            </w:r>
            <w:proofErr w:type="spellStart"/>
            <w:r>
              <w:t>Enskilda</w:t>
            </w:r>
            <w:proofErr w:type="spellEnd"/>
            <w:r>
              <w:t xml:space="preserve"> </w:t>
            </w:r>
            <w:proofErr w:type="spellStart"/>
            <w:r>
              <w:t>Banken</w:t>
            </w:r>
            <w:proofErr w:type="spellEnd"/>
            <w: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19082" w14:textId="3743145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572 731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1BDCC" w14:textId="25DEB5F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AE43E" w14:textId="7EC2BF1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31404" w14:textId="4C6698F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39547" w14:textId="225B6B19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 </w:t>
            </w:r>
          </w:p>
        </w:tc>
      </w:tr>
      <w:tr w:rsidR="009D04B8" w:rsidRPr="001D5F6F" w14:paraId="322FBC89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E70B67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D2C02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t>Concito</w:t>
            </w:r>
            <w:proofErr w:type="spellEnd"/>
            <w:r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E2E68" w14:textId="2DF8CAA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570 883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711EA" w14:textId="3D043E6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1,52 %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71872" w14:textId="22C465FD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1B077" w14:textId="2AD520F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BCA61" w14:textId="57810AA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 VPS  </w:t>
            </w:r>
          </w:p>
        </w:tc>
      </w:tr>
      <w:tr w:rsidR="009D04B8" w:rsidRPr="001D5F6F" w14:paraId="2B5A83F5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60B0AE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6E60A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t>Skandinaviska</w:t>
            </w:r>
            <w:proofErr w:type="spellEnd"/>
            <w:r>
              <w:t xml:space="preserve"> </w:t>
            </w:r>
            <w:proofErr w:type="spellStart"/>
            <w:r>
              <w:t>Enskilda</w:t>
            </w:r>
            <w:proofErr w:type="spellEnd"/>
            <w:r>
              <w:t xml:space="preserve"> </w:t>
            </w:r>
            <w:proofErr w:type="spellStart"/>
            <w:r>
              <w:t>Banken</w:t>
            </w:r>
            <w:proofErr w:type="spellEnd"/>
            <w: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3FDF4" w14:textId="66ACCDC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237D4" w14:textId="739BF57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4B714" w14:textId="33E2FDF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045CB" w14:textId="12FF8A7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25A2F" w14:textId="02D5C2E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  <w:tr w:rsidR="009D04B8" w:rsidRPr="001D5F6F" w14:paraId="6187B9FA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852166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F2643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BBAE0" w14:textId="3A83DE9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555 837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CD175" w14:textId="2E44C869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1,48 %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C442D" w14:textId="01BB738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067E9" w14:textId="456B3DF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F2F56" w14:textId="30563225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2B468B46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F68D74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D689E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Feat Invest AB and related parties****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34833" w14:textId="10DCE903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574FD" w14:textId="0FEB410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5EB0C" w14:textId="07058DA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6FCBC" w14:textId="6840CEC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A75D1" w14:textId="17DD68E5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09318C10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59C6AF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801A4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t>Nordnet</w:t>
            </w:r>
            <w:proofErr w:type="spellEnd"/>
            <w:r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3B0CB" w14:textId="3F7A58EA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372 574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228C6" w14:textId="6BA5E180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0,99 %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30348" w14:textId="154F8970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A258" w14:textId="00BD0EF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DE4DB" w14:textId="53C3F2A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  <w:tr w:rsidR="009D04B8" w:rsidRPr="001D5F6F" w14:paraId="3A1495DA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D707DF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5C97B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F5ADD" w14:textId="1A28E3E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327 690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D8869" w14:textId="0AB275B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0,87 %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6D97F" w14:textId="0F1A7D1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29D33" w14:textId="0B486F3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592FB" w14:textId="34A84A4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16D431EC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C5B0F9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32610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7F2FB" w14:textId="57655FF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13F61" w14:textId="3ED6188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94EEC" w14:textId="19B729B3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56FAD" w14:textId="59513011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A25AC" w14:textId="1ADE1EC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 </w:t>
            </w:r>
          </w:p>
        </w:tc>
      </w:tr>
      <w:tr w:rsidR="009D04B8" w:rsidRPr="001D5F6F" w14:paraId="1F039592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8BD691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35C7B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FB26D" w14:textId="47EA99E6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256 804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CCDF8" w14:textId="5422EF39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6A326" w14:textId="4A240195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DAC9D" w14:textId="39EE1AAA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3EBA3" w14:textId="5022374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03CC97A8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8DD535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943EC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F7D43" w14:textId="562A025A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56CF3" w14:textId="06F751E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1789F" w14:textId="07919B2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D5D81" w14:textId="74D670CE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CHE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8ED83" w14:textId="1A8DBFBA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VPS </w:t>
            </w:r>
          </w:p>
        </w:tc>
      </w:tr>
      <w:tr w:rsidR="009D04B8" w:rsidRPr="001D5F6F" w14:paraId="72C986E8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E2AC12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0168A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D8A78" w14:textId="00A987FD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251 917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5EB5F" w14:textId="6883F943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0,67 %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363D2" w14:textId="21BC35CC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92DA1" w14:textId="6464131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85820" w14:textId="5705A9C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 </w:t>
            </w:r>
          </w:p>
        </w:tc>
      </w:tr>
      <w:tr w:rsidR="009D04B8" w:rsidRPr="001D5F6F" w14:paraId="38ECC346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4976D5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0894A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FD9C4" w14:textId="5593635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1EDAD" w14:textId="442220E5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7C589" w14:textId="0A1AD94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201BF" w14:textId="3FFC906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9C238" w14:textId="77E28388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 </w:t>
            </w:r>
          </w:p>
        </w:tc>
      </w:tr>
      <w:tr w:rsidR="009D04B8" w:rsidRPr="001D5F6F" w14:paraId="0DC45EF9" w14:textId="77777777" w:rsidTr="00E24C24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E0C219A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21498" w14:textId="77777777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CEA9A" w14:textId="020F57DF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0F88D" w14:textId="2F91CB74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C148F" w14:textId="6210CED2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D9BE5" w14:textId="2B03649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29A41" w14:textId="3208697B" w:rsidR="009D04B8" w:rsidRPr="001D5F6F" w:rsidRDefault="009D04B8" w:rsidP="009D04B8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9440AD">
              <w:t xml:space="preserve"> EC </w:t>
            </w:r>
          </w:p>
        </w:tc>
      </w:tr>
    </w:tbl>
    <w:p w14:paraId="417C2224" w14:textId="77777777" w:rsidR="003F7EDB" w:rsidRDefault="003F7EDB" w:rsidP="003F7EDB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23694F2" w14:textId="77777777" w:rsidR="003F7EDB" w:rsidRPr="00723B3B" w:rsidRDefault="003F7EDB" w:rsidP="003F7ED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2FCE7E6" w14:textId="77777777" w:rsidR="003F7EDB" w:rsidRDefault="003F7EDB" w:rsidP="003F7ED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0B59302F" w14:textId="77777777" w:rsidR="003F7EDB" w:rsidRPr="00AF1CA5" w:rsidRDefault="003F7EDB" w:rsidP="003F7EDB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3F7EDB" w:rsidRPr="005B619D" w14:paraId="4A37DED3" w14:textId="77777777" w:rsidTr="00E24C24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3571" w14:textId="77777777" w:rsidR="003F7EDB" w:rsidRPr="005B619D" w:rsidRDefault="003F7EDB" w:rsidP="00E24C2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11CFE" w14:textId="3F938EAC" w:rsidR="003F7EDB" w:rsidRPr="005B619D" w:rsidRDefault="003F7EDB" w:rsidP="00E24C2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8C0683">
              <w:t xml:space="preserve"> 21</w:t>
            </w:r>
            <w:r>
              <w:t> </w:t>
            </w:r>
            <w:r w:rsidRPr="008C0683">
              <w:t>0</w:t>
            </w:r>
            <w:r w:rsidR="00A64A0C">
              <w:t>45236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240AC" w14:textId="3B9CF422" w:rsidR="003F7EDB" w:rsidRPr="005B619D" w:rsidRDefault="003F7EDB" w:rsidP="00E24C24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8C0683">
              <w:t>5</w:t>
            </w:r>
            <w:r w:rsidR="00A64A0C">
              <w:t>6</w:t>
            </w:r>
            <w:r w:rsidRPr="008C0683">
              <w:t>,</w:t>
            </w:r>
            <w:r w:rsidR="00A64A0C">
              <w:t>04</w:t>
            </w:r>
            <w:r w:rsidRPr="008C0683">
              <w:t xml:space="preserve"> %</w:t>
            </w:r>
          </w:p>
        </w:tc>
      </w:tr>
      <w:tr w:rsidR="003F7EDB" w:rsidRPr="005B619D" w14:paraId="2A830415" w14:textId="77777777" w:rsidTr="00E24C24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2469" w14:textId="77777777" w:rsidR="003F7EDB" w:rsidRPr="005B619D" w:rsidRDefault="003F7EDB" w:rsidP="00E24C24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BDAF3B" w14:textId="0BA38E86" w:rsidR="003F7EDB" w:rsidRPr="005B619D" w:rsidRDefault="003F7EDB" w:rsidP="00E24C24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6C147A">
              <w:rPr>
                <w:sz w:val="22"/>
                <w:szCs w:val="24"/>
                <w:highlight w:val="lightGray"/>
              </w:rPr>
              <w:t xml:space="preserve"> 16</w:t>
            </w:r>
            <w:r w:rsidR="00A64A0C">
              <w:rPr>
                <w:sz w:val="22"/>
                <w:szCs w:val="24"/>
                <w:highlight w:val="lightGray"/>
              </w:rPr>
              <w:t> 506 449</w:t>
            </w:r>
            <w:r w:rsidRPr="006C147A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8312A" w14:textId="65A01D25" w:rsidR="003F7EDB" w:rsidRPr="005B619D" w:rsidRDefault="003F7EDB" w:rsidP="00E24C24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>
              <w:rPr>
                <w:sz w:val="22"/>
                <w:szCs w:val="24"/>
                <w:highlight w:val="lightGray"/>
              </w:rPr>
              <w:t xml:space="preserve">  </w:t>
            </w:r>
            <w:r w:rsidRPr="006C147A">
              <w:rPr>
                <w:sz w:val="22"/>
                <w:szCs w:val="24"/>
                <w:highlight w:val="lightGray"/>
              </w:rPr>
              <w:t>4</w:t>
            </w:r>
            <w:r w:rsidR="00F146BB">
              <w:rPr>
                <w:sz w:val="22"/>
                <w:szCs w:val="24"/>
                <w:highlight w:val="lightGray"/>
              </w:rPr>
              <w:t>3</w:t>
            </w:r>
            <w:r w:rsidRPr="006C147A">
              <w:rPr>
                <w:sz w:val="22"/>
                <w:szCs w:val="24"/>
                <w:highlight w:val="lightGray"/>
              </w:rPr>
              <w:t>,</w:t>
            </w:r>
            <w:r w:rsidR="00F146BB">
              <w:rPr>
                <w:sz w:val="22"/>
                <w:szCs w:val="24"/>
                <w:highlight w:val="lightGray"/>
              </w:rPr>
              <w:t>96</w:t>
            </w:r>
            <w:r w:rsidRPr="006C147A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7F405BC9" w14:textId="77777777" w:rsidR="003F7EDB" w:rsidRPr="00384438" w:rsidRDefault="003F7EDB" w:rsidP="003F7EDB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630E3D21" w14:textId="77777777" w:rsidR="003F7EDB" w:rsidRDefault="003F7EDB" w:rsidP="003F7ED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44C18CB" w14:textId="77777777" w:rsidR="003F7EDB" w:rsidRPr="005E5C89" w:rsidRDefault="003F7EDB" w:rsidP="003F7EDB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3F7EDB" w:rsidRPr="003B5B97" w14:paraId="33EC4CE5" w14:textId="77777777" w:rsidTr="00E24C24">
        <w:trPr>
          <w:trHeight w:val="259"/>
        </w:trPr>
        <w:tc>
          <w:tcPr>
            <w:tcW w:w="5371" w:type="dxa"/>
          </w:tcPr>
          <w:p w14:paraId="665FFC9C" w14:textId="77777777" w:rsidR="003F7EDB" w:rsidRPr="000523AF" w:rsidRDefault="003F7EDB" w:rsidP="00E24C2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0B6AD6D9" w14:textId="6AD51807" w:rsidR="003F7EDB" w:rsidRPr="000523AF" w:rsidRDefault="003F7EDB" w:rsidP="00E24C24">
            <w:pPr>
              <w:pStyle w:val="NoSpacing"/>
              <w:jc w:val="center"/>
              <w:rPr>
                <w:lang w:val="en-US"/>
              </w:rPr>
            </w:pPr>
            <w:r w:rsidRPr="00214C4D">
              <w:t xml:space="preserve"> 10</w:t>
            </w:r>
            <w:r w:rsidR="00F146BB">
              <w:t> </w:t>
            </w:r>
            <w:r w:rsidRPr="00214C4D">
              <w:t>1</w:t>
            </w:r>
            <w:r w:rsidR="00F146BB">
              <w:t>39 336</w:t>
            </w:r>
            <w:r w:rsidRPr="00214C4D">
              <w:t xml:space="preserve"> </w:t>
            </w:r>
          </w:p>
        </w:tc>
        <w:tc>
          <w:tcPr>
            <w:tcW w:w="1149" w:type="dxa"/>
          </w:tcPr>
          <w:p w14:paraId="1CC10512" w14:textId="77777777" w:rsidR="003F7EDB" w:rsidRPr="003B5B97" w:rsidRDefault="003F7EDB" w:rsidP="00E24C24">
            <w:pPr>
              <w:pStyle w:val="NoSpacing"/>
              <w:jc w:val="center"/>
              <w:rPr>
                <w:lang w:val="en-US"/>
              </w:rPr>
            </w:pPr>
            <w:r w:rsidRPr="00AD6E74">
              <w:t>27,</w:t>
            </w:r>
            <w:r>
              <w:t>0</w:t>
            </w:r>
            <w:r w:rsidRPr="00AD6E74">
              <w:t xml:space="preserve"> %</w:t>
            </w:r>
          </w:p>
        </w:tc>
      </w:tr>
      <w:tr w:rsidR="003F7EDB" w:rsidRPr="003B5B97" w14:paraId="60457CB5" w14:textId="77777777" w:rsidTr="00E24C24">
        <w:trPr>
          <w:trHeight w:val="259"/>
        </w:trPr>
        <w:tc>
          <w:tcPr>
            <w:tcW w:w="5371" w:type="dxa"/>
          </w:tcPr>
          <w:p w14:paraId="0B4EC05E" w14:textId="77777777" w:rsidR="003F7EDB" w:rsidRPr="00BF2729" w:rsidRDefault="003F7EDB" w:rsidP="00E24C24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67367B16" w14:textId="6345DC2D" w:rsidR="003F7EDB" w:rsidRDefault="003F7EDB" w:rsidP="00E24C24">
            <w:pPr>
              <w:pStyle w:val="NoSpacing"/>
              <w:jc w:val="center"/>
              <w:rPr>
                <w:lang w:val="en-US"/>
              </w:rPr>
            </w:pPr>
            <w:r w:rsidRPr="00214C4D">
              <w:t xml:space="preserve"> 27</w:t>
            </w:r>
            <w:r w:rsidR="00F146BB">
              <w:t> </w:t>
            </w:r>
            <w:r w:rsidRPr="00214C4D">
              <w:t>4</w:t>
            </w:r>
            <w:r w:rsidR="00F146BB">
              <w:t>12 349</w:t>
            </w:r>
            <w:r w:rsidRPr="00214C4D">
              <w:t xml:space="preserve"> </w:t>
            </w:r>
          </w:p>
        </w:tc>
        <w:tc>
          <w:tcPr>
            <w:tcW w:w="1149" w:type="dxa"/>
          </w:tcPr>
          <w:p w14:paraId="301CE9E3" w14:textId="77777777" w:rsidR="003F7EDB" w:rsidRDefault="003F7EDB" w:rsidP="00E24C24">
            <w:pPr>
              <w:pStyle w:val="NoSpacing"/>
              <w:jc w:val="center"/>
              <w:rPr>
                <w:lang w:val="en-US"/>
              </w:rPr>
            </w:pPr>
            <w:r w:rsidRPr="00AD6E74">
              <w:t>7</w:t>
            </w:r>
            <w:r>
              <w:t>3</w:t>
            </w:r>
            <w:r w:rsidRPr="00AD6E74">
              <w:t>,</w:t>
            </w:r>
            <w:r>
              <w:t>0</w:t>
            </w:r>
            <w:r w:rsidRPr="00AD6E74">
              <w:t xml:space="preserve"> %</w:t>
            </w:r>
          </w:p>
        </w:tc>
      </w:tr>
    </w:tbl>
    <w:p w14:paraId="7245F181" w14:textId="77777777" w:rsidR="003F7EDB" w:rsidRDefault="003F7EDB" w:rsidP="0074196B">
      <w:pPr>
        <w:pStyle w:val="Heading1"/>
        <w:jc w:val="center"/>
        <w:rPr>
          <w:sz w:val="42"/>
          <w:szCs w:val="44"/>
          <w:lang w:val="en-US"/>
        </w:rPr>
      </w:pPr>
    </w:p>
    <w:p w14:paraId="5616ECDF" w14:textId="6EEC1747" w:rsidR="0074196B" w:rsidRPr="00304A44" w:rsidRDefault="0074196B" w:rsidP="0074196B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88A05A5" w14:textId="68452BFF" w:rsidR="0074196B" w:rsidRDefault="0074196B" w:rsidP="0074196B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January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st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3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74196B" w:rsidRPr="001D5F6F" w14:paraId="7D3D5D61" w14:textId="77777777" w:rsidTr="00222D0D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2077496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2310A30B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504B9CE9" w14:textId="77777777" w:rsidR="0074196B" w:rsidRPr="001D5F6F" w:rsidRDefault="0074196B" w:rsidP="00222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FCF6E28" w14:textId="77777777" w:rsidR="0074196B" w:rsidRPr="001D5F6F" w:rsidRDefault="0074196B" w:rsidP="00222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53C1FABA" w14:textId="77777777" w:rsidR="0074196B" w:rsidRPr="001D5F6F" w:rsidRDefault="0074196B" w:rsidP="00222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53BC97B2" w14:textId="77777777" w:rsidR="0074196B" w:rsidRPr="001D5F6F" w:rsidRDefault="0074196B" w:rsidP="00222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514779C" w14:textId="77777777" w:rsidR="0074196B" w:rsidRPr="001D5F6F" w:rsidRDefault="0074196B" w:rsidP="00222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74196B" w:rsidRPr="001D5F6F" w14:paraId="1F8A3FFE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345DE8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356F0" w14:textId="008B09C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VASASTADEN / NICLAS ERIKSSON AND RELATED PARTIES</w:t>
            </w:r>
            <w:r w:rsidR="00B51741">
              <w:t>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AFDDF" w14:textId="19894B37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A0ED4" w14:textId="6F623F5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7CB6A" w14:textId="7397490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3404D" w14:textId="42283F8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6BCEA" w14:textId="641CAB5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56F7BE1A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C5A4BB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D48EA" w14:textId="197085E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30E93" w14:textId="4F64979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307E0" w14:textId="775587A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1FA7B" w14:textId="04ACD6E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34648" w14:textId="560EBDE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C0CE7" w14:textId="546B199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  <w:tr w:rsidR="0074196B" w:rsidRPr="001D5F6F" w14:paraId="562535DC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44D085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07FCA" w14:textId="2446742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LARS WINDFELDT AND RELATED PARTIES</w:t>
            </w:r>
            <w:r w:rsidR="00B51741">
              <w:t>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363CB" w14:textId="04140A3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81C70" w14:textId="1940BC7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7EFA5" w14:textId="57021DA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698E" w14:textId="28FB47B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B338B" w14:textId="0F2725F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283C24A6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901502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2D0A1" w14:textId="601D0B3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AA7B3" w14:textId="49BAA19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505792" w14:textId="2BE4CB3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C31D7" w14:textId="500E247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0C89E" w14:textId="3DEE569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D2D9F" w14:textId="25070FA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VPS/EC </w:t>
            </w:r>
          </w:p>
        </w:tc>
      </w:tr>
      <w:tr w:rsidR="0074196B" w:rsidRPr="001D5F6F" w14:paraId="7C6AD034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56BFC2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74BF1" w14:textId="3D5FB1F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94DEB" w14:textId="3CE772E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1 126 774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F0365" w14:textId="72FB5A8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3,00 %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1F70F" w14:textId="01C2819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FCB39" w14:textId="4570DE5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41C34" w14:textId="33268DA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  <w:tr w:rsidR="0074196B" w:rsidRPr="001D5F6F" w14:paraId="572F99CD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C24883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4998A" w14:textId="022EEE0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JÖRGEN LANTTO</w:t>
            </w:r>
            <w:r w:rsidR="00B51741">
              <w:t>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315B4" w14:textId="1A951EB7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47AAC" w14:textId="45C7579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3020F" w14:textId="3170C4A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2D0AB" w14:textId="43D3935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BF414" w14:textId="55AA144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EC/VPS  </w:t>
            </w:r>
          </w:p>
        </w:tc>
      </w:tr>
      <w:tr w:rsidR="0074196B" w:rsidRPr="001D5F6F" w14:paraId="20F560E6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2C3519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DE1F1" w14:textId="28567CE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19691" w14:textId="1DAE639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A257A" w14:textId="146E8C0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C62E8" w14:textId="2178B5F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B30D9" w14:textId="449743F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DFB7A" w14:textId="404697F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  <w:tr w:rsidR="0074196B" w:rsidRPr="001D5F6F" w14:paraId="1190E274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93086A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6681B" w14:textId="4470F20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Skandinaviska Enskilda Banken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4A3FC" w14:textId="40FCA6E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572 731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3C729" w14:textId="1DF08CE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C5278" w14:textId="387F6A3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463DE" w14:textId="03587C1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7FDD0" w14:textId="6E3491F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 </w:t>
            </w:r>
          </w:p>
        </w:tc>
      </w:tr>
      <w:tr w:rsidR="0074196B" w:rsidRPr="001D5F6F" w14:paraId="1B11304F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E4C3BB7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BCD2F" w14:textId="71A16A3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Concito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B634E" w14:textId="15C3715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DA25E" w14:textId="23C6628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AD3E0" w14:textId="1A5F0C7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F2F83" w14:textId="40FA289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E8717" w14:textId="365A592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 VPS  </w:t>
            </w:r>
          </w:p>
        </w:tc>
      </w:tr>
      <w:tr w:rsidR="0074196B" w:rsidRPr="001D5F6F" w14:paraId="153C79E9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770DF4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F3FE0" w14:textId="0B4B3AC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Skandinaviska Enskilda Banken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2667D" w14:textId="57A17E4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2BBBF" w14:textId="0C7D2FA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995C9" w14:textId="6DDB6CC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3FC31" w14:textId="7F15F12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E91CF" w14:textId="2A0DCD8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  <w:tr w:rsidR="0074196B" w:rsidRPr="001D5F6F" w14:paraId="3CF00BA4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1D8C9A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7C930" w14:textId="7981A83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DF6BA" w14:textId="249D26F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543 408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F1192" w14:textId="69E4A18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1,45 %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1B2E7" w14:textId="14921B3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92FD8" w14:textId="5D08BCD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D48D5" w14:textId="64076E7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4E38BD60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FFB5A95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EF553" w14:textId="4C55964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Feat Invest AB and related parties</w:t>
            </w:r>
            <w:r w:rsidR="00B51741">
              <w:t>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639E8" w14:textId="7CD193F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8616E" w14:textId="555345C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EA53B" w14:textId="3C08FC9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5B467" w14:textId="21A619C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6C9CD" w14:textId="69959FEB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4C980BA9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C5E81C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66B03" w14:textId="1DB9D89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Nordnet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44136" w14:textId="78E3B11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373 672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67667" w14:textId="79E9E41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1,00 %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939B1" w14:textId="6F84BD9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700E9" w14:textId="33797A6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ABAAB" w14:textId="50343697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  <w:tr w:rsidR="0074196B" w:rsidRPr="001D5F6F" w14:paraId="3F0FE635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042E90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AE776" w14:textId="0D4D707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E6698" w14:textId="1124725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327 690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2BCEB" w14:textId="51A12D53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0,87 %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66C32" w14:textId="5E0BEFC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1986D" w14:textId="578A4D9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15468" w14:textId="3299F35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76F3759B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FFF6395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C2D48" w14:textId="16EF6D0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22168" w14:textId="0357CF6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89576" w14:textId="7696B7E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A7AF3" w14:textId="57C0B6E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BA721" w14:textId="75AC422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75137" w14:textId="6AC976BF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 </w:t>
            </w:r>
          </w:p>
        </w:tc>
      </w:tr>
      <w:tr w:rsidR="0074196B" w:rsidRPr="001D5F6F" w14:paraId="235EDFAE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F3C3AD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6B42A" w14:textId="4527DB9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A93E4" w14:textId="6B5A117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257 594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84322" w14:textId="55E6F52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0,69 %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436C2" w14:textId="0C74B3D2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8E4A" w14:textId="073C856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0703E" w14:textId="458E5B1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335CF641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B7D1EF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D6862" w14:textId="72C146E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A5808" w14:textId="2FA8005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0226C" w14:textId="340A1239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531EB" w14:textId="54CC66B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8F66B" w14:textId="3188970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CHE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21C85" w14:textId="5F00B81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VPS </w:t>
            </w:r>
          </w:p>
        </w:tc>
      </w:tr>
      <w:tr w:rsidR="0074196B" w:rsidRPr="001D5F6F" w14:paraId="10DF8420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05FF096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D5D38" w14:textId="373987E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E060E" w14:textId="707E218D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242 567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B49B1" w14:textId="141C57F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6AF7E" w14:textId="0685BCC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74458" w14:textId="0F8DDE70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5E06C" w14:textId="6ABC93F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 </w:t>
            </w:r>
          </w:p>
        </w:tc>
      </w:tr>
      <w:tr w:rsidR="0074196B" w:rsidRPr="001D5F6F" w14:paraId="3ACEEE64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DC80E3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96652" w14:textId="085EEB16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73A2B" w14:textId="4DCD70BC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F706B" w14:textId="639D7A1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888D1" w14:textId="5034521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5B2DD" w14:textId="4C694FB8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B8235" w14:textId="27030F35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 </w:t>
            </w:r>
          </w:p>
        </w:tc>
      </w:tr>
      <w:tr w:rsidR="0074196B" w:rsidRPr="001D5F6F" w14:paraId="6DED3BC6" w14:textId="77777777" w:rsidTr="00222D0D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9C4294" w14:textId="77777777" w:rsidR="0074196B" w:rsidRPr="001D5F6F" w:rsidRDefault="0074196B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2EFD9" w14:textId="1C5C6ED7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827A2" w14:textId="3D23F481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5367D" w14:textId="5259341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81B93" w14:textId="3AA1C874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698CA" w14:textId="21AF7C1A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054AD" w14:textId="6ECDA45E" w:rsidR="0074196B" w:rsidRPr="001D5F6F" w:rsidRDefault="00000000" w:rsidP="00222D0D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t xml:space="preserve"> EC </w:t>
            </w:r>
          </w:p>
        </w:tc>
      </w:tr>
    </w:tbl>
    <w:p w14:paraId="411B0D58" w14:textId="77777777" w:rsidR="0074196B" w:rsidRDefault="0074196B" w:rsidP="0074196B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5DBD0E5" w14:textId="77777777" w:rsidR="0074196B" w:rsidRPr="00723B3B" w:rsidRDefault="0074196B" w:rsidP="00741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CE9B88F" w14:textId="77777777" w:rsidR="0074196B" w:rsidRDefault="0074196B" w:rsidP="00741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4D5A17D8" w14:textId="77777777" w:rsidR="0074196B" w:rsidRPr="00AF1CA5" w:rsidRDefault="0074196B" w:rsidP="0074196B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74196B" w:rsidRPr="005B619D" w14:paraId="19595B80" w14:textId="77777777" w:rsidTr="00222D0D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A7C4" w14:textId="77777777" w:rsidR="0074196B" w:rsidRPr="005B619D" w:rsidRDefault="0074196B" w:rsidP="00222D0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DCC11" w14:textId="1BC910B4" w:rsidR="0074196B" w:rsidRPr="005B619D" w:rsidRDefault="0074196B" w:rsidP="00222D0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8C0683">
              <w:t xml:space="preserve"> 21</w:t>
            </w:r>
            <w:r>
              <w:t> </w:t>
            </w:r>
            <w:r w:rsidRPr="008C0683">
              <w:t>0</w:t>
            </w:r>
            <w:r w:rsidR="00452ED4">
              <w:t>15</w:t>
            </w:r>
            <w:r>
              <w:t xml:space="preserve"> </w:t>
            </w:r>
            <w:r w:rsidR="00452ED4">
              <w:t>470</w:t>
            </w:r>
            <w:r w:rsidRPr="008C0683"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A750E" w14:textId="6894BF68" w:rsidR="0074196B" w:rsidRPr="005B619D" w:rsidRDefault="0074196B" w:rsidP="00222D0D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8C0683">
              <w:t>5</w:t>
            </w:r>
            <w:r w:rsidR="00452ED4">
              <w:t>5</w:t>
            </w:r>
            <w:r w:rsidRPr="008C0683">
              <w:t>,</w:t>
            </w:r>
            <w:r w:rsidR="00452ED4">
              <w:t>96</w:t>
            </w:r>
            <w:r w:rsidRPr="008C0683">
              <w:t xml:space="preserve"> %</w:t>
            </w:r>
          </w:p>
        </w:tc>
      </w:tr>
      <w:tr w:rsidR="0074196B" w:rsidRPr="005B619D" w14:paraId="0B4E0C0C" w14:textId="77777777" w:rsidTr="00222D0D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06EF" w14:textId="77777777" w:rsidR="0074196B" w:rsidRPr="005B619D" w:rsidRDefault="0074196B" w:rsidP="00222D0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CEB299" w14:textId="4C9CF0DB" w:rsidR="0074196B" w:rsidRPr="005B619D" w:rsidRDefault="0074196B" w:rsidP="00222D0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6C147A">
              <w:rPr>
                <w:sz w:val="22"/>
                <w:szCs w:val="24"/>
                <w:highlight w:val="lightGray"/>
              </w:rPr>
              <w:t xml:space="preserve"> 16</w:t>
            </w:r>
            <w:r w:rsidR="00B24E81">
              <w:rPr>
                <w:sz w:val="22"/>
                <w:szCs w:val="24"/>
                <w:highlight w:val="lightGray"/>
              </w:rPr>
              <w:t> 536 215</w:t>
            </w:r>
            <w:r w:rsidRPr="006C147A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68521" w14:textId="42973213" w:rsidR="0074196B" w:rsidRPr="005B619D" w:rsidRDefault="0074196B" w:rsidP="00222D0D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>
              <w:rPr>
                <w:sz w:val="22"/>
                <w:szCs w:val="24"/>
                <w:highlight w:val="lightGray"/>
              </w:rPr>
              <w:t xml:space="preserve">  </w:t>
            </w:r>
            <w:r w:rsidRPr="006C147A">
              <w:rPr>
                <w:sz w:val="22"/>
                <w:szCs w:val="24"/>
                <w:highlight w:val="lightGray"/>
              </w:rPr>
              <w:t>4</w:t>
            </w:r>
            <w:r w:rsidR="00452ED4">
              <w:rPr>
                <w:sz w:val="22"/>
                <w:szCs w:val="24"/>
                <w:highlight w:val="lightGray"/>
              </w:rPr>
              <w:t>4</w:t>
            </w:r>
            <w:r w:rsidRPr="006C147A">
              <w:rPr>
                <w:sz w:val="22"/>
                <w:szCs w:val="24"/>
                <w:highlight w:val="lightGray"/>
              </w:rPr>
              <w:t>,</w:t>
            </w:r>
            <w:r w:rsidR="00452ED4">
              <w:rPr>
                <w:sz w:val="22"/>
                <w:szCs w:val="24"/>
                <w:highlight w:val="lightGray"/>
              </w:rPr>
              <w:t>04</w:t>
            </w:r>
            <w:r w:rsidRPr="006C147A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4C30DFA8" w14:textId="77777777" w:rsidR="0074196B" w:rsidRPr="00384438" w:rsidRDefault="0074196B" w:rsidP="0074196B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A010BD2" w14:textId="77777777" w:rsidR="0074196B" w:rsidRDefault="0074196B" w:rsidP="0074196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652F3E52" w14:textId="77777777" w:rsidR="0074196B" w:rsidRPr="005E5C89" w:rsidRDefault="0074196B" w:rsidP="0074196B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B24E81" w:rsidRPr="003B5B97" w14:paraId="1286A806" w14:textId="77777777" w:rsidTr="00222D0D">
        <w:trPr>
          <w:trHeight w:val="259"/>
        </w:trPr>
        <w:tc>
          <w:tcPr>
            <w:tcW w:w="5371" w:type="dxa"/>
          </w:tcPr>
          <w:p w14:paraId="6076B11F" w14:textId="77777777" w:rsidR="00B24E81" w:rsidRPr="000523AF" w:rsidRDefault="00B24E81" w:rsidP="00B24E81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4475CA3A" w14:textId="4D80FAB5" w:rsidR="00B24E81" w:rsidRPr="000523AF" w:rsidRDefault="00B24E81" w:rsidP="00B24E81">
            <w:pPr>
              <w:pStyle w:val="NoSpacing"/>
              <w:jc w:val="center"/>
              <w:rPr>
                <w:lang w:val="en-US"/>
              </w:rPr>
            </w:pPr>
            <w:r w:rsidRPr="00214C4D">
              <w:t xml:space="preserve"> 10 147 354 </w:t>
            </w:r>
          </w:p>
        </w:tc>
        <w:tc>
          <w:tcPr>
            <w:tcW w:w="1149" w:type="dxa"/>
          </w:tcPr>
          <w:p w14:paraId="75DBF659" w14:textId="6B15AD37" w:rsidR="00B24E81" w:rsidRPr="003B5B97" w:rsidRDefault="00B24E81" w:rsidP="00B24E81">
            <w:pPr>
              <w:pStyle w:val="NoSpacing"/>
              <w:jc w:val="center"/>
              <w:rPr>
                <w:lang w:val="en-US"/>
              </w:rPr>
            </w:pPr>
            <w:r w:rsidRPr="00AD6E74">
              <w:t>27,</w:t>
            </w:r>
            <w:r>
              <w:t>0</w:t>
            </w:r>
            <w:r w:rsidRPr="00AD6E74">
              <w:t xml:space="preserve"> %</w:t>
            </w:r>
          </w:p>
        </w:tc>
      </w:tr>
      <w:tr w:rsidR="00B24E81" w:rsidRPr="003B5B97" w14:paraId="4DA452EC" w14:textId="77777777" w:rsidTr="00222D0D">
        <w:trPr>
          <w:trHeight w:val="259"/>
        </w:trPr>
        <w:tc>
          <w:tcPr>
            <w:tcW w:w="5371" w:type="dxa"/>
          </w:tcPr>
          <w:p w14:paraId="52E8B30A" w14:textId="77777777" w:rsidR="00B24E81" w:rsidRPr="00BF2729" w:rsidRDefault="00B24E81" w:rsidP="00B24E81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44295DB3" w14:textId="02C29D62" w:rsidR="00B24E81" w:rsidRDefault="00B24E81" w:rsidP="00B24E81">
            <w:pPr>
              <w:pStyle w:val="NoSpacing"/>
              <w:jc w:val="center"/>
              <w:rPr>
                <w:lang w:val="en-US"/>
              </w:rPr>
            </w:pPr>
            <w:r w:rsidRPr="00214C4D">
              <w:t xml:space="preserve"> 27 404 331 </w:t>
            </w:r>
          </w:p>
        </w:tc>
        <w:tc>
          <w:tcPr>
            <w:tcW w:w="1149" w:type="dxa"/>
          </w:tcPr>
          <w:p w14:paraId="01FC786B" w14:textId="6847BAF7" w:rsidR="00B24E81" w:rsidRDefault="00B24E81" w:rsidP="00B24E81">
            <w:pPr>
              <w:pStyle w:val="NoSpacing"/>
              <w:jc w:val="center"/>
              <w:rPr>
                <w:lang w:val="en-US"/>
              </w:rPr>
            </w:pPr>
            <w:r w:rsidRPr="00AD6E74">
              <w:t>7</w:t>
            </w:r>
            <w:r>
              <w:t>3</w:t>
            </w:r>
            <w:r w:rsidRPr="00AD6E74">
              <w:t>,</w:t>
            </w:r>
            <w:r>
              <w:t>0</w:t>
            </w:r>
            <w:r w:rsidRPr="00AD6E74">
              <w:t xml:space="preserve"> %</w:t>
            </w:r>
          </w:p>
        </w:tc>
      </w:tr>
    </w:tbl>
    <w:p w14:paraId="182DCC02" w14:textId="77777777" w:rsidR="001168A5" w:rsidRPr="00304A44" w:rsidRDefault="001168A5" w:rsidP="001168A5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lastRenderedPageBreak/>
        <w:t>Top 20 Shareholder List for Zwipe AS</w:t>
      </w:r>
    </w:p>
    <w:p w14:paraId="2FF828DE" w14:textId="5E6A0D39" w:rsidR="001168A5" w:rsidRDefault="001168A5" w:rsidP="001168A5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D6044B">
        <w:rPr>
          <w:i/>
          <w:iCs/>
          <w:color w:val="000000" w:themeColor="text1"/>
          <w:sz w:val="28"/>
          <w:szCs w:val="20"/>
          <w:lang w:val="en-US"/>
        </w:rPr>
        <w:t>Dec</w:t>
      </w:r>
      <w:r>
        <w:rPr>
          <w:i/>
          <w:iCs/>
          <w:color w:val="000000" w:themeColor="text1"/>
          <w:sz w:val="28"/>
          <w:szCs w:val="20"/>
          <w:lang w:val="en-US"/>
        </w:rPr>
        <w:t>ember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D6044B">
        <w:rPr>
          <w:i/>
          <w:iCs/>
          <w:color w:val="000000" w:themeColor="text1"/>
          <w:sz w:val="28"/>
          <w:szCs w:val="20"/>
          <w:lang w:val="en-US"/>
        </w:rPr>
        <w:t>1</w:t>
      </w:r>
      <w:r w:rsidR="00D6044B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st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>, 2022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1168A5" w:rsidRPr="001D5F6F" w14:paraId="0E8E7EDB" w14:textId="77777777" w:rsidTr="00A850E5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5E4492B4" w14:textId="77777777" w:rsidR="001168A5" w:rsidRPr="001D5F6F" w:rsidRDefault="001168A5" w:rsidP="00A850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07BCFD3A" w14:textId="77777777" w:rsidR="001168A5" w:rsidRPr="001D5F6F" w:rsidRDefault="001168A5" w:rsidP="00A850E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84B5AE1" w14:textId="77777777" w:rsidR="001168A5" w:rsidRPr="001D5F6F" w:rsidRDefault="001168A5" w:rsidP="00A8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DEA6E82" w14:textId="77777777" w:rsidR="001168A5" w:rsidRPr="001D5F6F" w:rsidRDefault="001168A5" w:rsidP="00A8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259E6C56" w14:textId="77777777" w:rsidR="001168A5" w:rsidRPr="001D5F6F" w:rsidRDefault="001168A5" w:rsidP="00A8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9AEE380" w14:textId="77777777" w:rsidR="001168A5" w:rsidRPr="001D5F6F" w:rsidRDefault="001168A5" w:rsidP="00A8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555A918C" w14:textId="77777777" w:rsidR="001168A5" w:rsidRPr="001D5F6F" w:rsidRDefault="001168A5" w:rsidP="00A8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D6044B" w:rsidRPr="001D5F6F" w14:paraId="798A41AE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BA5469E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2D192" w14:textId="0B563BC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VASASTADEN / NICLAS ERIKSSON AND RELATED PARTIES</w:t>
            </w:r>
            <w:r>
              <w:t>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EB464" w14:textId="5436822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B3ED0" w14:textId="7C4FB4A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58D46" w14:textId="493E2F7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99CDC" w14:textId="544C06A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36302" w14:textId="0227A7F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0DBE1944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069703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C3005" w14:textId="005F064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ERIK SELIN FASTIGHETER AB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B192A" w14:textId="2ED1178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148EE" w14:textId="2648BA2F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7C93A" w14:textId="6869465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F65CC" w14:textId="11BC332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13800" w14:textId="35EAD5DD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</w:t>
            </w:r>
          </w:p>
        </w:tc>
      </w:tr>
      <w:tr w:rsidR="00D6044B" w:rsidRPr="001D5F6F" w14:paraId="3270F6D3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DC0132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6BD8C" w14:textId="17C56C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LARS WINDFELDT AND RELATED PARTIES</w:t>
            </w:r>
            <w:r w:rsidR="001E5A95">
              <w:t>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26A4B" w14:textId="432336D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48F32" w14:textId="525C3EA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643BB" w14:textId="0F94195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16395" w14:textId="6A8B03C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60E57" w14:textId="2CB42AF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19C4D43D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2B9C09D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F1736" w14:textId="57A71D2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A33BC" w14:textId="79366FF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F60DA" w14:textId="22170F7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375D2" w14:textId="020E93A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BBF0B" w14:textId="335208A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D0D53" w14:textId="7BDFD035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VPS/EC </w:t>
            </w:r>
          </w:p>
        </w:tc>
      </w:tr>
      <w:tr w:rsidR="00D6044B" w:rsidRPr="001D5F6F" w14:paraId="23E587FA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0EECA5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95087" w14:textId="3BB083ED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AVANZA PENSION           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33C0A" w14:textId="1320E0E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1 190 903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2FBCF" w14:textId="74F0D4B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3,17 %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32C88" w14:textId="525384B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052D2" w14:textId="3836EF3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60E0A" w14:textId="15F9AA4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</w:t>
            </w:r>
          </w:p>
        </w:tc>
      </w:tr>
      <w:tr w:rsidR="00D6044B" w:rsidRPr="001D5F6F" w14:paraId="343DD942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9E3C7D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369DE" w14:textId="2991B98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LANTTO, JÖRGEN </w:t>
            </w:r>
            <w:r w:rsidR="001E5A95">
              <w:t>***</w:t>
            </w:r>
            <w:r w:rsidRPr="00656510">
              <w:t xml:space="preserve">          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1370C" w14:textId="67DBF73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9B98D" w14:textId="3B07E68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0292C" w14:textId="03F61F5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83362" w14:textId="3C8F7E2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80B80" w14:textId="21E01DA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EC/VPS  </w:t>
            </w:r>
          </w:p>
        </w:tc>
      </w:tr>
      <w:tr w:rsidR="00D6044B" w:rsidRPr="001D5F6F" w14:paraId="2E577C38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3C495D0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4286C" w14:textId="2C19F91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COELI WEALTH MANAGEMENT AB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FAB9A" w14:textId="73E83A2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6E9CC" w14:textId="5F7FA0E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3E916" w14:textId="76B205E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1D0C1" w14:textId="73A59B8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234FD" w14:textId="2FBE8E9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</w:t>
            </w:r>
          </w:p>
        </w:tc>
      </w:tr>
      <w:tr w:rsidR="00D6044B" w:rsidRPr="001D5F6F" w14:paraId="56385C0A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D452D8F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1B027" w14:textId="696F2C7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656510">
              <w:t>Skandinaviska</w:t>
            </w:r>
            <w:proofErr w:type="spellEnd"/>
            <w:r w:rsidRPr="00656510">
              <w:t xml:space="preserve"> </w:t>
            </w:r>
            <w:proofErr w:type="spellStart"/>
            <w:r w:rsidRPr="00656510">
              <w:t>Enskilda</w:t>
            </w:r>
            <w:proofErr w:type="spellEnd"/>
            <w:r w:rsidRPr="00656510">
              <w:t xml:space="preserve"> </w:t>
            </w:r>
            <w:proofErr w:type="spellStart"/>
            <w:r w:rsidRPr="00656510">
              <w:t>Banken</w:t>
            </w:r>
            <w:proofErr w:type="spellEnd"/>
            <w:r w:rsidRPr="0065651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F7C8A" w14:textId="43FD3F0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572 731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9B911" w14:textId="5410E68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D6944" w14:textId="132705B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C0FFF" w14:textId="2A69783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E8F9D" w14:textId="5C2A39A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 </w:t>
            </w:r>
          </w:p>
        </w:tc>
      </w:tr>
      <w:tr w:rsidR="00D6044B" w:rsidRPr="001D5F6F" w14:paraId="44F0C627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2FDBF3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5DDD6" w14:textId="365BE14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656510">
              <w:t>Concito</w:t>
            </w:r>
            <w:proofErr w:type="spellEnd"/>
            <w:r w:rsidRPr="00656510">
              <w:t xml:space="preserve"> As               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C0514" w14:textId="26D3F5D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B9BCA" w14:textId="63619E5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4982F" w14:textId="3104A39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F0A08" w14:textId="670A16B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0AF46" w14:textId="4F2F709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 VPS  </w:t>
            </w:r>
          </w:p>
        </w:tc>
      </w:tr>
      <w:tr w:rsidR="00D6044B" w:rsidRPr="001D5F6F" w14:paraId="3BBDA3B3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EEA912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90EC0" w14:textId="23C182F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656510">
              <w:t>Skandinaviska</w:t>
            </w:r>
            <w:proofErr w:type="spellEnd"/>
            <w:r w:rsidRPr="00656510">
              <w:t xml:space="preserve"> </w:t>
            </w:r>
            <w:proofErr w:type="spellStart"/>
            <w:r w:rsidRPr="00656510">
              <w:t>Enskilda</w:t>
            </w:r>
            <w:proofErr w:type="spellEnd"/>
            <w:r w:rsidRPr="00656510">
              <w:t xml:space="preserve"> </w:t>
            </w:r>
            <w:proofErr w:type="spellStart"/>
            <w:r w:rsidRPr="00656510">
              <w:t>Banken</w:t>
            </w:r>
            <w:proofErr w:type="spellEnd"/>
            <w:r w:rsidRPr="0065651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7B538" w14:textId="28E11B6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FD42D" w14:textId="18A94D9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B89FC" w14:textId="73EDF72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9458B" w14:textId="5730B2F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D936E" w14:textId="2DAD77A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 </w:t>
            </w:r>
          </w:p>
        </w:tc>
      </w:tr>
      <w:tr w:rsidR="00D6044B" w:rsidRPr="001D5F6F" w14:paraId="3D2C5FE5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3DE177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F9175" w14:textId="3C47612D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NORDNET PENSIONSFÖRSÄKRING AB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C1FD4" w14:textId="3FF45DE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544 678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DD830" w14:textId="08A0EF4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1,45 %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B90EB" w14:textId="4CD81DF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334EE" w14:textId="552EE6A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252B9" w14:textId="32AC43EF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 </w:t>
            </w:r>
          </w:p>
        </w:tc>
      </w:tr>
      <w:tr w:rsidR="00D6044B" w:rsidRPr="001D5F6F" w14:paraId="43B5D57E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67A21D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32F25" w14:textId="1F5A438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Feat Invest AB and related parties</w:t>
            </w:r>
            <w:r w:rsidR="001E5A95">
              <w:t>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45489" w14:textId="505BA08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C1185" w14:textId="0C4A1AD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8D7A3" w14:textId="68DED5F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54428" w14:textId="301A9E7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4985D" w14:textId="2E4831F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7E64EA7E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CC14F9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D51E5" w14:textId="2F1E86D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656510">
              <w:t>Nordnet</w:t>
            </w:r>
            <w:proofErr w:type="spellEnd"/>
            <w:r w:rsidRPr="00656510"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BBC4C" w14:textId="5100D9B5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362 834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37E0F" w14:textId="0AAC15C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0,97 %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7E61B" w14:textId="0A10CBE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37FC9" w14:textId="4DDD8B9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A2406" w14:textId="09BF12F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</w:t>
            </w:r>
          </w:p>
        </w:tc>
      </w:tr>
      <w:tr w:rsidR="00D6044B" w:rsidRPr="001D5F6F" w14:paraId="7EC6248F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84EEB2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5CD27" w14:textId="7C42691F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BANQUE PICTET &amp; CIE (EUROPE) SA, W8IMY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C0445" w14:textId="7C78ADDE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333 271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CABC2" w14:textId="40954E7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0,89 %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62E3C" w14:textId="1CA1D59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877E7" w14:textId="6D93FDE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CDD65" w14:textId="03ED298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2E2DC839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757CFC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88CEA" w14:textId="181FBDF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VÄTTERLEDEN AB           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2BDC8" w14:textId="32351F0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77428" w14:textId="3C1C5FE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FD57C" w14:textId="03777E0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DBD4E" w14:textId="45931E9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42937" w14:textId="3A4DB4B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 </w:t>
            </w:r>
          </w:p>
        </w:tc>
      </w:tr>
      <w:tr w:rsidR="00D6044B" w:rsidRPr="001D5F6F" w14:paraId="4A8BCE6B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D66F0C0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EB882" w14:textId="009E3412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94D5C" w14:textId="4F9A93A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262 379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99F1B" w14:textId="5DFF51D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0,70 %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9C31A" w14:textId="6146960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E6C53" w14:textId="7AD42AA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E889E" w14:textId="23F0116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0A91C953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07AC179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D40A9" w14:textId="51AF5DE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6570F" w14:textId="08D4D15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68EC0" w14:textId="2F4D2F1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F2D59" w14:textId="77C916D6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B81C0" w14:textId="139BD24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CHE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D9B76" w14:textId="636DBDE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VPS </w:t>
            </w:r>
          </w:p>
        </w:tc>
      </w:tr>
      <w:tr w:rsidR="00D6044B" w:rsidRPr="001D5F6F" w14:paraId="4504CC13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E52542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31FFC" w14:textId="0E968A05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SUNDSTRÖM, PER FREDRIK                        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EB334" w14:textId="7E1B192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244 025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DB59F" w14:textId="6937E1D3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D658A" w14:textId="54DF88B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D0B44" w14:textId="30EF9B99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60905" w14:textId="3AF1590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 </w:t>
            </w:r>
          </w:p>
        </w:tc>
      </w:tr>
      <w:tr w:rsidR="00D6044B" w:rsidRPr="001D5F6F" w14:paraId="74EEC1FF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15C4C6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AD1E6" w14:textId="6073C2C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32299" w14:textId="16FC3BE4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30A57" w14:textId="3A83E5CD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0A5BD" w14:textId="1A9B0F61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3207F" w14:textId="1119AAE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28401" w14:textId="0FD65E32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 </w:t>
            </w:r>
          </w:p>
        </w:tc>
      </w:tr>
      <w:tr w:rsidR="00D6044B" w:rsidRPr="001D5F6F" w14:paraId="0550CCBC" w14:textId="77777777" w:rsidTr="00A850E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955737" w14:textId="77777777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F8AF6" w14:textId="481D61BB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2B8C3" w14:textId="36B501A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6EFEC" w14:textId="718F35C0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F1DD4" w14:textId="197E63CA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839D6" w14:textId="0C8D69D8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SWE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FAF32" w14:textId="4601384C" w:rsidR="00D6044B" w:rsidRPr="001D5F6F" w:rsidRDefault="00D6044B" w:rsidP="00D6044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656510">
              <w:t xml:space="preserve"> EC </w:t>
            </w:r>
          </w:p>
        </w:tc>
      </w:tr>
    </w:tbl>
    <w:p w14:paraId="07CB0B49" w14:textId="77777777" w:rsidR="001168A5" w:rsidRDefault="001168A5" w:rsidP="001168A5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137CB1D6" w14:textId="77777777" w:rsidR="001168A5" w:rsidRPr="00723B3B" w:rsidRDefault="001168A5" w:rsidP="001168A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1BF08B4" w14:textId="77777777" w:rsidR="001168A5" w:rsidRDefault="001168A5" w:rsidP="001168A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08BDB072" w14:textId="77777777" w:rsidR="001168A5" w:rsidRPr="00AF1CA5" w:rsidRDefault="001168A5" w:rsidP="001168A5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1168A5" w:rsidRPr="005B619D" w14:paraId="6BF8A199" w14:textId="77777777" w:rsidTr="00A850E5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AABA" w14:textId="77777777" w:rsidR="001168A5" w:rsidRPr="005B619D" w:rsidRDefault="001168A5" w:rsidP="00A850E5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08CF2" w14:textId="6E0432D1" w:rsidR="001168A5" w:rsidRPr="005B619D" w:rsidRDefault="001168A5" w:rsidP="00A850E5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8C0683">
              <w:t xml:space="preserve"> 21</w:t>
            </w:r>
            <w:r w:rsidR="00774EFA">
              <w:t> </w:t>
            </w:r>
            <w:r w:rsidRPr="008C0683">
              <w:t>0</w:t>
            </w:r>
            <w:r w:rsidR="00774EFA">
              <w:t>81 855</w:t>
            </w:r>
            <w:r w:rsidRPr="008C0683"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BDEA0" w14:textId="26DC0AFF" w:rsidR="001168A5" w:rsidRPr="005B619D" w:rsidRDefault="001168A5" w:rsidP="00A850E5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8C0683">
              <w:t>56,1</w:t>
            </w:r>
            <w:r w:rsidR="00774EFA">
              <w:t>4</w:t>
            </w:r>
            <w:r w:rsidRPr="008C0683">
              <w:t xml:space="preserve"> %</w:t>
            </w:r>
          </w:p>
        </w:tc>
      </w:tr>
      <w:tr w:rsidR="001168A5" w:rsidRPr="005B619D" w14:paraId="4245B671" w14:textId="77777777" w:rsidTr="00A850E5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65FD" w14:textId="77777777" w:rsidR="001168A5" w:rsidRPr="005B619D" w:rsidRDefault="001168A5" w:rsidP="00A850E5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C17B0B" w14:textId="2ECAB154" w:rsidR="001168A5" w:rsidRPr="005B619D" w:rsidRDefault="001168A5" w:rsidP="00A850E5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6C147A">
              <w:rPr>
                <w:sz w:val="22"/>
                <w:szCs w:val="24"/>
                <w:highlight w:val="lightGray"/>
              </w:rPr>
              <w:t xml:space="preserve"> 16</w:t>
            </w:r>
            <w:r w:rsidR="00774EFA">
              <w:rPr>
                <w:sz w:val="22"/>
                <w:szCs w:val="24"/>
                <w:highlight w:val="lightGray"/>
              </w:rPr>
              <w:t> </w:t>
            </w:r>
            <w:r w:rsidRPr="006C147A">
              <w:rPr>
                <w:sz w:val="22"/>
                <w:szCs w:val="24"/>
                <w:highlight w:val="lightGray"/>
              </w:rPr>
              <w:t>46</w:t>
            </w:r>
            <w:r w:rsidR="00774EFA">
              <w:rPr>
                <w:sz w:val="22"/>
                <w:szCs w:val="24"/>
                <w:highlight w:val="lightGray"/>
              </w:rPr>
              <w:t>9 830</w:t>
            </w:r>
            <w:r w:rsidRPr="006C147A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A308E" w14:textId="7AD05F68" w:rsidR="001168A5" w:rsidRPr="005B619D" w:rsidRDefault="001168A5" w:rsidP="00A850E5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>
              <w:rPr>
                <w:sz w:val="22"/>
                <w:szCs w:val="24"/>
                <w:highlight w:val="lightGray"/>
              </w:rPr>
              <w:t xml:space="preserve">  </w:t>
            </w:r>
            <w:r w:rsidRPr="006C147A">
              <w:rPr>
                <w:sz w:val="22"/>
                <w:szCs w:val="24"/>
                <w:highlight w:val="lightGray"/>
              </w:rPr>
              <w:t>43,8</w:t>
            </w:r>
            <w:r w:rsidR="00774EFA">
              <w:rPr>
                <w:sz w:val="22"/>
                <w:szCs w:val="24"/>
                <w:highlight w:val="lightGray"/>
              </w:rPr>
              <w:t>6</w:t>
            </w:r>
            <w:r w:rsidRPr="006C147A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0774D476" w14:textId="77777777" w:rsidR="001168A5" w:rsidRPr="00384438" w:rsidRDefault="001168A5" w:rsidP="001168A5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28076A51" w14:textId="77777777" w:rsidR="001168A5" w:rsidRDefault="001168A5" w:rsidP="001168A5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F8668C9" w14:textId="77777777" w:rsidR="001168A5" w:rsidRPr="005E5C89" w:rsidRDefault="001168A5" w:rsidP="001168A5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1168A5" w:rsidRPr="003B5B97" w14:paraId="405A2E84" w14:textId="77777777" w:rsidTr="00A850E5">
        <w:trPr>
          <w:trHeight w:val="259"/>
        </w:trPr>
        <w:tc>
          <w:tcPr>
            <w:tcW w:w="5371" w:type="dxa"/>
          </w:tcPr>
          <w:p w14:paraId="226ECC2D" w14:textId="77777777" w:rsidR="001168A5" w:rsidRPr="000523AF" w:rsidRDefault="001168A5" w:rsidP="00A850E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0F9B9612" w14:textId="3EB85AC9" w:rsidR="001168A5" w:rsidRPr="000523AF" w:rsidRDefault="001168A5" w:rsidP="00A850E5">
            <w:pPr>
              <w:pStyle w:val="NoSpacing"/>
              <w:jc w:val="center"/>
              <w:rPr>
                <w:lang w:val="en-US"/>
              </w:rPr>
            </w:pPr>
            <w:r w:rsidRPr="00AD6E74">
              <w:t xml:space="preserve"> 10</w:t>
            </w:r>
            <w:r w:rsidR="006716A1">
              <w:t> </w:t>
            </w:r>
            <w:r w:rsidRPr="00AD6E74">
              <w:t>2</w:t>
            </w:r>
            <w:r w:rsidR="006716A1">
              <w:t>15 126</w:t>
            </w:r>
            <w:r w:rsidRPr="00AD6E74">
              <w:t xml:space="preserve"> </w:t>
            </w:r>
          </w:p>
        </w:tc>
        <w:tc>
          <w:tcPr>
            <w:tcW w:w="1149" w:type="dxa"/>
          </w:tcPr>
          <w:p w14:paraId="5ED8DB19" w14:textId="2BAC88DD" w:rsidR="001168A5" w:rsidRPr="003B5B97" w:rsidRDefault="001168A5" w:rsidP="00A850E5">
            <w:pPr>
              <w:pStyle w:val="NoSpacing"/>
              <w:jc w:val="center"/>
              <w:rPr>
                <w:lang w:val="en-US"/>
              </w:rPr>
            </w:pPr>
            <w:r w:rsidRPr="00AD6E74">
              <w:t>27,</w:t>
            </w:r>
            <w:r w:rsidR="006716A1">
              <w:t>2</w:t>
            </w:r>
            <w:r w:rsidRPr="00AD6E74">
              <w:t xml:space="preserve"> %</w:t>
            </w:r>
          </w:p>
        </w:tc>
      </w:tr>
      <w:tr w:rsidR="001168A5" w:rsidRPr="003B5B97" w14:paraId="4AC8E2D7" w14:textId="77777777" w:rsidTr="00A850E5">
        <w:trPr>
          <w:trHeight w:val="259"/>
        </w:trPr>
        <w:tc>
          <w:tcPr>
            <w:tcW w:w="5371" w:type="dxa"/>
          </w:tcPr>
          <w:p w14:paraId="5EB74F06" w14:textId="77777777" w:rsidR="001168A5" w:rsidRPr="00BF2729" w:rsidRDefault="001168A5" w:rsidP="00A850E5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395F878D" w14:textId="41A3710E" w:rsidR="001168A5" w:rsidRDefault="001168A5" w:rsidP="00A850E5">
            <w:pPr>
              <w:pStyle w:val="NoSpacing"/>
              <w:jc w:val="center"/>
              <w:rPr>
                <w:lang w:val="en-US"/>
              </w:rPr>
            </w:pPr>
            <w:r w:rsidRPr="00AD6E74">
              <w:t xml:space="preserve"> 27</w:t>
            </w:r>
            <w:r w:rsidR="006716A1">
              <w:t> 336 559</w:t>
            </w:r>
            <w:r w:rsidRPr="00AD6E74">
              <w:t xml:space="preserve"> </w:t>
            </w:r>
          </w:p>
        </w:tc>
        <w:tc>
          <w:tcPr>
            <w:tcW w:w="1149" w:type="dxa"/>
          </w:tcPr>
          <w:p w14:paraId="20DFF50E" w14:textId="6F28EC2B" w:rsidR="001168A5" w:rsidRDefault="001168A5" w:rsidP="00A850E5">
            <w:pPr>
              <w:pStyle w:val="NoSpacing"/>
              <w:jc w:val="center"/>
              <w:rPr>
                <w:lang w:val="en-US"/>
              </w:rPr>
            </w:pPr>
            <w:r w:rsidRPr="00AD6E74">
              <w:t>72,</w:t>
            </w:r>
            <w:r w:rsidR="006716A1">
              <w:t>8</w:t>
            </w:r>
            <w:r w:rsidRPr="00AD6E74">
              <w:t xml:space="preserve"> %</w:t>
            </w:r>
          </w:p>
        </w:tc>
      </w:tr>
    </w:tbl>
    <w:p w14:paraId="560BA7B6" w14:textId="77777777" w:rsidR="001168A5" w:rsidRDefault="001168A5" w:rsidP="00284BDD">
      <w:pPr>
        <w:pStyle w:val="Heading1"/>
        <w:jc w:val="center"/>
        <w:rPr>
          <w:sz w:val="42"/>
          <w:szCs w:val="44"/>
          <w:lang w:val="en-US"/>
        </w:rPr>
      </w:pPr>
    </w:p>
    <w:p w14:paraId="72A1B488" w14:textId="10BA4C3E" w:rsidR="00284BDD" w:rsidRPr="00304A44" w:rsidRDefault="00284BDD" w:rsidP="00284BDD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097AD55" w14:textId="77777777" w:rsidR="00284BDD" w:rsidRDefault="00284BDD" w:rsidP="00284BDD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November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E4796C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>, 2022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284BDD" w:rsidRPr="001D5F6F" w14:paraId="28F841B4" w14:textId="77777777" w:rsidTr="00E761E2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5E16D5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042BBBA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CCADFD8" w14:textId="77777777" w:rsidR="00284BDD" w:rsidRPr="001D5F6F" w:rsidRDefault="00284BDD" w:rsidP="00E7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2DFA23B5" w14:textId="77777777" w:rsidR="00284BDD" w:rsidRPr="001D5F6F" w:rsidRDefault="00284BDD" w:rsidP="00E7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7038A01B" w14:textId="77777777" w:rsidR="00284BDD" w:rsidRPr="001D5F6F" w:rsidRDefault="00284BDD" w:rsidP="00E7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7632558" w14:textId="77777777" w:rsidR="00284BDD" w:rsidRPr="001D5F6F" w:rsidRDefault="00284BDD" w:rsidP="00E7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19C6C6C" w14:textId="77777777" w:rsidR="00284BDD" w:rsidRPr="001D5F6F" w:rsidRDefault="00284BDD" w:rsidP="00E7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284BDD" w:rsidRPr="001D5F6F" w14:paraId="34BCD879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6FD6165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E32B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VASASTADEN / NICLAS ERIKSSON AND RELATED PARTIES</w:t>
            </w:r>
            <w:r>
              <w:t>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C53D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97C9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E18C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A702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D4F6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189049C1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C9658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A035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F7CD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4580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3142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850A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A79D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</w:t>
            </w:r>
          </w:p>
        </w:tc>
      </w:tr>
      <w:tr w:rsidR="00284BDD" w:rsidRPr="001D5F6F" w14:paraId="31989A79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6A2A22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F3CF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LARS WINDFELDT AND RELATED PARTIES</w:t>
            </w:r>
            <w:r>
              <w:t>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25E5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A19A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6102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679C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A26A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1B4644FC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6ADF5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6B5B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7092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6C97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B280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B79E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1235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VPS/EC </w:t>
            </w:r>
          </w:p>
        </w:tc>
      </w:tr>
      <w:tr w:rsidR="00284BDD" w:rsidRPr="001D5F6F" w14:paraId="29B053E9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D132B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4698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15D6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1 177 630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8E77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3,14 %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4F4F5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6395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28C6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</w:t>
            </w:r>
          </w:p>
        </w:tc>
      </w:tr>
      <w:tr w:rsidR="00284BDD" w:rsidRPr="001D5F6F" w14:paraId="72571EB4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8FCFF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AD52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JÖRGEN LANTTO</w:t>
            </w:r>
            <w:r>
              <w:t>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12F6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59A7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41C6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26C5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3260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EC/VPS  </w:t>
            </w:r>
          </w:p>
        </w:tc>
      </w:tr>
      <w:tr w:rsidR="00284BDD" w:rsidRPr="001D5F6F" w14:paraId="2EF8C354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41CDE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53A7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194E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9D39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7C6E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6BE2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A7C8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</w:t>
            </w:r>
          </w:p>
        </w:tc>
      </w:tr>
      <w:tr w:rsidR="00284BDD" w:rsidRPr="001D5F6F" w14:paraId="73251C1E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86A376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BFB4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0B2700">
              <w:t>Skandinaviska</w:t>
            </w:r>
            <w:proofErr w:type="spellEnd"/>
            <w:r w:rsidRPr="000B2700">
              <w:t xml:space="preserve"> </w:t>
            </w:r>
            <w:proofErr w:type="spellStart"/>
            <w:r w:rsidRPr="000B2700">
              <w:t>Enskilda</w:t>
            </w:r>
            <w:proofErr w:type="spellEnd"/>
            <w:r w:rsidRPr="000B2700">
              <w:t xml:space="preserve"> </w:t>
            </w:r>
            <w:proofErr w:type="spellStart"/>
            <w:r w:rsidRPr="000B2700">
              <w:t>Banken</w:t>
            </w:r>
            <w:proofErr w:type="spellEnd"/>
            <w:r w:rsidRPr="000B27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3A79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572 731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1FD3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AFB6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B2D2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10F5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 </w:t>
            </w:r>
          </w:p>
        </w:tc>
      </w:tr>
      <w:tr w:rsidR="00284BDD" w:rsidRPr="001D5F6F" w14:paraId="16EAB35E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B4A39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5632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0B2700">
              <w:t>Concito</w:t>
            </w:r>
            <w:proofErr w:type="spellEnd"/>
            <w:r w:rsidRPr="000B2700"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8992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8D89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A0E1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C790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AE89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 VPS  </w:t>
            </w:r>
          </w:p>
        </w:tc>
      </w:tr>
      <w:tr w:rsidR="00284BDD" w:rsidRPr="001D5F6F" w14:paraId="5B5678C6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EFD8F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26D7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0B2700">
              <w:t>Skandinaviska</w:t>
            </w:r>
            <w:proofErr w:type="spellEnd"/>
            <w:r w:rsidRPr="000B2700">
              <w:t xml:space="preserve"> </w:t>
            </w:r>
            <w:proofErr w:type="spellStart"/>
            <w:r w:rsidRPr="000B2700">
              <w:t>Enskilda</w:t>
            </w:r>
            <w:proofErr w:type="spellEnd"/>
            <w:r w:rsidRPr="000B2700">
              <w:t xml:space="preserve"> </w:t>
            </w:r>
            <w:proofErr w:type="spellStart"/>
            <w:r w:rsidRPr="000B2700">
              <w:t>Banken</w:t>
            </w:r>
            <w:proofErr w:type="spellEnd"/>
            <w:r w:rsidRPr="000B27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D645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153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B634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C9BE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578C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 </w:t>
            </w:r>
          </w:p>
        </w:tc>
      </w:tr>
      <w:tr w:rsidR="00284BDD" w:rsidRPr="001D5F6F" w14:paraId="204185EC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F643D05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5A14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A524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549 814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2597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DDEA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372A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23D2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 </w:t>
            </w:r>
          </w:p>
        </w:tc>
      </w:tr>
      <w:tr w:rsidR="00284BDD" w:rsidRPr="001D5F6F" w14:paraId="650BB987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BB666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47C0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Feat Invest AB and related parties</w:t>
            </w:r>
            <w:r>
              <w:t>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7B127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3E20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25372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82BC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3882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3D3CE743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D95D1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413A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0B2700">
              <w:t>Nordnet</w:t>
            </w:r>
            <w:proofErr w:type="spellEnd"/>
            <w:r w:rsidRPr="000B2700"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34D54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370 318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A70E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0,99 %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AECA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63B4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D06D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</w:t>
            </w:r>
          </w:p>
        </w:tc>
      </w:tr>
      <w:tr w:rsidR="00284BDD" w:rsidRPr="001D5F6F" w14:paraId="52559E2C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80B7C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811B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D201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333 271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5783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0,89 %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27A2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3FFC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8738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63755753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A1CF6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F99D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C74C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9340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D2DA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C71D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77A8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 </w:t>
            </w:r>
          </w:p>
        </w:tc>
      </w:tr>
      <w:tr w:rsidR="00284BDD" w:rsidRPr="001D5F6F" w14:paraId="381CB5CA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7A3FEC5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18975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328B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273 258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CEA5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0,73 %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5DB0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F63F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AFA2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7257C69E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076E29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0B83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8EB2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12B3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3380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9C2C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CHE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242C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VPS </w:t>
            </w:r>
          </w:p>
        </w:tc>
      </w:tr>
      <w:tr w:rsidR="00284BDD" w:rsidRPr="001D5F6F" w14:paraId="1FB1513E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6B99C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837C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15D48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242 825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47AA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16CD9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98C1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F036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 </w:t>
            </w:r>
          </w:p>
        </w:tc>
      </w:tr>
      <w:tr w:rsidR="00284BDD" w:rsidRPr="001D5F6F" w14:paraId="7E08BE34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086896B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2BC2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97F7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C84F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7196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58A10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E49FA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 </w:t>
            </w:r>
          </w:p>
        </w:tc>
      </w:tr>
      <w:tr w:rsidR="00284BDD" w:rsidRPr="001D5F6F" w14:paraId="16208525" w14:textId="77777777" w:rsidTr="00E761E2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075CE8C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19BDD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5404F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0D411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460F3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81CC6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4B13E" w14:textId="77777777" w:rsidR="00284BDD" w:rsidRPr="001D5F6F" w:rsidRDefault="00284BDD" w:rsidP="00E761E2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0B2700">
              <w:t xml:space="preserve"> EC </w:t>
            </w:r>
          </w:p>
        </w:tc>
      </w:tr>
    </w:tbl>
    <w:p w14:paraId="78A0AC50" w14:textId="77777777" w:rsidR="00284BDD" w:rsidRDefault="00284BDD" w:rsidP="00284BDD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6FF6B07" w14:textId="77777777" w:rsidR="00284BDD" w:rsidRPr="00723B3B" w:rsidRDefault="00284BDD" w:rsidP="00284BDD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FB9D005" w14:textId="77777777" w:rsidR="00284BDD" w:rsidRDefault="00284BDD" w:rsidP="00284BDD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66E3FE9" w14:textId="77777777" w:rsidR="00284BDD" w:rsidRPr="00AF1CA5" w:rsidRDefault="00284BDD" w:rsidP="00284BDD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284BDD" w:rsidRPr="005B619D" w14:paraId="4CA68530" w14:textId="77777777" w:rsidTr="00E761E2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69D4A" w14:textId="77777777" w:rsidR="00284BDD" w:rsidRPr="005B619D" w:rsidRDefault="00284BDD" w:rsidP="00E761E2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D234F" w14:textId="77777777" w:rsidR="00284BDD" w:rsidRPr="005B619D" w:rsidRDefault="00284BDD" w:rsidP="00E761E2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8C0683">
              <w:t xml:space="preserve"> 21 090 881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05841" w14:textId="77777777" w:rsidR="00284BDD" w:rsidRPr="005B619D" w:rsidRDefault="00284BDD" w:rsidP="00E761E2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8C0683">
              <w:t>56,16 %</w:t>
            </w:r>
          </w:p>
        </w:tc>
      </w:tr>
      <w:tr w:rsidR="00284BDD" w:rsidRPr="005B619D" w14:paraId="3473D6D9" w14:textId="77777777" w:rsidTr="00E761E2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5888" w14:textId="77777777" w:rsidR="00284BDD" w:rsidRPr="005B619D" w:rsidRDefault="00284BDD" w:rsidP="00E761E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6127EE" w14:textId="77777777" w:rsidR="00284BDD" w:rsidRPr="005B619D" w:rsidRDefault="00284BDD" w:rsidP="00E761E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6C147A">
              <w:rPr>
                <w:sz w:val="22"/>
                <w:szCs w:val="24"/>
                <w:highlight w:val="lightGray"/>
              </w:rPr>
              <w:t xml:space="preserve"> 16 460 804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5BD16" w14:textId="77777777" w:rsidR="00284BDD" w:rsidRPr="005B619D" w:rsidRDefault="00284BDD" w:rsidP="00E761E2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>
              <w:rPr>
                <w:sz w:val="22"/>
                <w:szCs w:val="24"/>
                <w:highlight w:val="lightGray"/>
              </w:rPr>
              <w:t xml:space="preserve">  </w:t>
            </w:r>
            <w:r w:rsidRPr="006C147A">
              <w:rPr>
                <w:sz w:val="22"/>
                <w:szCs w:val="24"/>
                <w:highlight w:val="lightGray"/>
              </w:rPr>
              <w:t>43,84 %</w:t>
            </w:r>
          </w:p>
        </w:tc>
      </w:tr>
    </w:tbl>
    <w:p w14:paraId="5B062536" w14:textId="77777777" w:rsidR="00284BDD" w:rsidRPr="00384438" w:rsidRDefault="00284BDD" w:rsidP="00284BDD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5CE756A" w14:textId="77777777" w:rsidR="00284BDD" w:rsidRDefault="00284BDD" w:rsidP="00284BDD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C7B3375" w14:textId="77777777" w:rsidR="00284BDD" w:rsidRPr="005E5C89" w:rsidRDefault="00284BDD" w:rsidP="00284BDD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284BDD" w:rsidRPr="003B5B97" w14:paraId="4B5126A6" w14:textId="77777777" w:rsidTr="00E761E2">
        <w:trPr>
          <w:trHeight w:val="259"/>
        </w:trPr>
        <w:tc>
          <w:tcPr>
            <w:tcW w:w="5371" w:type="dxa"/>
          </w:tcPr>
          <w:p w14:paraId="0D71E214" w14:textId="77777777" w:rsidR="00284BDD" w:rsidRPr="000523AF" w:rsidRDefault="00284BDD" w:rsidP="00E761E2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64FAD32F" w14:textId="77777777" w:rsidR="00284BDD" w:rsidRPr="000523AF" w:rsidRDefault="00284BDD" w:rsidP="00E761E2">
            <w:pPr>
              <w:pStyle w:val="NoSpacing"/>
              <w:jc w:val="center"/>
              <w:rPr>
                <w:lang w:val="en-US"/>
              </w:rPr>
            </w:pPr>
            <w:r w:rsidRPr="00AD6E74">
              <w:t xml:space="preserve"> 10 269 863 </w:t>
            </w:r>
          </w:p>
        </w:tc>
        <w:tc>
          <w:tcPr>
            <w:tcW w:w="1149" w:type="dxa"/>
          </w:tcPr>
          <w:p w14:paraId="05849B94" w14:textId="77777777" w:rsidR="00284BDD" w:rsidRPr="003B5B97" w:rsidRDefault="00284BDD" w:rsidP="00E761E2">
            <w:pPr>
              <w:pStyle w:val="NoSpacing"/>
              <w:jc w:val="center"/>
              <w:rPr>
                <w:lang w:val="en-US"/>
              </w:rPr>
            </w:pPr>
            <w:r w:rsidRPr="00AD6E74">
              <w:t>27,3 %</w:t>
            </w:r>
          </w:p>
        </w:tc>
      </w:tr>
      <w:tr w:rsidR="00284BDD" w:rsidRPr="003B5B97" w14:paraId="6E5A0B29" w14:textId="77777777" w:rsidTr="00E761E2">
        <w:trPr>
          <w:trHeight w:val="259"/>
        </w:trPr>
        <w:tc>
          <w:tcPr>
            <w:tcW w:w="5371" w:type="dxa"/>
          </w:tcPr>
          <w:p w14:paraId="03449CC1" w14:textId="77777777" w:rsidR="00284BDD" w:rsidRPr="00BF2729" w:rsidRDefault="00284BDD" w:rsidP="00E761E2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7A3E418C" w14:textId="77777777" w:rsidR="00284BDD" w:rsidRDefault="00284BDD" w:rsidP="00E761E2">
            <w:pPr>
              <w:pStyle w:val="NoSpacing"/>
              <w:jc w:val="center"/>
              <w:rPr>
                <w:lang w:val="en-US"/>
              </w:rPr>
            </w:pPr>
            <w:r w:rsidRPr="00AD6E74">
              <w:t xml:space="preserve"> 27 281 822 </w:t>
            </w:r>
          </w:p>
        </w:tc>
        <w:tc>
          <w:tcPr>
            <w:tcW w:w="1149" w:type="dxa"/>
          </w:tcPr>
          <w:p w14:paraId="416582DC" w14:textId="77777777" w:rsidR="00284BDD" w:rsidRDefault="00284BDD" w:rsidP="00E761E2">
            <w:pPr>
              <w:pStyle w:val="NoSpacing"/>
              <w:jc w:val="center"/>
              <w:rPr>
                <w:lang w:val="en-US"/>
              </w:rPr>
            </w:pPr>
            <w:r w:rsidRPr="00AD6E74">
              <w:t>72,7 %</w:t>
            </w:r>
          </w:p>
        </w:tc>
      </w:tr>
    </w:tbl>
    <w:p w14:paraId="0F6B0A8D" w14:textId="77777777" w:rsidR="00284BDD" w:rsidRDefault="00284BDD" w:rsidP="00284BDD">
      <w:pPr>
        <w:pStyle w:val="Heading1"/>
        <w:jc w:val="center"/>
        <w:rPr>
          <w:sz w:val="42"/>
          <w:szCs w:val="44"/>
          <w:lang w:val="en-US"/>
        </w:rPr>
      </w:pPr>
    </w:p>
    <w:p w14:paraId="0EE331AF" w14:textId="77777777" w:rsidR="00CD75B5" w:rsidRDefault="00CD75B5" w:rsidP="00C42E0E">
      <w:pPr>
        <w:pStyle w:val="Heading1"/>
        <w:jc w:val="center"/>
        <w:rPr>
          <w:sz w:val="42"/>
          <w:szCs w:val="44"/>
          <w:lang w:val="en-US"/>
        </w:rPr>
      </w:pPr>
    </w:p>
    <w:p w14:paraId="5104A080" w14:textId="1BD9D593" w:rsidR="00C42E0E" w:rsidRPr="00304A44" w:rsidRDefault="00C42E0E" w:rsidP="00C42E0E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98E233F" w14:textId="74CA34E1" w:rsidR="00C42E0E" w:rsidRDefault="00C42E0E" w:rsidP="00C42E0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067CA7" w:rsidRPr="00E4796C">
        <w:rPr>
          <w:i/>
          <w:iCs/>
          <w:color w:val="000000" w:themeColor="text1"/>
          <w:sz w:val="28"/>
          <w:szCs w:val="20"/>
          <w:lang w:val="en-US"/>
        </w:rPr>
        <w:t>October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</w:t>
      </w:r>
      <w:proofErr w:type="gramStart"/>
      <w:r w:rsidRPr="00E4796C">
        <w:rPr>
          <w:i/>
          <w:iCs/>
          <w:color w:val="000000" w:themeColor="text1"/>
          <w:sz w:val="28"/>
          <w:szCs w:val="20"/>
          <w:lang w:val="en-US"/>
        </w:rPr>
        <w:t>3</w:t>
      </w:r>
      <w:r w:rsidR="00067CA7" w:rsidRPr="00E4796C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E4796C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proofErr w:type="gramEnd"/>
      <w:r w:rsidRPr="00E4796C">
        <w:rPr>
          <w:i/>
          <w:iCs/>
          <w:color w:val="000000" w:themeColor="text1"/>
          <w:sz w:val="28"/>
          <w:szCs w:val="20"/>
          <w:lang w:val="en-US"/>
        </w:rPr>
        <w:t>, 2022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C42E0E" w:rsidRPr="001D5F6F" w14:paraId="1AA03AFC" w14:textId="77777777" w:rsidTr="002123C5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CEAEC13" w14:textId="77777777" w:rsidR="00C42E0E" w:rsidRPr="001D5F6F" w:rsidRDefault="00C42E0E" w:rsidP="00AF40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7B6F539D" w14:textId="77777777" w:rsidR="00C42E0E" w:rsidRPr="001D5F6F" w:rsidRDefault="00C42E0E" w:rsidP="00AF401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8E7AF82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6B4509A2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528F6BFC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632E7E2F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9ABB089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2123C5" w:rsidRPr="001D5F6F" w14:paraId="04A32F3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8667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7E160" w14:textId="337585D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VASASTADEN / NICLAS ERIKSSON AND RELATED PARTIES</w:t>
            </w:r>
            <w:r w:rsidR="00A45F37">
              <w:t>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E1669" w14:textId="069B43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EA1C6" w14:textId="0197122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0E46C" w14:textId="4AEE94B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7E59D" w14:textId="56A7F98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0A4E8" w14:textId="214CFF4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2976FC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85FB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EA87B" w14:textId="4BE7DF7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2364D" w14:textId="46184BB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9E39D" w14:textId="0CF06D5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DEE5A" w14:textId="6C95078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740" w14:textId="69FD783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782F3" w14:textId="24C4552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7065B5A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0F4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BB751" w14:textId="01F4892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LARS WINDFELDT AND RELATED PARTIES</w:t>
            </w:r>
            <w:r w:rsidR="00A45F37">
              <w:t>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46274" w14:textId="53DB243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1C408" w14:textId="7BF4AE8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A5ED5" w14:textId="158D0EF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4CD2C" w14:textId="41498B2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FE8E1" w14:textId="6614981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3644180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F26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A8487" w14:textId="78B46D9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AEA3D" w14:textId="74DC85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8ECAB" w14:textId="7628192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C330A" w14:textId="690A9C2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ED516" w14:textId="03DC97D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16749" w14:textId="3F77B8D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VPS/EC </w:t>
            </w:r>
          </w:p>
        </w:tc>
      </w:tr>
      <w:tr w:rsidR="002123C5" w:rsidRPr="001D5F6F" w14:paraId="38DB5E88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8725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A6065" w14:textId="54E0D76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0E740" w14:textId="540712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1 159 761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42C95" w14:textId="6EE94CE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3,09 %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F4206" w14:textId="1B472AD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49740" w14:textId="128613B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B5F7E" w14:textId="2099A2F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49FCAFF6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67B0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4B470" w14:textId="42F4A5F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JÖRGEN LANTTO</w:t>
            </w:r>
            <w:r w:rsidR="00A45F37">
              <w:t>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AFCF0" w14:textId="26147DB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64B45" w14:textId="34230EA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265DD" w14:textId="01BE611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ABA49" w14:textId="1EFBA9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944AF" w14:textId="6CFF2C5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EC/VPS  </w:t>
            </w:r>
          </w:p>
        </w:tc>
      </w:tr>
      <w:tr w:rsidR="002123C5" w:rsidRPr="001D5F6F" w14:paraId="6F19C395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47A8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50054" w14:textId="7FC3366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A5994" w14:textId="43614E2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B4C0B" w14:textId="4FAC34D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3490" w14:textId="123CCD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A47D0" w14:textId="6FADB60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1C5B0" w14:textId="4ED92ED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65AC09D0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1261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AF8C3" w14:textId="1AAE26E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Skandinaviska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Enskilda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Banken</w:t>
            </w:r>
            <w:proofErr w:type="spellEnd"/>
            <w:r w:rsidRPr="007A23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655C3" w14:textId="55B0AF6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4FCAB" w14:textId="4CC4046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E1C5D" w14:textId="24C5A85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2F986" w14:textId="6333130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B4613" w14:textId="675E67C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 </w:t>
            </w:r>
          </w:p>
        </w:tc>
      </w:tr>
      <w:tr w:rsidR="002123C5" w:rsidRPr="001D5F6F" w14:paraId="5FEEFDC7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524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DF584" w14:textId="353BC58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CONCITO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07144" w14:textId="4090659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566 315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60CE7" w14:textId="4BE15D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9D388" w14:textId="0151750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4EB89" w14:textId="55542BD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CCC85" w14:textId="7958D34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VPS  </w:t>
            </w:r>
          </w:p>
        </w:tc>
      </w:tr>
      <w:tr w:rsidR="002123C5" w:rsidRPr="001D5F6F" w14:paraId="5233436B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B7F9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0AEE3" w14:textId="50A4C25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Skandinaviska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Enskilda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Banken</w:t>
            </w:r>
            <w:proofErr w:type="spellEnd"/>
            <w:r w:rsidRPr="007A23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215CE" w14:textId="2E69603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B436C" w14:textId="0C5E5C9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659ED" w14:textId="51CF958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4D52D" w14:textId="04A12DE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17C2" w14:textId="0DC25B6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0BC428D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46D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FD629" w14:textId="4763014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79DA3" w14:textId="59993B1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553 692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75FA4" w14:textId="02926D4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1,47 %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CDFDB" w14:textId="4C39CD8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4C71F" w14:textId="67C951C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7E620" w14:textId="5BE3DFE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 </w:t>
            </w:r>
          </w:p>
        </w:tc>
      </w:tr>
      <w:tr w:rsidR="002123C5" w:rsidRPr="001D5F6F" w14:paraId="78BA2D3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F004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A13D4" w14:textId="705F17D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Nordnet</w:t>
            </w:r>
            <w:proofErr w:type="spellEnd"/>
            <w:r w:rsidRPr="007A2300"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7B836" w14:textId="4A0F5D2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409 087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29D66" w14:textId="001500B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D2B38" w14:textId="1F9132F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FE306" w14:textId="17690A8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55BA9" w14:textId="246CCE3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206F3EE7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B55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76A01" w14:textId="4ED4174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Feat Invest AB and related parties</w:t>
            </w:r>
            <w:r w:rsidR="00A45F37">
              <w:t>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A5FF7" w14:textId="04CCEC0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031AB" w14:textId="45088C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23AC" w14:textId="4733887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B39F4" w14:textId="49F07F1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B0F85" w14:textId="687D32D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58F59A79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F8BC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F35D0" w14:textId="0771058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04D86" w14:textId="0BB7473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333 271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AC2CD" w14:textId="5E548F8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0,89 %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02A5C" w14:textId="27D8D29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5D6E0" w14:textId="6DA0635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125D7" w14:textId="3222B90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811D82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E70D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3C86C" w14:textId="2F6DD4B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CA3E3" w14:textId="1A1C2DF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314 637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80E56" w14:textId="37D595E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0,84 %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ACF09" w14:textId="4CA7AB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56548" w14:textId="5B58808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B7344" w14:textId="7905F69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184ED30E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87CA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F1863" w14:textId="2BBEB81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77D29" w14:textId="6521A9D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956A7" w14:textId="78C0ACE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E0675" w14:textId="5C65C03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A7C69" w14:textId="71EE0E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3B40A" w14:textId="7920DAC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16018B4D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776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7C663" w14:textId="30A0A33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2B15C" w14:textId="6E5C002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AF7C1" w14:textId="7139BEE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F7F15" w14:textId="68511CE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B058B" w14:textId="4AA5BB3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CHE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09930" w14:textId="0BFBFFA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506021A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B9AD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4FE3C" w14:textId="5D4F3F7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A1C36" w14:textId="369A41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243 648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92A58" w14:textId="673B2B3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A4CEF" w14:textId="08FA234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633EE" w14:textId="309B014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319C4" w14:textId="6A477B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39018CF6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1A3B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0133C" w14:textId="3CFFA1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EE1C7" w14:textId="0C8ED2A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8683B" w14:textId="73ADEFB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39093" w14:textId="6A56F71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E3C07" w14:textId="35CB185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1D692" w14:textId="6B38396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4C6F33B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7EC1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06D3C" w14:textId="732A585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B5656" w14:textId="4C86F13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BFC47" w14:textId="41E21D0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A243B" w14:textId="210E85A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CCF9C" w14:textId="0AFD0CA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58E42" w14:textId="1E59E09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</w:tbl>
    <w:p w14:paraId="612101F3" w14:textId="77777777" w:rsidR="00C42E0E" w:rsidRDefault="00C42E0E" w:rsidP="00C42E0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A549FC4" w14:textId="77777777" w:rsidR="00C42E0E" w:rsidRPr="00723B3B" w:rsidRDefault="00C42E0E" w:rsidP="00C42E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B820FE6" w14:textId="77777777" w:rsidR="00C42E0E" w:rsidRDefault="00C42E0E" w:rsidP="00C42E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7A8C166" w14:textId="77777777" w:rsidR="00C42E0E" w:rsidRPr="00AF1CA5" w:rsidRDefault="00C42E0E" w:rsidP="00C42E0E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690664" w:rsidRPr="005B619D" w14:paraId="261FA166" w14:textId="77777777" w:rsidTr="00925646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2D89" w14:textId="77777777" w:rsidR="00690664" w:rsidRPr="005B619D" w:rsidRDefault="00690664" w:rsidP="0069066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FC58C" w14:textId="79566119" w:rsidR="00690664" w:rsidRPr="005B619D" w:rsidRDefault="00690664" w:rsidP="0069066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964ACE">
              <w:t xml:space="preserve"> 21 155 856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A7176" w14:textId="55A5D1E3" w:rsidR="00690664" w:rsidRPr="005B619D" w:rsidRDefault="00690664" w:rsidP="00690664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964ACE">
              <w:t>56,34 %</w:t>
            </w:r>
          </w:p>
        </w:tc>
      </w:tr>
      <w:tr w:rsidR="00A36D12" w:rsidRPr="005B619D" w14:paraId="087C9809" w14:textId="77777777" w:rsidTr="00925646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7E41" w14:textId="77777777" w:rsidR="00A36D12" w:rsidRPr="005B619D" w:rsidRDefault="00A36D12" w:rsidP="00A36D1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1B3FEF" w14:textId="33795AA2" w:rsidR="00A36D12" w:rsidRPr="005B619D" w:rsidRDefault="00A36D12" w:rsidP="00A36D1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A36D12">
              <w:rPr>
                <w:sz w:val="22"/>
                <w:szCs w:val="24"/>
                <w:highlight w:val="lightGray"/>
              </w:rPr>
              <w:t xml:space="preserve"> 16 395 829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06FC5" w14:textId="21A4E768" w:rsidR="00A36D12" w:rsidRPr="005B619D" w:rsidRDefault="00A36D12" w:rsidP="00A36D12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A36D12">
              <w:rPr>
                <w:sz w:val="22"/>
                <w:szCs w:val="24"/>
                <w:highlight w:val="lightGray"/>
              </w:rPr>
              <w:t>43,66 %</w:t>
            </w:r>
          </w:p>
        </w:tc>
      </w:tr>
    </w:tbl>
    <w:p w14:paraId="2EE13EFA" w14:textId="77777777" w:rsidR="00C42E0E" w:rsidRPr="00384438" w:rsidRDefault="00C42E0E" w:rsidP="00C42E0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239CF05" w14:textId="77777777" w:rsidR="00C42E0E" w:rsidRDefault="00C42E0E" w:rsidP="00C42E0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4EC7B042" w14:textId="77777777" w:rsidR="00C42E0E" w:rsidRPr="005E5C89" w:rsidRDefault="00C42E0E" w:rsidP="00C42E0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A39A0" w:rsidRPr="003B5B97" w14:paraId="2DAB2302" w14:textId="77777777" w:rsidTr="0033635F">
        <w:trPr>
          <w:trHeight w:val="259"/>
        </w:trPr>
        <w:tc>
          <w:tcPr>
            <w:tcW w:w="5371" w:type="dxa"/>
          </w:tcPr>
          <w:p w14:paraId="5DC1ABB7" w14:textId="77777777" w:rsidR="008A39A0" w:rsidRPr="000523AF" w:rsidRDefault="008A39A0" w:rsidP="008A39A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69E58037" w14:textId="5C6C4401" w:rsidR="008A39A0" w:rsidRPr="000523AF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 xml:space="preserve"> 10 353 273 </w:t>
            </w:r>
          </w:p>
        </w:tc>
        <w:tc>
          <w:tcPr>
            <w:tcW w:w="1149" w:type="dxa"/>
          </w:tcPr>
          <w:p w14:paraId="2474BE09" w14:textId="1BD45498" w:rsidR="008A39A0" w:rsidRPr="003B5B97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>27,6 %</w:t>
            </w:r>
          </w:p>
        </w:tc>
      </w:tr>
      <w:tr w:rsidR="008A39A0" w:rsidRPr="003B5B97" w14:paraId="7B4004B3" w14:textId="77777777" w:rsidTr="0033635F">
        <w:trPr>
          <w:trHeight w:val="259"/>
        </w:trPr>
        <w:tc>
          <w:tcPr>
            <w:tcW w:w="5371" w:type="dxa"/>
          </w:tcPr>
          <w:p w14:paraId="196ABEFF" w14:textId="77777777" w:rsidR="008A39A0" w:rsidRPr="00BF2729" w:rsidRDefault="008A39A0" w:rsidP="008A39A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lastRenderedPageBreak/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2F2E0A1D" w14:textId="058CE58F" w:rsidR="008A39A0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 xml:space="preserve"> 27 198 412 </w:t>
            </w:r>
          </w:p>
        </w:tc>
        <w:tc>
          <w:tcPr>
            <w:tcW w:w="1149" w:type="dxa"/>
          </w:tcPr>
          <w:p w14:paraId="1446CD55" w14:textId="4586D556" w:rsidR="008A39A0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>72,4 %</w:t>
            </w:r>
          </w:p>
        </w:tc>
      </w:tr>
    </w:tbl>
    <w:p w14:paraId="09C38AC6" w14:textId="62014A86" w:rsidR="00C42E0E" w:rsidRDefault="00C42E0E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579C8F4F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1BF3E45F" w14:textId="77777777" w:rsidR="00EB6238" w:rsidRPr="00304A44" w:rsidRDefault="00EB6238" w:rsidP="00EB62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68CC542" w14:textId="77777777" w:rsidR="00EB6238" w:rsidRDefault="00EB6238" w:rsidP="00EB62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September 30</w:t>
      </w:r>
      <w:r w:rsidRPr="00C42E0E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EB6238" w:rsidRPr="001D5F6F" w14:paraId="21248142" w14:textId="77777777" w:rsidTr="00490D0B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178706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547C3FB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3DA5EADC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212FD26A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2A7F3D7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04255F3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BE812C2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EB6238" w:rsidRPr="001D5F6F" w14:paraId="5FF193D9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803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A3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VASASTADEN / NICLAS ERIKSSON AND RELATED PARTIES*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90C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51B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225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FCB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7FD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3BFD2F3C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CFA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77F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C06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22E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EC83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07C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EAA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40625C11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E27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EE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LARS WINDFELDT AND RELATED PARTIES**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07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1 936 816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E28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5,16 %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297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B54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68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01A834C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C52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4B5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40D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92C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AC7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5EC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B03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VPS/EC </w:t>
            </w:r>
          </w:p>
        </w:tc>
      </w:tr>
      <w:tr w:rsidR="00EB6238" w:rsidRPr="001D5F6F" w14:paraId="6A917632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877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C90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E1C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1 082 070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80E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8FD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227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3CB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02F70A81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591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D9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JÖRGEN LANTTO***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457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B08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853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002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66A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EC/VPS  </w:t>
            </w:r>
          </w:p>
        </w:tc>
      </w:tr>
      <w:tr w:rsidR="00EB6238" w:rsidRPr="001D5F6F" w14:paraId="408FB98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AC7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280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8F4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857 991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5E7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2,28 %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27D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7C8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2DC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6E98868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5D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5E5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94E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9B6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FE7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64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CE3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EB6238" w:rsidRPr="001D5F6F" w14:paraId="4A5A9D87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9B7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22DE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Concito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B7C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19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8D3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070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F95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VPS  </w:t>
            </w:r>
          </w:p>
        </w:tc>
      </w:tr>
      <w:tr w:rsidR="00EB6238" w:rsidRPr="001D5F6F" w14:paraId="3AFE85EC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27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879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E0C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40B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865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39A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D1C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6E3A1D4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7A0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9A2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108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546 491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F72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BE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A55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108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EB6238" w:rsidRPr="001D5F6F" w14:paraId="510BFA4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DC4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2FB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Nordnet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679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404 161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BE2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F3B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C94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A6C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536D3E24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7BC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DF5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Feat Invest AB and related parties****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24EA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0E15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C40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69A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42A7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40D5CF50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C60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5B1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DCB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330 271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5F3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3E1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C25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354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5684A0B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FB9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AD4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2DD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311 283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0E6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A5E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B89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BC3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353841F3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11B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DB7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6E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964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060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D58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37E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1F3DFEDE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DC3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35F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908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B40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7B3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68D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CHE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9A2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4E48E2EB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4F6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256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80B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D11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3D0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582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3CD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3B8E0B8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3C2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E2B1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D39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241 212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117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712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AE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C36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4878081D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3FA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4B3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937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256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C7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F69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F38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</w:tbl>
    <w:p w14:paraId="3FDC0F5C" w14:textId="77777777" w:rsidR="00EB6238" w:rsidRDefault="00EB6238" w:rsidP="00EB62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846198E" w14:textId="77777777" w:rsidR="00EB6238" w:rsidRPr="00723B3B" w:rsidRDefault="00EB6238" w:rsidP="00EB6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44F5453" w14:textId="77777777" w:rsidR="00EB6238" w:rsidRDefault="00EB6238" w:rsidP="00EB6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262B1D1" w14:textId="77777777" w:rsidR="00EB6238" w:rsidRPr="00AF1CA5" w:rsidRDefault="00EB6238" w:rsidP="00EB6238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EB6238" w:rsidRPr="005B619D" w14:paraId="06663A32" w14:textId="77777777" w:rsidTr="00490D0B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8B91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486A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  </w:t>
            </w:r>
            <w:r>
              <w:rPr>
                <w:sz w:val="22"/>
                <w:szCs w:val="24"/>
              </w:rPr>
              <w:t>21 127 570</w:t>
            </w:r>
            <w:r w:rsidRPr="005B619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E565" w14:textId="77777777" w:rsidR="00EB6238" w:rsidRPr="005B619D" w:rsidRDefault="00EB6238" w:rsidP="00490D0B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56,26 %</w:t>
            </w:r>
          </w:p>
        </w:tc>
      </w:tr>
      <w:tr w:rsidR="00EB6238" w:rsidRPr="005B619D" w14:paraId="0B3F6018" w14:textId="77777777" w:rsidTr="00490D0B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563A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lastRenderedPageBreak/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F9C2E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 xml:space="preserve">  </w:t>
            </w:r>
            <w:r>
              <w:rPr>
                <w:sz w:val="22"/>
                <w:szCs w:val="24"/>
                <w:highlight w:val="lightGray"/>
              </w:rPr>
              <w:t>16 424 115</w:t>
            </w:r>
            <w:r w:rsidRPr="005B619D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5186" w14:textId="77777777" w:rsidR="00EB6238" w:rsidRPr="005B619D" w:rsidRDefault="00EB6238" w:rsidP="00490D0B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43,</w:t>
            </w:r>
            <w:r>
              <w:rPr>
                <w:sz w:val="22"/>
                <w:szCs w:val="24"/>
                <w:highlight w:val="lightGray"/>
              </w:rPr>
              <w:t>74</w:t>
            </w:r>
            <w:r w:rsidRPr="005B619D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1956271A" w14:textId="77777777" w:rsidR="00EB6238" w:rsidRPr="00384438" w:rsidRDefault="00EB6238" w:rsidP="00EB62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926D4A2" w14:textId="77777777" w:rsidR="00EB6238" w:rsidRDefault="00EB6238" w:rsidP="00EB62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1B80992" w14:textId="77777777" w:rsidR="00EB6238" w:rsidRPr="005E5C89" w:rsidRDefault="00EB6238" w:rsidP="00EB62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EB6238" w:rsidRPr="003B5B97" w14:paraId="490F0AF0" w14:textId="77777777" w:rsidTr="00490D0B">
        <w:trPr>
          <w:trHeight w:val="259"/>
        </w:trPr>
        <w:tc>
          <w:tcPr>
            <w:tcW w:w="5371" w:type="dxa"/>
          </w:tcPr>
          <w:p w14:paraId="0C53DACB" w14:textId="77777777" w:rsidR="00EB6238" w:rsidRPr="000523AF" w:rsidRDefault="00EB6238" w:rsidP="00490D0B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7FD4C6F" w14:textId="77777777" w:rsidR="00EB6238" w:rsidRPr="000523AF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10 369 151</w:t>
            </w:r>
          </w:p>
        </w:tc>
        <w:tc>
          <w:tcPr>
            <w:tcW w:w="1149" w:type="dxa"/>
            <w:vAlign w:val="bottom"/>
          </w:tcPr>
          <w:p w14:paraId="1B69E8A7" w14:textId="77777777" w:rsidR="00EB6238" w:rsidRPr="003B5B97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27.6%</w:t>
            </w:r>
          </w:p>
        </w:tc>
      </w:tr>
      <w:tr w:rsidR="00EB6238" w:rsidRPr="003B5B97" w14:paraId="18FA3ADE" w14:textId="77777777" w:rsidTr="00490D0B">
        <w:trPr>
          <w:trHeight w:val="259"/>
        </w:trPr>
        <w:tc>
          <w:tcPr>
            <w:tcW w:w="5371" w:type="dxa"/>
          </w:tcPr>
          <w:p w14:paraId="61237BF1" w14:textId="77777777" w:rsidR="00EB6238" w:rsidRPr="00BF2729" w:rsidRDefault="00EB6238" w:rsidP="00490D0B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956B5D4" w14:textId="77777777" w:rsidR="00EB6238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27 182 534</w:t>
            </w:r>
          </w:p>
        </w:tc>
        <w:tc>
          <w:tcPr>
            <w:tcW w:w="1149" w:type="dxa"/>
            <w:vAlign w:val="bottom"/>
          </w:tcPr>
          <w:p w14:paraId="7E8A415B" w14:textId="77777777" w:rsidR="00EB6238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72.4%</w:t>
            </w:r>
          </w:p>
        </w:tc>
      </w:tr>
    </w:tbl>
    <w:p w14:paraId="52B12566" w14:textId="77777777" w:rsidR="00EB6238" w:rsidRDefault="00EB6238" w:rsidP="00EB6238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309895B3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51FC7134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10659BD1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280130C5" w14:textId="0C2F32FB" w:rsidR="00434072" w:rsidRPr="00304A44" w:rsidRDefault="00434072" w:rsidP="00434072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0B8BF38" w14:textId="1FFC68DB" w:rsidR="00434072" w:rsidRDefault="00434072" w:rsidP="0043407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August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1D5F6F" w:rsidRPr="001D5F6F" w14:paraId="2AC360D3" w14:textId="77777777" w:rsidTr="001B07C5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7603C03" w14:textId="77777777" w:rsidR="001D5F6F" w:rsidRPr="001D5F6F" w:rsidRDefault="001D5F6F" w:rsidP="001D5F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1EB2CC9" w14:textId="77777777" w:rsidR="001D5F6F" w:rsidRPr="001D5F6F" w:rsidRDefault="001D5F6F" w:rsidP="001D5F6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621F1DC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0F4872C5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6967AE21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9901B87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387CE754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1B07C5" w:rsidRPr="001D5F6F" w14:paraId="621C87E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65A4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A858" w14:textId="766D77A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VASASTADEN / NICLAS ERIKSSON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FB2E" w14:textId="0E96597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EAE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16,36 %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706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AF6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104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272E8A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46D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859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88D0" w14:textId="1F3ACA9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76E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10,66 %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E9A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05D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A05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3E89503A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2A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B7AA9" w14:textId="6C3CAA0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LARS WINDFELDT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8D05" w14:textId="37733B2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1 844 066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DAA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4,92 %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DADE" w14:textId="17334DA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3D2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FE7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2C80418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A1B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428C" w14:textId="0BD2EBD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6DD" w14:textId="2422202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1 2</w:t>
            </w:r>
            <w:r w:rsidR="00084C6F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="00084C6F">
              <w:rPr>
                <w:rFonts w:cs="Calibri"/>
                <w:color w:val="000000"/>
                <w:szCs w:val="20"/>
              </w:rPr>
              <w:t>388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CC9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3,40 %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1481" w14:textId="6ED3D6C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433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C70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VPS/EC </w:t>
            </w:r>
          </w:p>
        </w:tc>
      </w:tr>
      <w:tr w:rsidR="001B07C5" w:rsidRPr="001D5F6F" w14:paraId="6AC1C4C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789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FFB4" w14:textId="68905EC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A2F7" w14:textId="070F519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1 075 241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99E6" w14:textId="6DFE268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2,87 %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E0ED" w14:textId="61DA652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ABC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D12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6C8FF5D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A03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5856" w14:textId="2B92FBE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CCD5" w14:textId="748BD8A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1 018 785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EF4E" w14:textId="0FF7264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2,72 %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5AB5" w14:textId="5FC8750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7D4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47D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54B7FD31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108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EA06" w14:textId="7D88A8F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JÖRGEN LANTTO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B4C2" w14:textId="4369FD1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4260" w14:textId="2CD7FAF3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5D27" w14:textId="79E11DD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79C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CF78" w14:textId="6FBD09B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EC/VPS  </w:t>
            </w:r>
          </w:p>
        </w:tc>
      </w:tr>
      <w:tr w:rsidR="001B07C5" w:rsidRPr="001D5F6F" w14:paraId="195A64C4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2F6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136E" w14:textId="6C2B624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1F5A" w14:textId="3210718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A8F9" w14:textId="24941DD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13DF" w14:textId="4E822E9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53CA" w14:textId="775A2A4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36F1" w14:textId="0004C5F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1B07C5" w:rsidRPr="001D5F6F" w14:paraId="1CF15CE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62E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395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Concito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F2F6" w14:textId="61B14F9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82F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F42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24A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737B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VPS  </w:t>
            </w:r>
          </w:p>
        </w:tc>
      </w:tr>
      <w:tr w:rsidR="001B07C5" w:rsidRPr="001D5F6F" w14:paraId="2254A181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88D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9806" w14:textId="7D58492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DCE5" w14:textId="614784D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184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3D62" w14:textId="2C72E24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924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423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44A0968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98D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8AA7" w14:textId="4B2B76F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04C2" w14:textId="12470EB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561 439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4304" w14:textId="598E79B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E7AB" w14:textId="34B62AF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3E3A" w14:textId="44BC1F0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E5E6" w14:textId="71EAAD9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1B07C5" w:rsidRPr="001D5F6F" w14:paraId="2EBC7590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6B9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C3C3" w14:textId="1718287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Nordnet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F61E" w14:textId="3BFD249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405 963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B46B" w14:textId="03BE352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2658" w14:textId="2C21D6A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BDA8" w14:textId="36F86A7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BF02" w14:textId="5263EE9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034F498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D3E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2BEA" w14:textId="225E356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Feat Invest AB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8D4B" w14:textId="515399E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382 742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558E" w14:textId="4D772CB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043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DE2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1DAD6" w14:textId="4F4323A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0C56EB17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558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85AB" w14:textId="088C4D6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D89A" w14:textId="36060F1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329 271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3993" w14:textId="5B45A2D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ADF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D13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68E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357F78CB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994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6DC0" w14:textId="656F377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0556" w14:textId="7038A64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307 843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A2FD" w14:textId="5804E9D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8938" w14:textId="62A52D1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03DC" w14:textId="432E64C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D29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1728D73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9D57D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2323" w14:textId="2532F93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999A" w14:textId="54451C6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A960" w14:textId="4BF2C50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883E" w14:textId="4D1C323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671F" w14:textId="42CD679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FDB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13982F4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ECA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333B" w14:textId="6E3A2C9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4E99" w14:textId="76F15E0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40A2" w14:textId="3817F33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8D20" w14:textId="0D2E9D5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CB48" w14:textId="0BC8B81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CHE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6E03" w14:textId="02484CA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0F07D12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580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lastRenderedPageBreak/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7063" w14:textId="1D2F75A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06520" w14:textId="0293C5E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4A5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39DB" w14:textId="09A6D73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4905" w14:textId="4805F4B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2314" w14:textId="6153913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146F7CF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0E5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90D9" w14:textId="6C29655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909F" w14:textId="3A9AD30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240 496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220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CFD7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4385" w14:textId="2D36605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2C0B" w14:textId="241E73E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3D7BACFA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B07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3FA42" w14:textId="05357C0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89D3" w14:textId="2491ED1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20F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ADB7" w14:textId="5DD5448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4276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81D0" w14:textId="4EC2054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</w:tbl>
    <w:p w14:paraId="3B4194D5" w14:textId="77777777" w:rsidR="008412D1" w:rsidRDefault="008412D1" w:rsidP="008412D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DF78ED6" w14:textId="77777777" w:rsidR="008412D1" w:rsidRPr="00723B3B" w:rsidRDefault="008412D1" w:rsidP="008412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7D2F9150" w14:textId="77777777" w:rsidR="008412D1" w:rsidRDefault="008412D1" w:rsidP="008412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4E6A7A5" w14:textId="77777777" w:rsidR="008412D1" w:rsidRPr="00AF1CA5" w:rsidRDefault="008412D1" w:rsidP="008412D1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5B619D" w:rsidRPr="005B619D" w14:paraId="2F1D6106" w14:textId="77777777" w:rsidTr="005B619D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7722B" w14:textId="77777777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B7DC" w14:textId="1D8D2F9D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  21</w:t>
            </w:r>
            <w:r w:rsidR="001B07C5">
              <w:rPr>
                <w:sz w:val="22"/>
                <w:szCs w:val="24"/>
              </w:rPr>
              <w:t> 176 642</w:t>
            </w:r>
            <w:r w:rsidRPr="005B619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3D67" w14:textId="57477CCB" w:rsidR="005B619D" w:rsidRPr="005B619D" w:rsidRDefault="001B07C5" w:rsidP="005B619D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56,45</w:t>
            </w:r>
          </w:p>
        </w:tc>
      </w:tr>
      <w:tr w:rsidR="005B619D" w:rsidRPr="005B619D" w14:paraId="1515A5B7" w14:textId="77777777" w:rsidTr="005B619D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FD65" w14:textId="77777777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8D9D8" w14:textId="270180DA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 xml:space="preserve">  16</w:t>
            </w:r>
            <w:r w:rsidR="006F3EBE">
              <w:rPr>
                <w:sz w:val="22"/>
                <w:szCs w:val="24"/>
                <w:highlight w:val="lightGray"/>
              </w:rPr>
              <w:t> </w:t>
            </w:r>
            <w:r w:rsidR="001B07C5">
              <w:rPr>
                <w:sz w:val="22"/>
                <w:szCs w:val="24"/>
                <w:highlight w:val="lightGray"/>
              </w:rPr>
              <w:t>340</w:t>
            </w:r>
            <w:r w:rsidR="006F3EBE">
              <w:rPr>
                <w:sz w:val="22"/>
                <w:szCs w:val="24"/>
                <w:highlight w:val="lightGray"/>
              </w:rPr>
              <w:t xml:space="preserve"> 043</w:t>
            </w:r>
            <w:r w:rsidRPr="005B619D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F842" w14:textId="6ABD77BB" w:rsidR="005B619D" w:rsidRPr="005B619D" w:rsidRDefault="005B619D" w:rsidP="005B619D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43,</w:t>
            </w:r>
            <w:r w:rsidR="001B07C5">
              <w:rPr>
                <w:sz w:val="22"/>
                <w:szCs w:val="24"/>
                <w:highlight w:val="lightGray"/>
              </w:rPr>
              <w:t>55</w:t>
            </w:r>
            <w:r w:rsidRPr="005B619D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140C8D6E" w14:textId="77777777" w:rsidR="006C7C91" w:rsidRPr="00384438" w:rsidRDefault="006C7C91" w:rsidP="006C7C9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409A6F08" w14:textId="77777777" w:rsidR="006C7C91" w:rsidRDefault="006C7C91" w:rsidP="006C7C9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FA256FA" w14:textId="77777777" w:rsidR="006C7C91" w:rsidRPr="005E5C89" w:rsidRDefault="006C7C91" w:rsidP="006C7C9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C7C91" w:rsidRPr="003B5B97" w14:paraId="4E8E4E59" w14:textId="77777777" w:rsidTr="00173F50">
        <w:trPr>
          <w:trHeight w:val="259"/>
        </w:trPr>
        <w:tc>
          <w:tcPr>
            <w:tcW w:w="5371" w:type="dxa"/>
          </w:tcPr>
          <w:p w14:paraId="11EFA331" w14:textId="77777777" w:rsidR="006C7C91" w:rsidRPr="000523AF" w:rsidRDefault="006C7C91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15457B5" w14:textId="0CB96238" w:rsidR="006C7C91" w:rsidRPr="000523AF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10 268 799</w:t>
            </w:r>
          </w:p>
        </w:tc>
        <w:tc>
          <w:tcPr>
            <w:tcW w:w="1149" w:type="dxa"/>
            <w:vAlign w:val="bottom"/>
          </w:tcPr>
          <w:p w14:paraId="0BB58A7B" w14:textId="55AB5C11" w:rsidR="006C7C91" w:rsidRPr="003B5B97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27.4%</w:t>
            </w:r>
          </w:p>
        </w:tc>
      </w:tr>
      <w:tr w:rsidR="006C7C91" w:rsidRPr="003B5B97" w14:paraId="76F8DD5A" w14:textId="77777777" w:rsidTr="00173F50">
        <w:trPr>
          <w:trHeight w:val="259"/>
        </w:trPr>
        <w:tc>
          <w:tcPr>
            <w:tcW w:w="5371" w:type="dxa"/>
          </w:tcPr>
          <w:p w14:paraId="446098FA" w14:textId="77777777" w:rsidR="006C7C91" w:rsidRPr="00BF2729" w:rsidRDefault="006C7C91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8D99732" w14:textId="2E1AB9F4" w:rsidR="006C7C91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27 247 </w:t>
            </w:r>
            <w:r w:rsidR="008A25A4">
              <w:rPr>
                <w:lang w:val="en-US"/>
              </w:rPr>
              <w:t>886</w:t>
            </w:r>
          </w:p>
        </w:tc>
        <w:tc>
          <w:tcPr>
            <w:tcW w:w="1149" w:type="dxa"/>
            <w:vAlign w:val="bottom"/>
          </w:tcPr>
          <w:p w14:paraId="5E8A33FA" w14:textId="52AAFE03" w:rsidR="006C7C91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72.6%</w:t>
            </w:r>
          </w:p>
        </w:tc>
      </w:tr>
    </w:tbl>
    <w:p w14:paraId="669DBEF8" w14:textId="1E74CCA8" w:rsidR="006D5C84" w:rsidRPr="00304A44" w:rsidRDefault="006D5C84" w:rsidP="006D5C84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CB4226F" w14:textId="3BF03780" w:rsidR="006D5C84" w:rsidRDefault="006D5C84" w:rsidP="006D5C84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July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285" w:type="dxa"/>
        <w:tblLayout w:type="fixed"/>
        <w:tblLook w:val="04A0" w:firstRow="1" w:lastRow="0" w:firstColumn="1" w:lastColumn="0" w:noHBand="0" w:noVBand="1"/>
      </w:tblPr>
      <w:tblGrid>
        <w:gridCol w:w="555"/>
        <w:gridCol w:w="3493"/>
        <w:gridCol w:w="1559"/>
        <w:gridCol w:w="993"/>
        <w:gridCol w:w="850"/>
        <w:gridCol w:w="1276"/>
        <w:gridCol w:w="1559"/>
      </w:tblGrid>
      <w:tr w:rsidR="006D5C84" w:rsidRPr="004063F9" w14:paraId="1E08167F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  <w:shd w:val="clear" w:color="auto" w:fill="7030A0"/>
            <w:noWrap/>
            <w:hideMark/>
          </w:tcPr>
          <w:p w14:paraId="3599DD35" w14:textId="77777777" w:rsidR="006D5C84" w:rsidRPr="004063F9" w:rsidRDefault="006D5C84" w:rsidP="00173F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AC80EC5" w14:textId="77777777" w:rsidR="006D5C84" w:rsidRPr="004063F9" w:rsidRDefault="006D5C84" w:rsidP="0017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7EB9793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422AD8E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169018C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46D0CFC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697F112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D5C84" w:rsidRPr="004063F9" w14:paraId="73D4D9AC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753C4ED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3B69A2E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F45A7A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1E3CD249" w14:textId="77777777" w:rsidR="006D5C84" w:rsidRPr="00B54FE2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1E5C0B9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C358E3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D9E0FE7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4BE4EEFC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7AF83A2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359CA46" w14:textId="77777777" w:rsidR="006D5C84" w:rsidRPr="005D323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6B1B2E7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A2908BB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5340CC58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7EC20B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AFD0AA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676070EA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B12299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2E891463" w14:textId="77777777" w:rsidR="006D5C84" w:rsidRPr="005D323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5BDFD46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34E48DB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3F1CBF6E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CE8A9AA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4C1BC45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D5C84" w:rsidRPr="004063F9" w14:paraId="0E3F2EAF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9D8B6A4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9E3B887" w14:textId="77777777" w:rsidR="006D5C84" w:rsidRPr="005D323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</w:p>
        </w:tc>
        <w:tc>
          <w:tcPr>
            <w:tcW w:w="1559" w:type="dxa"/>
            <w:noWrap/>
            <w:vAlign w:val="bottom"/>
          </w:tcPr>
          <w:p w14:paraId="002ACBC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04D7E4F0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697690A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49800C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662255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05DCA605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EEAC45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538B7C" w14:textId="77777777" w:rsidR="006D5C84" w:rsidRPr="005D323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0B1B0BA3" w14:textId="099F3F68" w:rsidR="006D5C84" w:rsidRDefault="00082AD8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1 154 378</w:t>
            </w:r>
          </w:p>
        </w:tc>
        <w:tc>
          <w:tcPr>
            <w:tcW w:w="993" w:type="dxa"/>
            <w:noWrap/>
            <w:vAlign w:val="bottom"/>
          </w:tcPr>
          <w:p w14:paraId="279A1BCC" w14:textId="10FD1209" w:rsidR="006D5C84" w:rsidRDefault="00082AD8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3.08%</w:t>
            </w:r>
          </w:p>
        </w:tc>
        <w:tc>
          <w:tcPr>
            <w:tcW w:w="850" w:type="dxa"/>
            <w:noWrap/>
            <w:vAlign w:val="bottom"/>
          </w:tcPr>
          <w:p w14:paraId="5E2921B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AFE998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454D78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6ED12875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CD9B0BB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65DE880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1BAD4600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61633D1F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372CC74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4BE58951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1CDCE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201C5F9F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909FB6D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EFF663B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701B2E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739677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004228E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526F684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CBD0F7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6D5C84" w:rsidRPr="004063F9" w14:paraId="7A54B498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B8D19D2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F247CEE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5D9A92D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6A3C00C8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1AF6E5E7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CDEA251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405B74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2D8C9277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EA125F4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739C980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EF3EE64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F0D69B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09C6C6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BF7F26D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21C2A3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1CBD60DC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4DBBD32" w14:textId="77777777" w:rsidR="006D5C84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CF5D218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D89E5FD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2E49241B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46FAE9C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E6C26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9BC6D6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D5C84" w:rsidRPr="004063F9" w14:paraId="049D8316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398EFF" w14:textId="77777777" w:rsidR="006D5C84" w:rsidRPr="00862EF1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432F9385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33B28B7" w14:textId="79C3BFF3" w:rsidR="006D5C84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561 819</w:t>
            </w:r>
          </w:p>
        </w:tc>
        <w:tc>
          <w:tcPr>
            <w:tcW w:w="993" w:type="dxa"/>
            <w:noWrap/>
            <w:vAlign w:val="bottom"/>
          </w:tcPr>
          <w:p w14:paraId="5F95AE53" w14:textId="512466FB" w:rsidR="006D5C84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C4D88B0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58175F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2968C9F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D444E4" w14:paraId="7CD0FD61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9BA95DF" w14:textId="77777777" w:rsidR="006D5C84" w:rsidRPr="004F52B5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6144C4C" w14:textId="77777777" w:rsidR="006D5C84" w:rsidRPr="004F52B5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03BFF9F9" w14:textId="1F0FF927" w:rsidR="006D5C84" w:rsidRPr="00D444E4" w:rsidRDefault="00AB6345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415 748</w:t>
            </w:r>
          </w:p>
        </w:tc>
        <w:tc>
          <w:tcPr>
            <w:tcW w:w="993" w:type="dxa"/>
            <w:noWrap/>
            <w:vAlign w:val="bottom"/>
          </w:tcPr>
          <w:p w14:paraId="76E56A65" w14:textId="2AD02A36" w:rsidR="006D5C84" w:rsidRDefault="00AB6345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5A2F9396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E3DB4BC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4B88EE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6D5C84" w:rsidRPr="00D444E4" w14:paraId="1FE1C60C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8957A28" w14:textId="77777777" w:rsidR="006D5C84" w:rsidRPr="004F52B5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97C3D8E" w14:textId="77777777" w:rsidR="006D5C84" w:rsidRPr="001768A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E522F27" w14:textId="75DEE773" w:rsidR="006D5C84" w:rsidRPr="001768A6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</w:t>
            </w:r>
            <w:r w:rsidR="008954B6">
              <w:rPr>
                <w:rFonts w:cs="Calibri"/>
                <w:color w:val="000000"/>
                <w:sz w:val="22"/>
              </w:rPr>
              <w:t>9 271</w:t>
            </w:r>
          </w:p>
        </w:tc>
        <w:tc>
          <w:tcPr>
            <w:tcW w:w="993" w:type="dxa"/>
            <w:noWrap/>
            <w:vAlign w:val="bottom"/>
          </w:tcPr>
          <w:p w14:paraId="41E7B858" w14:textId="55C79CBE" w:rsidR="006D5C84" w:rsidRPr="001768A6" w:rsidRDefault="008954B6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0.88%</w:t>
            </w:r>
          </w:p>
        </w:tc>
        <w:tc>
          <w:tcPr>
            <w:tcW w:w="850" w:type="dxa"/>
            <w:noWrap/>
            <w:vAlign w:val="bottom"/>
          </w:tcPr>
          <w:p w14:paraId="7197E540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B42CDEB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CE2B25E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D444E4" w14:paraId="413E9296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377849D" w14:textId="77777777" w:rsidR="006D5C84" w:rsidRPr="004F52B5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B27551A" w14:textId="77777777" w:rsidR="006D5C84" w:rsidRPr="001768A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7EF886A8" w14:textId="6582F58A" w:rsidR="006D5C84" w:rsidRPr="001768A6" w:rsidRDefault="008954B6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305 918</w:t>
            </w:r>
          </w:p>
        </w:tc>
        <w:tc>
          <w:tcPr>
            <w:tcW w:w="993" w:type="dxa"/>
            <w:noWrap/>
            <w:vAlign w:val="bottom"/>
          </w:tcPr>
          <w:p w14:paraId="1F52CE6C" w14:textId="1E307261" w:rsidR="006D5C84" w:rsidRPr="001768A6" w:rsidRDefault="008954B6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noWrap/>
            <w:vAlign w:val="bottom"/>
          </w:tcPr>
          <w:p w14:paraId="46C5D495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793FAE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8CD118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6FC1916B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88A4A8E" w14:textId="77777777" w:rsidR="006D5C84" w:rsidRPr="00F9016F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C5AD6B2" w14:textId="77777777" w:rsidR="006D5C84" w:rsidRPr="00D138A1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3EB2B7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3FEFC5B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6C816BAD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C0CB665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BE25E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6D5C84" w:rsidRPr="00D138A1" w14:paraId="60867FE8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FF4A909" w14:textId="77777777" w:rsidR="006D5C84" w:rsidRPr="00F9016F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8059F28" w14:textId="77777777" w:rsidR="006D5C84" w:rsidRPr="00D138A1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AB76FC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5A47687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007EF11A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0F42673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73BF80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21793F2F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2E5C6BE" w14:textId="77777777" w:rsidR="006D5C84" w:rsidRPr="00F9016F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4062A3B" w14:textId="77777777" w:rsidR="006D5C84" w:rsidRPr="00D138A1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5B8F170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B72B86A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1B198AAF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EA1CB0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95B5FD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F7163" w:rsidRPr="004063F9" w14:paraId="0726154A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379B3C2" w14:textId="6CE18CB1" w:rsidR="003F7163" w:rsidRPr="00F9016F" w:rsidRDefault="003F7163" w:rsidP="003F71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2EF1F078" w14:textId="5D9A14AA" w:rsidR="003F7163" w:rsidRPr="00F9016F" w:rsidRDefault="003F7163" w:rsidP="003F71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2A30104" w14:textId="7B179B0A" w:rsidR="003F716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126AACA1" w14:textId="53A3D44E" w:rsidR="003F716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216D5C7B" w14:textId="4F148FF9" w:rsidR="003F7163" w:rsidRPr="00D138A1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7B8192CD" w14:textId="62E422EA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4E9C48D" w14:textId="651C5494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F7163" w:rsidRPr="004063F9" w14:paraId="347F1309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B0B76F9" w14:textId="6A474678" w:rsidR="003F7163" w:rsidRPr="00A43FC6" w:rsidRDefault="003F7163" w:rsidP="003F71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61E0060C" w14:textId="5BAC7E58" w:rsidR="003F7163" w:rsidRPr="00F9016F" w:rsidRDefault="003F7163" w:rsidP="003F71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PRIINVEST AS </w:t>
            </w:r>
          </w:p>
        </w:tc>
        <w:tc>
          <w:tcPr>
            <w:tcW w:w="1559" w:type="dxa"/>
            <w:noWrap/>
            <w:vAlign w:val="bottom"/>
          </w:tcPr>
          <w:p w14:paraId="6A54E129" w14:textId="2B48B1E0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240 407</w:t>
            </w:r>
          </w:p>
        </w:tc>
        <w:tc>
          <w:tcPr>
            <w:tcW w:w="993" w:type="dxa"/>
            <w:noWrap/>
            <w:vAlign w:val="bottom"/>
          </w:tcPr>
          <w:p w14:paraId="554EC3D3" w14:textId="118EAA72" w:rsidR="003F7163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49BB5F00" w14:textId="292D8679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4386BAD" w14:textId="74028656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3879C2B" w14:textId="38D2CC25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3F7163" w:rsidRPr="004063F9" w14:paraId="3555B7E7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A0A0C07" w14:textId="563EEC37" w:rsidR="003F7163" w:rsidRPr="00A43FC6" w:rsidRDefault="003F7163" w:rsidP="003F7163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E7C0E28" w14:textId="052E595C" w:rsidR="003F7163" w:rsidRPr="009D60E3" w:rsidRDefault="003F7163" w:rsidP="003F71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3837F56A" w14:textId="5E26D9B0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55CEB807" w14:textId="1EF86D40" w:rsidR="003F7163" w:rsidRPr="009D60E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7676BA2F" w14:textId="77777777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3D18E84" w14:textId="507B2D17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9553817" w14:textId="207D9A2F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47CE1D3" w14:textId="77777777" w:rsidR="006D5C84" w:rsidRDefault="006D5C84" w:rsidP="006D5C84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lastRenderedPageBreak/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5F02B61" w14:textId="77777777" w:rsidR="006D5C84" w:rsidRPr="00723B3B" w:rsidRDefault="006D5C84" w:rsidP="006D5C84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59BCE5E7" w14:textId="77777777" w:rsidR="006D5C84" w:rsidRDefault="006D5C84" w:rsidP="006D5C84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ECCBB90" w14:textId="77777777" w:rsidR="006D5C84" w:rsidRPr="00AF1CA5" w:rsidRDefault="006D5C84" w:rsidP="006D5C84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6D5C84" w14:paraId="66434CB2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4F446BB0" w14:textId="77777777" w:rsidR="006D5C84" w:rsidRPr="0010257B" w:rsidRDefault="006D5C84" w:rsidP="00173F50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EE419C1" w14:textId="066FCE5F" w:rsidR="006D5C84" w:rsidRPr="002121C6" w:rsidRDefault="00696A13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21 345 988</w:t>
            </w:r>
          </w:p>
        </w:tc>
        <w:tc>
          <w:tcPr>
            <w:tcW w:w="1147" w:type="dxa"/>
            <w:noWrap/>
            <w:vAlign w:val="bottom"/>
          </w:tcPr>
          <w:p w14:paraId="5FBCBA48" w14:textId="660F5DA4" w:rsidR="006D5C84" w:rsidRPr="002121C6" w:rsidRDefault="00696A13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56.90%</w:t>
            </w:r>
          </w:p>
        </w:tc>
      </w:tr>
      <w:tr w:rsidR="006D5C84" w14:paraId="27ABE5B0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EE24220" w14:textId="77777777" w:rsidR="006D5C84" w:rsidRPr="0010257B" w:rsidRDefault="006D5C84" w:rsidP="00173F50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90F89F7" w14:textId="5588377D" w:rsidR="006D5C84" w:rsidRPr="0010257B" w:rsidRDefault="00696A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16 170 697</w:t>
            </w:r>
          </w:p>
        </w:tc>
        <w:tc>
          <w:tcPr>
            <w:tcW w:w="1147" w:type="dxa"/>
            <w:noWrap/>
            <w:vAlign w:val="bottom"/>
          </w:tcPr>
          <w:p w14:paraId="342C6F05" w14:textId="71D6DBE9" w:rsidR="006D5C84" w:rsidRPr="0010257B" w:rsidRDefault="00696A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43.10%</w:t>
            </w:r>
          </w:p>
        </w:tc>
      </w:tr>
    </w:tbl>
    <w:p w14:paraId="089766BC" w14:textId="77777777" w:rsidR="006D5C84" w:rsidRPr="00384438" w:rsidRDefault="006D5C84" w:rsidP="006D5C84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34CECF3" w14:textId="77777777" w:rsidR="006D5C84" w:rsidRDefault="006D5C84" w:rsidP="006D5C84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92AF807" w14:textId="77777777" w:rsidR="006D5C84" w:rsidRPr="005E5C89" w:rsidRDefault="006D5C84" w:rsidP="006D5C84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D5C84" w:rsidRPr="003B5B97" w14:paraId="20637D36" w14:textId="77777777" w:rsidTr="00173F50">
        <w:trPr>
          <w:trHeight w:val="259"/>
        </w:trPr>
        <w:tc>
          <w:tcPr>
            <w:tcW w:w="5371" w:type="dxa"/>
          </w:tcPr>
          <w:p w14:paraId="7079DE89" w14:textId="77777777" w:rsidR="006D5C84" w:rsidRPr="000523AF" w:rsidRDefault="006D5C84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E5B1E3E" w14:textId="60E1C72E" w:rsidR="006D5C84" w:rsidRPr="000523AF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10 024 847</w:t>
            </w:r>
          </w:p>
        </w:tc>
        <w:tc>
          <w:tcPr>
            <w:tcW w:w="1149" w:type="dxa"/>
            <w:vAlign w:val="bottom"/>
          </w:tcPr>
          <w:p w14:paraId="58A3D65C" w14:textId="743DAA3A" w:rsidR="006D5C84" w:rsidRPr="003B5B97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26.7%</w:t>
            </w:r>
          </w:p>
        </w:tc>
      </w:tr>
      <w:tr w:rsidR="006D5C84" w:rsidRPr="003B5B97" w14:paraId="47D27808" w14:textId="77777777" w:rsidTr="00173F50">
        <w:trPr>
          <w:trHeight w:val="259"/>
        </w:trPr>
        <w:tc>
          <w:tcPr>
            <w:tcW w:w="5371" w:type="dxa"/>
          </w:tcPr>
          <w:p w14:paraId="23C748C6" w14:textId="77777777" w:rsidR="006D5C84" w:rsidRPr="00BF2729" w:rsidRDefault="006D5C84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F3FAAB3" w14:textId="5A5F5DBA" w:rsidR="006D5C84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27 491 </w:t>
            </w:r>
            <w:r w:rsidR="00B74EE6">
              <w:rPr>
                <w:lang w:val="en-US"/>
              </w:rPr>
              <w:t>838</w:t>
            </w:r>
          </w:p>
        </w:tc>
        <w:tc>
          <w:tcPr>
            <w:tcW w:w="1149" w:type="dxa"/>
            <w:vAlign w:val="bottom"/>
          </w:tcPr>
          <w:p w14:paraId="3884558B" w14:textId="404E0C9E" w:rsidR="006D5C84" w:rsidRDefault="00B74EE6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73.3%</w:t>
            </w:r>
          </w:p>
        </w:tc>
      </w:tr>
    </w:tbl>
    <w:p w14:paraId="5FE81C97" w14:textId="77777777" w:rsidR="006D5C84" w:rsidRDefault="006D5C84" w:rsidP="005A342F">
      <w:pPr>
        <w:pStyle w:val="Heading1"/>
        <w:jc w:val="center"/>
        <w:rPr>
          <w:sz w:val="42"/>
          <w:szCs w:val="44"/>
          <w:lang w:val="en-US"/>
        </w:rPr>
      </w:pPr>
    </w:p>
    <w:p w14:paraId="5AC061D2" w14:textId="6FFD3506" w:rsidR="005A342F" w:rsidRPr="00304A44" w:rsidRDefault="005A342F" w:rsidP="005A342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2175A888" w14:textId="07D5EB60" w:rsidR="005A342F" w:rsidRDefault="005A342F" w:rsidP="005A342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June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285" w:type="dxa"/>
        <w:tblLayout w:type="fixed"/>
        <w:tblLook w:val="04A0" w:firstRow="1" w:lastRow="0" w:firstColumn="1" w:lastColumn="0" w:noHBand="0" w:noVBand="1"/>
      </w:tblPr>
      <w:tblGrid>
        <w:gridCol w:w="555"/>
        <w:gridCol w:w="3493"/>
        <w:gridCol w:w="1559"/>
        <w:gridCol w:w="993"/>
        <w:gridCol w:w="850"/>
        <w:gridCol w:w="1276"/>
        <w:gridCol w:w="1559"/>
      </w:tblGrid>
      <w:tr w:rsidR="005A342F" w:rsidRPr="004063F9" w14:paraId="2E3AEDA5" w14:textId="77777777" w:rsidTr="008E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  <w:shd w:val="clear" w:color="auto" w:fill="7030A0"/>
            <w:noWrap/>
            <w:hideMark/>
          </w:tcPr>
          <w:p w14:paraId="39CF2AD2" w14:textId="77777777" w:rsidR="005A342F" w:rsidRPr="004063F9" w:rsidRDefault="005A342F" w:rsidP="00173F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BAA83B8" w14:textId="77777777" w:rsidR="005A342F" w:rsidRPr="004063F9" w:rsidRDefault="005A342F" w:rsidP="0017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78C03FC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181A1BB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5264BD7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193846D5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F02170C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5A342F" w:rsidRPr="004063F9" w14:paraId="0B2E4445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5BB94F5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84E2F75" w14:textId="77777777" w:rsidR="005A342F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A7F54AC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61E03B06" w14:textId="77777777" w:rsidR="005A342F" w:rsidRPr="00B54FE2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72454EA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7E6ADE9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AAB6AA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A342F" w:rsidRPr="004063F9" w14:paraId="17BF39F7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8FDBA80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8E87328" w14:textId="77777777" w:rsidR="005A342F" w:rsidRPr="005D3236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589670EA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1E76A15E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48195D41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01B52BE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420B7C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A342F" w:rsidRPr="004063F9" w14:paraId="3979C5B6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E1F68C4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602DBE1" w14:textId="77777777" w:rsidR="005A342F" w:rsidRPr="005D3236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6BA14D1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BBD53B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3942743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5724EA8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D405E98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A342F" w:rsidRPr="004063F9" w14:paraId="2F86233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FA29E74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CA5789E" w14:textId="2DACFAF3" w:rsidR="005A342F" w:rsidRPr="005D3236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</w:p>
        </w:tc>
        <w:tc>
          <w:tcPr>
            <w:tcW w:w="1559" w:type="dxa"/>
            <w:noWrap/>
            <w:vAlign w:val="bottom"/>
          </w:tcPr>
          <w:p w14:paraId="2311333F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65E7B673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054F4D52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E55F9B6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3599A6D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A342F" w:rsidRPr="004063F9" w14:paraId="7641D702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8029441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5FE6B30" w14:textId="77777777" w:rsidR="005A342F" w:rsidRPr="005D3236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2C62E7A8" w14:textId="7323BBB7" w:rsidR="005A342F" w:rsidRDefault="005452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1 141 750</w:t>
            </w:r>
          </w:p>
        </w:tc>
        <w:tc>
          <w:tcPr>
            <w:tcW w:w="993" w:type="dxa"/>
            <w:noWrap/>
            <w:vAlign w:val="bottom"/>
          </w:tcPr>
          <w:p w14:paraId="695DDBFD" w14:textId="55E94C00" w:rsidR="005A342F" w:rsidRDefault="005452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50CD6F72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4394FE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5BAB1BF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A342F" w:rsidRPr="004063F9" w14:paraId="0448D1C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6E253C6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3B4AA12" w14:textId="77777777" w:rsidR="005A342F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04ED57E6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2051C07D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7B523C25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1CDA5540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F052AD3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A342F" w:rsidRPr="004063F9" w14:paraId="5B583FD1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8A53D5F" w14:textId="77777777" w:rsidR="005A342F" w:rsidRPr="00BF6969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630638A" w14:textId="60240BD9" w:rsidR="005A342F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967930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581458B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5B55CDF2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5CA9EB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936EE14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F6969" w:rsidRPr="004063F9" w14:paraId="49FD39CB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5EF208B" w14:textId="08FDF1A6" w:rsidR="00BF6969" w:rsidRPr="00BF6969" w:rsidRDefault="00BF6969" w:rsidP="00BF6969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1C04438" w14:textId="7DC99C6F" w:rsidR="00BF6969" w:rsidRDefault="00BF6969" w:rsidP="00BF69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805FC60" w14:textId="3A835053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08AFB529" w14:textId="5AAD5FAF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57C5A7E8" w14:textId="483CAD1E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4C74A18" w14:textId="5ACA2AFE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725A40" w14:textId="18E03CF9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F6969" w:rsidRPr="004063F9" w14:paraId="38BAD913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AFAFE4D" w14:textId="3E9BB55A" w:rsidR="00BF6969" w:rsidRPr="00BF6969" w:rsidRDefault="00BF6969" w:rsidP="00BF6969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9FAC6CF" w14:textId="7F72C09D" w:rsidR="00BF6969" w:rsidRDefault="00BF6969" w:rsidP="00BF69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4A9D02F" w14:textId="70543F4B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1A484E0" w14:textId="6B0D0E9D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F8A4B21" w14:textId="77777777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7713550" w14:textId="6EF68C4D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D170F83" w14:textId="03715C23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E2A85" w:rsidRPr="004063F9" w14:paraId="1E04E1B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C93B153" w14:textId="62C63366" w:rsidR="008E2A85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906A54D" w14:textId="05BEE447" w:rsidR="008E2A85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F006766" w14:textId="074820DC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D8B613D" w14:textId="752139B6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71E28F2" w14:textId="16AFF840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B157FD7" w14:textId="77D36FE9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2D63039" w14:textId="0579347C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E2A85" w:rsidRPr="004063F9" w14:paraId="3041E7BE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3952ADC" w14:textId="0FC1277B" w:rsidR="008E2A85" w:rsidRPr="00862EF1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C9A3660" w14:textId="77777777" w:rsidR="008E2A85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324F5C3" w14:textId="34221929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560 650</w:t>
            </w:r>
          </w:p>
        </w:tc>
        <w:tc>
          <w:tcPr>
            <w:tcW w:w="993" w:type="dxa"/>
            <w:noWrap/>
            <w:vAlign w:val="bottom"/>
          </w:tcPr>
          <w:p w14:paraId="6BF52177" w14:textId="35C31B66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1.49%</w:t>
            </w:r>
          </w:p>
        </w:tc>
        <w:tc>
          <w:tcPr>
            <w:tcW w:w="850" w:type="dxa"/>
            <w:noWrap/>
            <w:vAlign w:val="bottom"/>
          </w:tcPr>
          <w:p w14:paraId="3611B42A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0397251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E37D12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4CCB" w:rsidRPr="00D444E4" w14:paraId="5C8DD484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0EB5A1D" w14:textId="77777777" w:rsidR="008E2A85" w:rsidRPr="004F52B5" w:rsidRDefault="008E2A85" w:rsidP="008E2A8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FECEFB0" w14:textId="77777777" w:rsidR="008E2A85" w:rsidRPr="004F52B5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FB41504" w14:textId="38B22A6B" w:rsidR="008E2A85" w:rsidRPr="00D444E4" w:rsidRDefault="00E3613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415 141</w:t>
            </w:r>
          </w:p>
        </w:tc>
        <w:tc>
          <w:tcPr>
            <w:tcW w:w="993" w:type="dxa"/>
            <w:noWrap/>
            <w:vAlign w:val="bottom"/>
          </w:tcPr>
          <w:p w14:paraId="6A9731D0" w14:textId="67ABCB8E" w:rsidR="008E2A85" w:rsidRDefault="00E3613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455EE00A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C5B38D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28612D9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8E2A85" w:rsidRPr="00D444E4" w14:paraId="7DC9CC7A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81EA2F2" w14:textId="77777777" w:rsidR="008E2A85" w:rsidRPr="004F52B5" w:rsidRDefault="008E2A85" w:rsidP="008E2A8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A5DF355" w14:textId="77777777" w:rsidR="008E2A85" w:rsidRPr="001768A6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14CE06A" w14:textId="18639BD2" w:rsidR="008E2A85" w:rsidRPr="001768A6" w:rsidRDefault="00E36134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334 596</w:t>
            </w:r>
          </w:p>
        </w:tc>
        <w:tc>
          <w:tcPr>
            <w:tcW w:w="993" w:type="dxa"/>
            <w:noWrap/>
            <w:vAlign w:val="bottom"/>
          </w:tcPr>
          <w:p w14:paraId="5D4A28DC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010E5E69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F48977F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3EE8A334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E2A85" w:rsidRPr="00D444E4" w14:paraId="256A1338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7072958" w14:textId="315435ED" w:rsidR="008E2A85" w:rsidRPr="004F52B5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C36C0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8C9C48D" w14:textId="77777777" w:rsidR="008E2A85" w:rsidRPr="001768A6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F8615D0" w14:textId="6ABA16BB" w:rsidR="008E2A85" w:rsidRPr="001768A6" w:rsidRDefault="00C36C0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309 928</w:t>
            </w:r>
          </w:p>
        </w:tc>
        <w:tc>
          <w:tcPr>
            <w:tcW w:w="993" w:type="dxa"/>
            <w:noWrap/>
            <w:vAlign w:val="bottom"/>
          </w:tcPr>
          <w:p w14:paraId="45FF9611" w14:textId="62EBB3F3" w:rsidR="008E2A85" w:rsidRPr="001768A6" w:rsidRDefault="00C36C0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792CEB48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4B1294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14A77D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4CCB" w:rsidRPr="004063F9" w14:paraId="06DF676D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17016A5" w14:textId="18A747B1" w:rsidR="008E2A85" w:rsidRPr="00F9016F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C36C0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421A6D5" w14:textId="77777777" w:rsidR="008E2A85" w:rsidRPr="00D138A1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4A0A32FD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452E643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7B583D5A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3369B90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FA8C26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2F3491" w:rsidRPr="00D138A1" w14:paraId="4504B04A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52AD36A" w14:textId="416019AD" w:rsidR="002F3491" w:rsidRPr="00F9016F" w:rsidRDefault="002F3491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6FD55F0" w14:textId="77777777" w:rsidR="002F3491" w:rsidRPr="00D138A1" w:rsidRDefault="002F3491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FD69628" w14:textId="77777777" w:rsidR="002F349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364B3853" w14:textId="77777777" w:rsidR="002F349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7EBCA00A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554A24F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AE38226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93DE1" w:rsidRPr="004063F9" w14:paraId="54F0EF81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76916BF" w14:textId="45D79533" w:rsidR="00193DE1" w:rsidRPr="00F9016F" w:rsidRDefault="00193DE1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 w:rsidR="00517AAD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59A9798" w14:textId="50F87909" w:rsidR="00193DE1" w:rsidRPr="00D138A1" w:rsidRDefault="00193DE1" w:rsidP="00193D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56B685DF" w14:textId="567F689C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33AAC2E" w14:textId="6B73B937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6CEC3753" w14:textId="519559DB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136A75" w14:textId="7C51C099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CE7D55C" w14:textId="04FF36A1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17AAD" w:rsidRPr="004063F9" w14:paraId="70FD548F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A2113D6" w14:textId="04F66F24" w:rsidR="00193DE1" w:rsidRPr="00F9016F" w:rsidRDefault="00193DE1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 w:rsidR="00577899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202C8C5" w14:textId="3997F99C" w:rsidR="00193DE1" w:rsidRPr="00F9016F" w:rsidRDefault="00193DE1" w:rsidP="00193D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FDCE0BE" w14:textId="17603CD6" w:rsidR="00193DE1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251 131</w:t>
            </w:r>
          </w:p>
        </w:tc>
        <w:tc>
          <w:tcPr>
            <w:tcW w:w="993" w:type="dxa"/>
            <w:noWrap/>
            <w:vAlign w:val="bottom"/>
          </w:tcPr>
          <w:p w14:paraId="37A6B530" w14:textId="49755758" w:rsidR="00193DE1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0.67%</w:t>
            </w:r>
          </w:p>
        </w:tc>
        <w:tc>
          <w:tcPr>
            <w:tcW w:w="850" w:type="dxa"/>
            <w:noWrap/>
            <w:vAlign w:val="bottom"/>
          </w:tcPr>
          <w:p w14:paraId="1181B5F3" w14:textId="3618A884" w:rsidR="00193DE1" w:rsidRPr="00D138A1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82DF801" w14:textId="4FB4EBEE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56901834" w14:textId="2D937359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193DE1" w:rsidRPr="004063F9" w14:paraId="1E7D5D46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2498D54" w14:textId="4AD08A7F" w:rsidR="00193DE1" w:rsidRPr="00A43FC6" w:rsidRDefault="00577899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ABF786E" w14:textId="730B2EA5" w:rsidR="00193DE1" w:rsidRPr="00F9016F" w:rsidRDefault="00193DE1" w:rsidP="00193D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0E7BCE2F" w14:textId="78200D2F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EA199B8" w14:textId="19BEBE5E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58930DF8" w14:textId="38C7A9E9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C8BD30A" w14:textId="2662287D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B2BE858" w14:textId="1444C018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17AAD" w:rsidRPr="004063F9" w14:paraId="4129C639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1A1F1B4" w14:textId="0D5CFCF7" w:rsidR="00193DE1" w:rsidRPr="00A43FC6" w:rsidRDefault="00577899" w:rsidP="00193DE1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CC254B0" w14:textId="2CE074D6" w:rsidR="00193DE1" w:rsidRPr="009D60E3" w:rsidRDefault="00577899" w:rsidP="00193D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PRIINVEST AS </w:t>
            </w:r>
          </w:p>
        </w:tc>
        <w:tc>
          <w:tcPr>
            <w:tcW w:w="1559" w:type="dxa"/>
            <w:noWrap/>
            <w:vAlign w:val="bottom"/>
          </w:tcPr>
          <w:p w14:paraId="4637DD06" w14:textId="2E984B6B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240 407</w:t>
            </w:r>
          </w:p>
        </w:tc>
        <w:tc>
          <w:tcPr>
            <w:tcW w:w="993" w:type="dxa"/>
            <w:noWrap/>
            <w:vAlign w:val="bottom"/>
          </w:tcPr>
          <w:p w14:paraId="6826F709" w14:textId="34D24622" w:rsidR="00193DE1" w:rsidRPr="009D60E3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39DFF587" w14:textId="3FE0FBE1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FDB0D0A" w14:textId="600A6DCA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1902008" w14:textId="4B1212C7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7AA64129" w14:textId="77777777" w:rsidR="005A342F" w:rsidRDefault="005A342F" w:rsidP="005A342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71EB489" w14:textId="77777777" w:rsidR="005A342F" w:rsidRPr="00723B3B" w:rsidRDefault="005A342F" w:rsidP="005A342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lastRenderedPageBreak/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82B4909" w14:textId="0498A905" w:rsidR="005A342F" w:rsidRDefault="005A342F" w:rsidP="005A342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F9DAD2B" w14:textId="569A3C50" w:rsidR="005A342F" w:rsidRPr="00AF1CA5" w:rsidRDefault="005A342F" w:rsidP="005A342F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5A342F" w14:paraId="6EF00DAE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F092EBA" w14:textId="77777777" w:rsidR="005A342F" w:rsidRPr="0010257B" w:rsidRDefault="005A342F" w:rsidP="00173F50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3E5262D2" w14:textId="1AC2C76E" w:rsidR="005A342F" w:rsidRPr="002121C6" w:rsidRDefault="00577899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21 351 745</w:t>
            </w:r>
          </w:p>
        </w:tc>
        <w:tc>
          <w:tcPr>
            <w:tcW w:w="1147" w:type="dxa"/>
            <w:noWrap/>
            <w:vAlign w:val="bottom"/>
          </w:tcPr>
          <w:p w14:paraId="79A5F68A" w14:textId="1F31940F" w:rsidR="005A342F" w:rsidRPr="002121C6" w:rsidRDefault="00577899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56.91%</w:t>
            </w:r>
          </w:p>
        </w:tc>
      </w:tr>
      <w:tr w:rsidR="005A342F" w14:paraId="75E6D9A4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0A49CEAA" w14:textId="77777777" w:rsidR="005A342F" w:rsidRPr="0010257B" w:rsidRDefault="005A342F" w:rsidP="00173F50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C8A0C60" w14:textId="7B8D3D6A" w:rsidR="005A342F" w:rsidRPr="0010257B" w:rsidRDefault="00327977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16 164 940</w:t>
            </w:r>
          </w:p>
        </w:tc>
        <w:tc>
          <w:tcPr>
            <w:tcW w:w="1147" w:type="dxa"/>
            <w:noWrap/>
            <w:vAlign w:val="bottom"/>
          </w:tcPr>
          <w:p w14:paraId="670996B0" w14:textId="57DD8B93" w:rsidR="005A342F" w:rsidRPr="0010257B" w:rsidRDefault="00913EFA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43.09%</w:t>
            </w:r>
          </w:p>
        </w:tc>
      </w:tr>
    </w:tbl>
    <w:p w14:paraId="34386483" w14:textId="77777777" w:rsidR="005A342F" w:rsidRPr="00384438" w:rsidRDefault="005A342F" w:rsidP="005A342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274B9D9" w14:textId="77777777" w:rsidR="005A342F" w:rsidRDefault="005A342F" w:rsidP="005A342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30AA5E2" w14:textId="77777777" w:rsidR="005A342F" w:rsidRPr="005E5C89" w:rsidRDefault="005A342F" w:rsidP="005A342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5A342F" w:rsidRPr="003B5B97" w14:paraId="1D98997E" w14:textId="77777777" w:rsidTr="00173F50">
        <w:trPr>
          <w:trHeight w:val="259"/>
        </w:trPr>
        <w:tc>
          <w:tcPr>
            <w:tcW w:w="5371" w:type="dxa"/>
          </w:tcPr>
          <w:p w14:paraId="4A8A7FE1" w14:textId="77777777" w:rsidR="005A342F" w:rsidRPr="000523AF" w:rsidRDefault="005A342F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E58BE19" w14:textId="2164DA59" w:rsidR="005A342F" w:rsidRPr="000523A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10 008 908</w:t>
            </w:r>
          </w:p>
        </w:tc>
        <w:tc>
          <w:tcPr>
            <w:tcW w:w="1149" w:type="dxa"/>
            <w:vAlign w:val="bottom"/>
          </w:tcPr>
          <w:p w14:paraId="6D818A03" w14:textId="17B9D71D" w:rsidR="005A342F" w:rsidRPr="003B5B97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26.7%</w:t>
            </w:r>
          </w:p>
        </w:tc>
      </w:tr>
      <w:tr w:rsidR="005A342F" w:rsidRPr="003B5B97" w14:paraId="7B52E1CB" w14:textId="77777777" w:rsidTr="00173F50">
        <w:trPr>
          <w:trHeight w:val="259"/>
        </w:trPr>
        <w:tc>
          <w:tcPr>
            <w:tcW w:w="5371" w:type="dxa"/>
          </w:tcPr>
          <w:p w14:paraId="024528C1" w14:textId="77777777" w:rsidR="005A342F" w:rsidRPr="00BF2729" w:rsidRDefault="005A342F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2392D82" w14:textId="6F996643" w:rsidR="005A342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27 507 000</w:t>
            </w:r>
          </w:p>
        </w:tc>
        <w:tc>
          <w:tcPr>
            <w:tcW w:w="1149" w:type="dxa"/>
            <w:vAlign w:val="bottom"/>
          </w:tcPr>
          <w:p w14:paraId="5693B350" w14:textId="520D8548" w:rsidR="005A342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73.3%</w:t>
            </w:r>
          </w:p>
        </w:tc>
      </w:tr>
    </w:tbl>
    <w:p w14:paraId="6135746D" w14:textId="77777777" w:rsidR="005A342F" w:rsidRDefault="005A342F" w:rsidP="00681B0E">
      <w:pPr>
        <w:pStyle w:val="Heading1"/>
        <w:jc w:val="center"/>
        <w:rPr>
          <w:sz w:val="42"/>
          <w:szCs w:val="44"/>
          <w:lang w:val="en-US"/>
        </w:rPr>
      </w:pPr>
    </w:p>
    <w:p w14:paraId="38A3CCF1" w14:textId="0A75B88B" w:rsidR="00681B0E" w:rsidRPr="00304A44" w:rsidRDefault="00681B0E" w:rsidP="00681B0E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EFA0E97" w14:textId="13B6A46E" w:rsidR="00681B0E" w:rsidRDefault="00681B0E" w:rsidP="00681B0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May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681B0E" w:rsidRPr="004063F9" w14:paraId="3444D4FD" w14:textId="77777777" w:rsidTr="00D7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A0EBD47" w14:textId="77777777" w:rsidR="00681B0E" w:rsidRPr="004063F9" w:rsidRDefault="00681B0E" w:rsidP="00D7765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0280218A" w14:textId="77777777" w:rsidR="00681B0E" w:rsidRPr="004063F9" w:rsidRDefault="00681B0E" w:rsidP="00D7765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8936F52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B225B82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101D55F9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077EE30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23F97687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81B0E" w:rsidRPr="004063F9" w14:paraId="501E0B39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ABAD60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8270FF3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D9B891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32E7DAFA" w14:textId="77777777" w:rsidR="00681B0E" w:rsidRPr="00B54FE2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03C88091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DF8E2B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01D53A1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6C43CBE4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A16B57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A9FB614" w14:textId="77777777" w:rsidR="00681B0E" w:rsidRPr="005D3236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0C19166E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97E226C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36FB665F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931BE2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A190F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1963125C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F1DA71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C56218D" w14:textId="77777777" w:rsidR="00681B0E" w:rsidRPr="005D323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0F520BD9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599D2D6A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7DE4347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6BCB356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038AD7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1B0E" w:rsidRPr="004063F9" w14:paraId="4D1176D1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C41763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5C1E924" w14:textId="77777777" w:rsidR="00681B0E" w:rsidRPr="005D3236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B19F49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0DC9CB42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11875A8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0A7AAD5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B51680D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81B0E" w:rsidRPr="004063F9" w14:paraId="10132C9F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07FD54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8E4B57" w14:textId="77777777" w:rsidR="00681B0E" w:rsidRPr="005D323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28ED41EB" w14:textId="12843BAA" w:rsidR="00681B0E" w:rsidRDefault="00B040D6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1 119 641</w:t>
            </w:r>
          </w:p>
        </w:tc>
        <w:tc>
          <w:tcPr>
            <w:tcW w:w="993" w:type="dxa"/>
            <w:noWrap/>
            <w:vAlign w:val="bottom"/>
          </w:tcPr>
          <w:p w14:paraId="31068AD8" w14:textId="0B948EF5" w:rsidR="00681B0E" w:rsidRDefault="009F7EB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2.98%</w:t>
            </w:r>
          </w:p>
        </w:tc>
        <w:tc>
          <w:tcPr>
            <w:tcW w:w="850" w:type="dxa"/>
            <w:noWrap/>
            <w:vAlign w:val="bottom"/>
          </w:tcPr>
          <w:p w14:paraId="63095C54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927F6E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D36F2F4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4063F9" w14:paraId="7C302155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AA38928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ED1A29D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4B584E21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15BA33D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236274A7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1321E617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84B568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4063F9" w14:paraId="730D709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D7BAFD1" w14:textId="77777777" w:rsidR="00681B0E" w:rsidRPr="00B2754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D14BB2A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4F5D3D1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6FD2E2A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79E0CB6F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FE95AC9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64C956D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681B0E" w:rsidRPr="004063F9" w14:paraId="683C6105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A4D2E0" w14:textId="77777777" w:rsidR="00681B0E" w:rsidRPr="00862EF1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F3AD7FA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0F7C94A6" w14:textId="3876EA0D" w:rsidR="00681B0E" w:rsidRDefault="0073235B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577 826</w:t>
            </w:r>
          </w:p>
        </w:tc>
        <w:tc>
          <w:tcPr>
            <w:tcW w:w="993" w:type="dxa"/>
            <w:noWrap/>
            <w:vAlign w:val="bottom"/>
          </w:tcPr>
          <w:p w14:paraId="395F5D7A" w14:textId="5A0BC5D8" w:rsidR="00681B0E" w:rsidRDefault="0073235B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1A91DB8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89E9098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1E01E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4A9E54C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62F60C" w14:textId="77777777" w:rsidR="00681B0E" w:rsidRPr="00862EF1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2862684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F806F0B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6D30D1B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04EA0F5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5BE09D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C4B69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81B0E" w:rsidRPr="004063F9" w14:paraId="5A017C20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26B1BB" w14:textId="77777777" w:rsidR="00681B0E" w:rsidRPr="00015E6D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27D1432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737CA405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FAD3633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0305090A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338752F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7F480E3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D444E4" w14:paraId="4C04270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03B48A" w14:textId="77777777" w:rsidR="00681B0E" w:rsidRPr="004F52B5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731CE99" w14:textId="77777777" w:rsidR="00681B0E" w:rsidRPr="004F52B5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CCFB3D3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732833D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27E18FFB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35D5B57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F85D332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1B0E" w:rsidRPr="00D444E4" w14:paraId="057FA16D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59960D" w14:textId="77777777" w:rsidR="00681B0E" w:rsidRPr="004F52B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DE4325" w14:textId="77777777" w:rsidR="00681B0E" w:rsidRPr="004F52B5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7AC2B4C9" w14:textId="381998B9" w:rsidR="00681B0E" w:rsidRPr="00D444E4" w:rsidRDefault="005F7CE5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413 592</w:t>
            </w:r>
          </w:p>
        </w:tc>
        <w:tc>
          <w:tcPr>
            <w:tcW w:w="993" w:type="dxa"/>
            <w:noWrap/>
            <w:vAlign w:val="bottom"/>
          </w:tcPr>
          <w:p w14:paraId="1A9E74C3" w14:textId="406F3804" w:rsidR="00681B0E" w:rsidRDefault="005F7CE5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4BF22C7D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4A19479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5C9B05C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681B0E" w:rsidRPr="00D444E4" w14:paraId="5A0868B8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608A93" w14:textId="77777777" w:rsidR="00681B0E" w:rsidRPr="004F52B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EB0D0D0" w14:textId="77777777" w:rsidR="00681B0E" w:rsidRPr="001768A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1047AA3C" w14:textId="51EC2EB9" w:rsidR="00681B0E" w:rsidRPr="001768A6" w:rsidRDefault="00586BC0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333 996</w:t>
            </w:r>
          </w:p>
        </w:tc>
        <w:tc>
          <w:tcPr>
            <w:tcW w:w="993" w:type="dxa"/>
            <w:noWrap/>
            <w:vAlign w:val="bottom"/>
          </w:tcPr>
          <w:p w14:paraId="285A7E37" w14:textId="75784334" w:rsidR="00681B0E" w:rsidRPr="001768A6" w:rsidRDefault="00586BC0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32A8C339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F5620E0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637E991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86BC0" w:rsidRPr="00D444E4" w14:paraId="3546F5E0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F59B17A" w14:textId="19D7DC12" w:rsidR="00586BC0" w:rsidRPr="004F52B5" w:rsidRDefault="00586BC0" w:rsidP="00586BC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EFA7070" w14:textId="7105DAAD" w:rsidR="00586BC0" w:rsidRPr="001768A6" w:rsidRDefault="00586BC0" w:rsidP="00586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38B8275E" w14:textId="22979496" w:rsidR="00586BC0" w:rsidRDefault="00EC7B3B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310 421</w:t>
            </w:r>
          </w:p>
        </w:tc>
        <w:tc>
          <w:tcPr>
            <w:tcW w:w="993" w:type="dxa"/>
            <w:noWrap/>
            <w:vAlign w:val="bottom"/>
          </w:tcPr>
          <w:p w14:paraId="0BCB2136" w14:textId="7D40CAD2" w:rsidR="00586BC0" w:rsidRDefault="00EC7B3B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AC5C2DA" w14:textId="6FB09C7B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FD0DB71" w14:textId="657005E7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6A7F6B5E" w14:textId="159F6C6D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586BC0" w:rsidRPr="00D444E4" w14:paraId="3EF0595D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FA63D3A" w14:textId="0937A103" w:rsidR="00586BC0" w:rsidRPr="004F52B5" w:rsidRDefault="00586BC0" w:rsidP="00586BC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87A080" w14:textId="77777777" w:rsidR="00586BC0" w:rsidRPr="001768A6" w:rsidRDefault="00586BC0" w:rsidP="00586B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92544D0" w14:textId="55693DA8" w:rsidR="00586BC0" w:rsidRPr="001768A6" w:rsidRDefault="00EC7B3B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310 343</w:t>
            </w:r>
          </w:p>
        </w:tc>
        <w:tc>
          <w:tcPr>
            <w:tcW w:w="993" w:type="dxa"/>
            <w:noWrap/>
            <w:vAlign w:val="bottom"/>
          </w:tcPr>
          <w:p w14:paraId="15CDB236" w14:textId="108B7203" w:rsidR="00586BC0" w:rsidRPr="001768A6" w:rsidRDefault="00EC7B3B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F3A8282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2AD743E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3513F25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86BC0" w:rsidRPr="004063F9" w14:paraId="1A8C4EA2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7CE61E" w14:textId="77777777" w:rsidR="00586BC0" w:rsidRPr="00F9016F" w:rsidRDefault="00586BC0" w:rsidP="00586BC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194DDF9" w14:textId="77777777" w:rsidR="00586BC0" w:rsidRPr="00D138A1" w:rsidRDefault="00586BC0" w:rsidP="00586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7146177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3EBDB11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0A3FBD92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A584BD3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61C9ED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EB2EBB" w:rsidRPr="004063F9" w14:paraId="26FEBE0B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61F605" w14:textId="4F4C0EFD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3127DBB5" w14:textId="51FDEE32" w:rsidR="00EB2EBB" w:rsidRPr="00EB2EBB" w:rsidRDefault="00EB2EBB" w:rsidP="00EB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12489F1" w14:textId="2FBC9E0C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281 601 </w:t>
            </w:r>
          </w:p>
        </w:tc>
        <w:tc>
          <w:tcPr>
            <w:tcW w:w="993" w:type="dxa"/>
            <w:noWrap/>
            <w:vAlign w:val="bottom"/>
          </w:tcPr>
          <w:p w14:paraId="51CCBE90" w14:textId="08417B53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0.75%</w:t>
            </w:r>
          </w:p>
        </w:tc>
        <w:tc>
          <w:tcPr>
            <w:tcW w:w="850" w:type="dxa"/>
            <w:noWrap/>
            <w:vAlign w:val="bottom"/>
          </w:tcPr>
          <w:p w14:paraId="36B77640" w14:textId="1EDD1DA1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7404A38" w14:textId="23C658FF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86C1F6F" w14:textId="0B50E843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EB2EBB" w:rsidRPr="004063F9" w14:paraId="3EE83A27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B165E9" w14:textId="6015325F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179F52F2" w14:textId="77777777" w:rsidR="00EB2EBB" w:rsidRPr="00D138A1" w:rsidRDefault="00EB2EBB" w:rsidP="00EB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63DC356" w14:textId="77777777" w:rsidR="00EB2EBB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1A7BA7A4" w14:textId="77777777" w:rsidR="00EB2EBB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14DAF98D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FA447D4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644CEF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B2EBB" w:rsidRPr="004063F9" w14:paraId="5D2D3A72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855AE5" w14:textId="77777777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1FCEAD1" w14:textId="77777777" w:rsidR="00EB2EBB" w:rsidRPr="00F9016F" w:rsidRDefault="00EB2EBB" w:rsidP="00EB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3EC935C8" w14:textId="77777777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48211C09" w14:textId="77777777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393D7211" w14:textId="77777777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54DC621" w14:textId="77777777" w:rsidR="00EB2EBB" w:rsidRPr="00F9016F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3B68C33" w14:textId="77777777" w:rsidR="00EB2EBB" w:rsidRPr="00F9016F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B2EBB" w:rsidRPr="004063F9" w14:paraId="1133D3DF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2810EA" w14:textId="77777777" w:rsidR="00EB2EBB" w:rsidRPr="00A43FC6" w:rsidRDefault="00EB2EBB" w:rsidP="00EB2EBB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B1DB142" w14:textId="77777777" w:rsidR="00EB2EBB" w:rsidRPr="009D60E3" w:rsidRDefault="00EB2EBB" w:rsidP="00EB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D25F90E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4D08440" w14:textId="77777777" w:rsidR="00EB2EBB" w:rsidRPr="009D60E3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3E6E4FF6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8FE5980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0BC41C4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0C53D96C" w14:textId="77777777" w:rsidR="00681B0E" w:rsidRDefault="00681B0E" w:rsidP="00681B0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7C8BBAF" w14:textId="77777777" w:rsidR="00681B0E" w:rsidRPr="00723B3B" w:rsidRDefault="00681B0E" w:rsidP="00681B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AD4EBEF" w14:textId="77777777" w:rsidR="00681B0E" w:rsidRPr="00D1029D" w:rsidRDefault="00681B0E" w:rsidP="00681B0E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lastRenderedPageBreak/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156C14FB" w14:textId="77777777" w:rsidR="00681B0E" w:rsidRDefault="00681B0E" w:rsidP="00681B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E6D9CE6" w14:textId="77777777" w:rsidR="00681B0E" w:rsidRPr="00AF1CA5" w:rsidRDefault="00681B0E" w:rsidP="00681B0E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681B0E" w14:paraId="795A1621" w14:textId="77777777" w:rsidTr="00D7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E291AD6" w14:textId="77777777" w:rsidR="00681B0E" w:rsidRPr="0010257B" w:rsidRDefault="00681B0E" w:rsidP="00D7765D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9F78A8B" w14:textId="127C207F" w:rsidR="00681B0E" w:rsidRPr="002121C6" w:rsidRDefault="00730E62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21 445 662</w:t>
            </w:r>
          </w:p>
        </w:tc>
        <w:tc>
          <w:tcPr>
            <w:tcW w:w="1147" w:type="dxa"/>
            <w:noWrap/>
            <w:vAlign w:val="bottom"/>
          </w:tcPr>
          <w:p w14:paraId="788AA147" w14:textId="5DB86594" w:rsidR="00681B0E" w:rsidRPr="002121C6" w:rsidRDefault="00730E62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57.16%</w:t>
            </w:r>
          </w:p>
        </w:tc>
      </w:tr>
      <w:tr w:rsidR="00681B0E" w14:paraId="3154E5AD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100FDB37" w14:textId="77777777" w:rsidR="00681B0E" w:rsidRPr="0010257B" w:rsidRDefault="00681B0E" w:rsidP="00D7765D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B597DC2" w14:textId="4A5ED622" w:rsidR="00681B0E" w:rsidRPr="0010257B" w:rsidRDefault="00730E6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16 071 023</w:t>
            </w:r>
          </w:p>
        </w:tc>
        <w:tc>
          <w:tcPr>
            <w:tcW w:w="1147" w:type="dxa"/>
            <w:noWrap/>
            <w:vAlign w:val="bottom"/>
          </w:tcPr>
          <w:p w14:paraId="433A5ED5" w14:textId="0768E568" w:rsidR="00681B0E" w:rsidRPr="0010257B" w:rsidRDefault="00730E6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42.84%</w:t>
            </w:r>
          </w:p>
        </w:tc>
      </w:tr>
    </w:tbl>
    <w:p w14:paraId="20FBDE97" w14:textId="77777777" w:rsidR="00681B0E" w:rsidRPr="00384438" w:rsidRDefault="00681B0E" w:rsidP="00681B0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996F7EE" w14:textId="77777777" w:rsidR="00681B0E" w:rsidRDefault="00681B0E" w:rsidP="00681B0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FB264B1" w14:textId="77777777" w:rsidR="00681B0E" w:rsidRPr="005E5C89" w:rsidRDefault="00681B0E" w:rsidP="00681B0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81B0E" w:rsidRPr="003B5B97" w14:paraId="028E6519" w14:textId="77777777" w:rsidTr="00D7765D">
        <w:trPr>
          <w:trHeight w:val="259"/>
        </w:trPr>
        <w:tc>
          <w:tcPr>
            <w:tcW w:w="5371" w:type="dxa"/>
          </w:tcPr>
          <w:p w14:paraId="69CD9E42" w14:textId="77777777" w:rsidR="00681B0E" w:rsidRPr="000523AF" w:rsidRDefault="00681B0E" w:rsidP="00D7765D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03D4084" w14:textId="4507DE6E" w:rsidR="00681B0E" w:rsidRPr="000523AF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10 830 207</w:t>
            </w:r>
          </w:p>
        </w:tc>
        <w:tc>
          <w:tcPr>
            <w:tcW w:w="1149" w:type="dxa"/>
            <w:vAlign w:val="bottom"/>
          </w:tcPr>
          <w:p w14:paraId="18E0C912" w14:textId="1333C186" w:rsidR="00681B0E" w:rsidRPr="003B5B97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28.9%</w:t>
            </w:r>
          </w:p>
        </w:tc>
      </w:tr>
      <w:tr w:rsidR="00681B0E" w:rsidRPr="003B5B97" w14:paraId="3DF84B1C" w14:textId="77777777" w:rsidTr="00D7765D">
        <w:trPr>
          <w:trHeight w:val="259"/>
        </w:trPr>
        <w:tc>
          <w:tcPr>
            <w:tcW w:w="5371" w:type="dxa"/>
          </w:tcPr>
          <w:p w14:paraId="2BC93458" w14:textId="77777777" w:rsidR="00681B0E" w:rsidRPr="00BF2729" w:rsidRDefault="00681B0E" w:rsidP="00D7765D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0E9D9A7" w14:textId="16A9E6FC" w:rsidR="00681B0E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26 686 478</w:t>
            </w:r>
          </w:p>
        </w:tc>
        <w:tc>
          <w:tcPr>
            <w:tcW w:w="1149" w:type="dxa"/>
            <w:vAlign w:val="bottom"/>
          </w:tcPr>
          <w:p w14:paraId="064FC9AB" w14:textId="053C8AF2" w:rsidR="00681B0E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71.1%</w:t>
            </w:r>
          </w:p>
        </w:tc>
      </w:tr>
    </w:tbl>
    <w:p w14:paraId="678D73E4" w14:textId="77777777" w:rsidR="00681B0E" w:rsidRDefault="00681B0E" w:rsidP="004670B1">
      <w:pPr>
        <w:pStyle w:val="Heading1"/>
        <w:jc w:val="center"/>
        <w:rPr>
          <w:sz w:val="42"/>
          <w:szCs w:val="44"/>
          <w:lang w:val="en-US"/>
        </w:rPr>
      </w:pPr>
    </w:p>
    <w:p w14:paraId="02267476" w14:textId="27223D11" w:rsidR="004670B1" w:rsidRPr="00304A44" w:rsidRDefault="004670B1" w:rsidP="004670B1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84E8B71" w14:textId="29FDE09C" w:rsidR="004670B1" w:rsidRDefault="004670B1" w:rsidP="004670B1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</w:t>
      </w:r>
      <w:r w:rsidR="00A04C4D">
        <w:rPr>
          <w:i/>
          <w:iCs/>
          <w:color w:val="000000" w:themeColor="text1"/>
          <w:sz w:val="28"/>
          <w:szCs w:val="20"/>
          <w:lang w:val="en-US"/>
        </w:rPr>
        <w:t>April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A04C4D"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4670B1" w:rsidRPr="004063F9" w14:paraId="67EEFB70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84826DA" w14:textId="77777777" w:rsidR="004670B1" w:rsidRPr="004063F9" w:rsidRDefault="004670B1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307378A" w14:textId="77777777" w:rsidR="004670B1" w:rsidRPr="004063F9" w:rsidRDefault="004670B1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66EA6167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8A79611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034E85C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8C2F79F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AA285AD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4670B1" w:rsidRPr="004063F9" w14:paraId="32C6C055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30DD5D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BA92548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3081599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38314B46" w14:textId="77777777" w:rsidR="004670B1" w:rsidRPr="00B54FE2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56219B3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24C5E33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C6C6D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4231D15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CD4663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711FEB6" w14:textId="77777777" w:rsidR="004670B1" w:rsidRPr="005D323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8654F2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519B60F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50E4BC7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21F63B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425E8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6478CA60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38BE17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7E136C5" w14:textId="77777777" w:rsidR="004670B1" w:rsidRPr="005D323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5FF092C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740F9C25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15E63C5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CA69E9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F1FDD4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670B1" w:rsidRPr="004063F9" w14:paraId="740F425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F8C010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9ECCA9A" w14:textId="77777777" w:rsidR="004670B1" w:rsidRPr="005D323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1C2556E8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5F83B76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5B1FE24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3995C9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9343CD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777891C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71314B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97CBF84" w14:textId="77777777" w:rsidR="004670B1" w:rsidRPr="005D323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41CC30C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1 130 576</w:t>
            </w:r>
          </w:p>
        </w:tc>
        <w:tc>
          <w:tcPr>
            <w:tcW w:w="993" w:type="dxa"/>
            <w:noWrap/>
            <w:vAlign w:val="bottom"/>
          </w:tcPr>
          <w:p w14:paraId="517805A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3.01%</w:t>
            </w:r>
          </w:p>
        </w:tc>
        <w:tc>
          <w:tcPr>
            <w:tcW w:w="850" w:type="dxa"/>
            <w:noWrap/>
            <w:vAlign w:val="bottom"/>
          </w:tcPr>
          <w:p w14:paraId="047DBCD3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6C1A65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E185B70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4063F9" w14:paraId="13F8385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77C908C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0C23961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26201502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37D2AE3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2873431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8E07BA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F584E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4063F9" w14:paraId="43B4701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96DBDE" w14:textId="77777777" w:rsidR="004670B1" w:rsidRPr="00B2754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A7DA134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609DFB4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7BE36F4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474EE5C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8D2443C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590811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4670B1" w:rsidRPr="004063F9" w14:paraId="7F7D308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C3E3458" w14:textId="77777777" w:rsidR="004670B1" w:rsidRPr="00862EF1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96B0110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914AEA3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624 348</w:t>
            </w:r>
          </w:p>
        </w:tc>
        <w:tc>
          <w:tcPr>
            <w:tcW w:w="993" w:type="dxa"/>
            <w:noWrap/>
            <w:vAlign w:val="bottom"/>
          </w:tcPr>
          <w:p w14:paraId="497C656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1.66%</w:t>
            </w:r>
          </w:p>
        </w:tc>
        <w:tc>
          <w:tcPr>
            <w:tcW w:w="850" w:type="dxa"/>
            <w:noWrap/>
            <w:vAlign w:val="bottom"/>
          </w:tcPr>
          <w:p w14:paraId="4449FCA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6D5D6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FA59CC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50AE157D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BB6C89" w14:textId="77777777" w:rsidR="004670B1" w:rsidRPr="00862EF1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13F6DF5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96A0D98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2498716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07432AE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6D09E8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5E81FF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5E0D133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7B2E02" w14:textId="77777777" w:rsidR="004670B1" w:rsidRPr="00015E6D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2DA0D526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0E1DE52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2BECD48C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37A2CE5C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BD36E8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44C381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D444E4" w14:paraId="4500922A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A604DC" w14:textId="77777777" w:rsidR="004670B1" w:rsidRPr="004F52B5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A153F65" w14:textId="77777777" w:rsidR="004670B1" w:rsidRPr="004F52B5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C2DC681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3252146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27A4F2D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93C3589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5DE877E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670B1" w:rsidRPr="00D444E4" w14:paraId="6ED4B1D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F4213C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DABDBAE" w14:textId="77777777" w:rsidR="004670B1" w:rsidRPr="004F52B5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51776BB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415 183</w:t>
            </w:r>
          </w:p>
        </w:tc>
        <w:tc>
          <w:tcPr>
            <w:tcW w:w="993" w:type="dxa"/>
            <w:noWrap/>
            <w:vAlign w:val="bottom"/>
          </w:tcPr>
          <w:p w14:paraId="0032B995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35062DD8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9199175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EE237F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670B1" w:rsidRPr="00D444E4" w14:paraId="1EC09E8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0B7D5A1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78B6ECF" w14:textId="77777777" w:rsidR="004670B1" w:rsidRPr="001768A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1B26D5A4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332 196</w:t>
            </w:r>
          </w:p>
        </w:tc>
        <w:tc>
          <w:tcPr>
            <w:tcW w:w="993" w:type="dxa"/>
            <w:noWrap/>
            <w:vAlign w:val="bottom"/>
          </w:tcPr>
          <w:p w14:paraId="3BDEB145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694382D9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DFFB66B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3605FCD1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D444E4" w14:paraId="6D2534D2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E8DF775" w14:textId="77777777" w:rsidR="004670B1" w:rsidRPr="004F52B5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75B249D" w14:textId="77777777" w:rsidR="004670B1" w:rsidRPr="001768A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E985E18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314 953</w:t>
            </w:r>
          </w:p>
        </w:tc>
        <w:tc>
          <w:tcPr>
            <w:tcW w:w="993" w:type="dxa"/>
            <w:noWrap/>
            <w:vAlign w:val="bottom"/>
          </w:tcPr>
          <w:p w14:paraId="465EAE5D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0.84%</w:t>
            </w:r>
          </w:p>
        </w:tc>
        <w:tc>
          <w:tcPr>
            <w:tcW w:w="850" w:type="dxa"/>
            <w:noWrap/>
            <w:vAlign w:val="bottom"/>
          </w:tcPr>
          <w:p w14:paraId="3953F1FD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4774655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D21966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D444E4" w14:paraId="13F9E9A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68432A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5E58B3C" w14:textId="77777777" w:rsidR="004670B1" w:rsidRPr="001768A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21B42A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311 340</w:t>
            </w:r>
          </w:p>
        </w:tc>
        <w:tc>
          <w:tcPr>
            <w:tcW w:w="993" w:type="dxa"/>
            <w:noWrap/>
            <w:vAlign w:val="bottom"/>
          </w:tcPr>
          <w:p w14:paraId="7AD7FF6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4B6E790C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269ECB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2CA6BEFE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4670B1" w:rsidRPr="004063F9" w14:paraId="77194EF4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862553" w14:textId="77777777" w:rsidR="004670B1" w:rsidRPr="00F9016F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652EA0C" w14:textId="77777777" w:rsidR="004670B1" w:rsidRPr="00D138A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5E9A2CE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F178784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14B67BCB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7B7CDFF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16692C5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670B1" w:rsidRPr="004063F9" w14:paraId="67D2BE8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F6DA1B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91A1434" w14:textId="77777777" w:rsidR="004670B1" w:rsidRPr="00D138A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885D2ED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00F9A53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0444F885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4FEB43F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55C77D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09D3DBA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E4431F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41EFBC53" w14:textId="77777777" w:rsidR="004670B1" w:rsidRPr="00F9016F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518A19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261 095</w:t>
            </w:r>
          </w:p>
        </w:tc>
        <w:tc>
          <w:tcPr>
            <w:tcW w:w="993" w:type="dxa"/>
            <w:noWrap/>
            <w:vAlign w:val="bottom"/>
          </w:tcPr>
          <w:p w14:paraId="3CFC8EE6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4002F45B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C6528FD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FE25B42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4670B1" w:rsidRPr="004063F9" w14:paraId="2C91A7D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9E65FE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ABB9053" w14:textId="77777777" w:rsidR="004670B1" w:rsidRPr="00F9016F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289C8BD5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8AD2F64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46FFCDF8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E8D773D" w14:textId="77777777" w:rsidR="004670B1" w:rsidRPr="00F9016F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243852" w14:textId="77777777" w:rsidR="004670B1" w:rsidRPr="00F9016F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20FBA653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E094EE" w14:textId="77777777" w:rsidR="004670B1" w:rsidRPr="00A43FC6" w:rsidRDefault="004670B1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44BE66A5" w14:textId="77777777" w:rsidR="004670B1" w:rsidRPr="009D60E3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774AF44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274B00D" w14:textId="77777777" w:rsidR="004670B1" w:rsidRPr="009D60E3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4192AF3A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3590901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BB4965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12870BA" w14:textId="77777777" w:rsidR="004670B1" w:rsidRDefault="004670B1" w:rsidP="004670B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77980B7" w14:textId="77777777" w:rsidR="004670B1" w:rsidRPr="00723B3B" w:rsidRDefault="004670B1" w:rsidP="004670B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B4BAABF" w14:textId="77777777" w:rsidR="004670B1" w:rsidRPr="00D1029D" w:rsidRDefault="004670B1" w:rsidP="004670B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lastRenderedPageBreak/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30E2390E" w14:textId="77777777" w:rsidR="004670B1" w:rsidRDefault="004670B1" w:rsidP="004670B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1B3957D" w14:textId="77777777" w:rsidR="004670B1" w:rsidRPr="00AF1CA5" w:rsidRDefault="004670B1" w:rsidP="004670B1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4670B1" w14:paraId="0A21CD6B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17AE096" w14:textId="77777777" w:rsidR="004670B1" w:rsidRPr="0010257B" w:rsidRDefault="004670B1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32069DDB" w14:textId="77777777" w:rsidR="004670B1" w:rsidRPr="002121C6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21 487 933</w:t>
            </w:r>
          </w:p>
        </w:tc>
        <w:tc>
          <w:tcPr>
            <w:tcW w:w="1147" w:type="dxa"/>
            <w:noWrap/>
            <w:vAlign w:val="bottom"/>
          </w:tcPr>
          <w:p w14:paraId="42E29959" w14:textId="77777777" w:rsidR="004670B1" w:rsidRPr="002121C6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57.28%</w:t>
            </w:r>
          </w:p>
        </w:tc>
      </w:tr>
      <w:tr w:rsidR="004670B1" w14:paraId="30D7863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4DD22C6E" w14:textId="77777777" w:rsidR="004670B1" w:rsidRPr="0010257B" w:rsidRDefault="004670B1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2FF5866" w14:textId="77777777" w:rsidR="004670B1" w:rsidRPr="0010257B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16 028 752</w:t>
            </w:r>
          </w:p>
        </w:tc>
        <w:tc>
          <w:tcPr>
            <w:tcW w:w="1147" w:type="dxa"/>
            <w:noWrap/>
            <w:vAlign w:val="bottom"/>
          </w:tcPr>
          <w:p w14:paraId="68EEEBC3" w14:textId="4210EC37" w:rsidR="004670B1" w:rsidRPr="0010257B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42.72</w:t>
            </w:r>
            <w:r w:rsidR="00A565BD">
              <w:rPr>
                <w:sz w:val="22"/>
                <w:szCs w:val="24"/>
              </w:rPr>
              <w:t>%</w:t>
            </w:r>
          </w:p>
        </w:tc>
      </w:tr>
    </w:tbl>
    <w:p w14:paraId="57448E72" w14:textId="77777777" w:rsidR="004670B1" w:rsidRPr="00384438" w:rsidRDefault="004670B1" w:rsidP="004670B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C199A88" w14:textId="77777777" w:rsidR="004670B1" w:rsidRDefault="004670B1" w:rsidP="004670B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D4A3B8E" w14:textId="77777777" w:rsidR="004670B1" w:rsidRPr="005E5C89" w:rsidRDefault="004670B1" w:rsidP="004670B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4670B1" w:rsidRPr="003B5B97" w14:paraId="585751E8" w14:textId="77777777" w:rsidTr="005E4F2F">
        <w:trPr>
          <w:trHeight w:val="259"/>
        </w:trPr>
        <w:tc>
          <w:tcPr>
            <w:tcW w:w="5371" w:type="dxa"/>
          </w:tcPr>
          <w:p w14:paraId="23DBA302" w14:textId="77777777" w:rsidR="004670B1" w:rsidRPr="000523AF" w:rsidRDefault="004670B1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C095746" w14:textId="77777777" w:rsidR="004670B1" w:rsidRPr="000523AF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11 064 563</w:t>
            </w:r>
          </w:p>
        </w:tc>
        <w:tc>
          <w:tcPr>
            <w:tcW w:w="1149" w:type="dxa"/>
            <w:vAlign w:val="bottom"/>
          </w:tcPr>
          <w:p w14:paraId="4D65E036" w14:textId="77777777" w:rsidR="004670B1" w:rsidRPr="003B5B97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29.5%</w:t>
            </w:r>
          </w:p>
        </w:tc>
      </w:tr>
      <w:tr w:rsidR="004670B1" w:rsidRPr="003B5B97" w14:paraId="6A48EE6E" w14:textId="77777777" w:rsidTr="005E4F2F">
        <w:trPr>
          <w:trHeight w:val="259"/>
        </w:trPr>
        <w:tc>
          <w:tcPr>
            <w:tcW w:w="5371" w:type="dxa"/>
          </w:tcPr>
          <w:p w14:paraId="28EE0667" w14:textId="77777777" w:rsidR="004670B1" w:rsidRPr="00BF2729" w:rsidRDefault="004670B1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E785E15" w14:textId="77777777" w:rsidR="004670B1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26 452 122</w:t>
            </w:r>
          </w:p>
        </w:tc>
        <w:tc>
          <w:tcPr>
            <w:tcW w:w="1149" w:type="dxa"/>
            <w:vAlign w:val="bottom"/>
          </w:tcPr>
          <w:p w14:paraId="7ABE1C19" w14:textId="77777777" w:rsidR="004670B1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70.5%</w:t>
            </w:r>
          </w:p>
        </w:tc>
      </w:tr>
    </w:tbl>
    <w:p w14:paraId="34D8F471" w14:textId="77777777" w:rsidR="004670B1" w:rsidRDefault="004670B1" w:rsidP="00A43FC6">
      <w:pPr>
        <w:pStyle w:val="Heading1"/>
        <w:jc w:val="center"/>
        <w:rPr>
          <w:sz w:val="42"/>
          <w:szCs w:val="44"/>
          <w:lang w:val="en-US"/>
        </w:rPr>
      </w:pPr>
    </w:p>
    <w:p w14:paraId="3A664C6C" w14:textId="77777777" w:rsidR="00141527" w:rsidRPr="00304A44" w:rsidRDefault="00141527" w:rsidP="00141527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18E9831" w14:textId="77777777" w:rsidR="00141527" w:rsidRDefault="00141527" w:rsidP="00141527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March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141527" w:rsidRPr="004063F9" w14:paraId="5B5734D5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67131D1" w14:textId="77777777" w:rsidR="00141527" w:rsidRPr="004063F9" w:rsidRDefault="00141527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F910A99" w14:textId="77777777" w:rsidR="00141527" w:rsidRPr="004063F9" w:rsidRDefault="00141527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A507590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BBAD0F4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8EF10F5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66A6B8E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BAD1DA6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141527" w:rsidRPr="004063F9" w14:paraId="2620C34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92ACD1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4FC94D0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8E59C98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4BB5536D" w14:textId="77777777" w:rsidR="00141527" w:rsidRPr="00B54FE2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16.42%</w:t>
            </w:r>
          </w:p>
        </w:tc>
        <w:tc>
          <w:tcPr>
            <w:tcW w:w="850" w:type="dxa"/>
            <w:noWrap/>
            <w:vAlign w:val="bottom"/>
          </w:tcPr>
          <w:p w14:paraId="064E5F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7A4495C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49F162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22167A5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1F186F0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9D28BD7" w14:textId="77777777" w:rsidR="00141527" w:rsidRPr="005D323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5D4B8B19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6242FAD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10.70%</w:t>
            </w:r>
          </w:p>
        </w:tc>
        <w:tc>
          <w:tcPr>
            <w:tcW w:w="850" w:type="dxa"/>
            <w:noWrap/>
            <w:vAlign w:val="bottom"/>
          </w:tcPr>
          <w:p w14:paraId="2545C169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019B08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95637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1B58B8D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60519E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127F776" w14:textId="77777777" w:rsidR="00141527" w:rsidRPr="005D323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54D344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5DDB231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5.18%</w:t>
            </w:r>
          </w:p>
        </w:tc>
        <w:tc>
          <w:tcPr>
            <w:tcW w:w="850" w:type="dxa"/>
            <w:noWrap/>
            <w:vAlign w:val="bottom"/>
          </w:tcPr>
          <w:p w14:paraId="3ADD218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05B6C5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E591A7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41527" w:rsidRPr="004063F9" w14:paraId="281DF77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5B8151B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20E7017" w14:textId="77777777" w:rsidR="00141527" w:rsidRPr="005D323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EEF26E8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27B4523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3.48%</w:t>
            </w:r>
          </w:p>
        </w:tc>
        <w:tc>
          <w:tcPr>
            <w:tcW w:w="850" w:type="dxa"/>
            <w:noWrap/>
            <w:vAlign w:val="bottom"/>
          </w:tcPr>
          <w:p w14:paraId="4BC21FA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46360B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D942A0D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3589D32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AC23D2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6E6E59E" w14:textId="77777777" w:rsidR="00141527" w:rsidRPr="005D323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630385F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1 134 870</w:t>
            </w:r>
          </w:p>
        </w:tc>
        <w:tc>
          <w:tcPr>
            <w:tcW w:w="993" w:type="dxa"/>
            <w:noWrap/>
            <w:vAlign w:val="bottom"/>
          </w:tcPr>
          <w:p w14:paraId="1937049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6EB8B1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E7044BC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09C2F9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4063F9" w14:paraId="09743FD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755875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7CF2E36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722C9FD0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34FBD25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2.96%</w:t>
            </w:r>
          </w:p>
        </w:tc>
        <w:tc>
          <w:tcPr>
            <w:tcW w:w="850" w:type="dxa"/>
            <w:noWrap/>
            <w:vAlign w:val="bottom"/>
          </w:tcPr>
          <w:p w14:paraId="3BC237E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24E6F435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B33489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4063F9" w14:paraId="4F2FB0E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C2E2EB" w14:textId="77777777" w:rsidR="00141527" w:rsidRPr="00B2754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E881EDA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17143DA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7E8D184F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2.32%</w:t>
            </w:r>
          </w:p>
        </w:tc>
        <w:tc>
          <w:tcPr>
            <w:tcW w:w="850" w:type="dxa"/>
            <w:noWrap/>
            <w:vAlign w:val="bottom"/>
          </w:tcPr>
          <w:p w14:paraId="05EA923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2F77FFA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BF55E4E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141527" w:rsidRPr="004063F9" w14:paraId="665AC59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A33EB9" w14:textId="77777777" w:rsidR="00141527" w:rsidRPr="00862EF1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8AA3C1C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5D0F696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651 090</w:t>
            </w:r>
          </w:p>
        </w:tc>
        <w:tc>
          <w:tcPr>
            <w:tcW w:w="993" w:type="dxa"/>
            <w:noWrap/>
            <w:vAlign w:val="bottom"/>
          </w:tcPr>
          <w:p w14:paraId="0C908800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1.74%</w:t>
            </w:r>
          </w:p>
        </w:tc>
        <w:tc>
          <w:tcPr>
            <w:tcW w:w="850" w:type="dxa"/>
            <w:noWrap/>
            <w:vAlign w:val="bottom"/>
          </w:tcPr>
          <w:p w14:paraId="1FBE219F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1C9E63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F51CB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345D0FD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5BCF8F" w14:textId="77777777" w:rsidR="00141527" w:rsidRPr="00862EF1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4366B47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6BE63D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108781B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6CF4979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67AE4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96C05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4CFEA461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355CDB" w14:textId="77777777" w:rsidR="00141527" w:rsidRPr="00015E6D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27382EC7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31674D7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631327B7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70E789B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D9C3E4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E0EE89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D444E4" w14:paraId="1220343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FF4F2E1" w14:textId="77777777" w:rsidR="00141527" w:rsidRPr="004F52B5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316932E" w14:textId="77777777" w:rsidR="00141527" w:rsidRPr="004F52B5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41925B4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73C823A2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00BF55C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5D0BFD6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45C406B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41527" w:rsidRPr="00D444E4" w14:paraId="1CC9E281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811399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AD9D610" w14:textId="77777777" w:rsidR="00141527" w:rsidRPr="004F52B5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1F5D27E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415 093</w:t>
            </w:r>
          </w:p>
        </w:tc>
        <w:tc>
          <w:tcPr>
            <w:tcW w:w="993" w:type="dxa"/>
            <w:noWrap/>
            <w:vAlign w:val="bottom"/>
          </w:tcPr>
          <w:p w14:paraId="2E990BD5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4067BEF9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7163311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B2007F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141527" w:rsidRPr="00D444E4" w14:paraId="66C1F29A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032497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B9F7165" w14:textId="77777777" w:rsidR="00141527" w:rsidRPr="001768A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2ECE26E7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351 235</w:t>
            </w:r>
          </w:p>
        </w:tc>
        <w:tc>
          <w:tcPr>
            <w:tcW w:w="993" w:type="dxa"/>
            <w:noWrap/>
            <w:vAlign w:val="bottom"/>
          </w:tcPr>
          <w:p w14:paraId="35B74575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0.94%</w:t>
            </w:r>
          </w:p>
        </w:tc>
        <w:tc>
          <w:tcPr>
            <w:tcW w:w="850" w:type="dxa"/>
            <w:noWrap/>
            <w:vAlign w:val="bottom"/>
          </w:tcPr>
          <w:p w14:paraId="52F075AA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DEE4A1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AF5E795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D444E4" w14:paraId="4F9A1FE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84F5FB" w14:textId="77777777" w:rsidR="00141527" w:rsidRPr="004F52B5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CDD7793" w14:textId="77777777" w:rsidR="00141527" w:rsidRPr="001768A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74110A1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316 500</w:t>
            </w:r>
          </w:p>
        </w:tc>
        <w:tc>
          <w:tcPr>
            <w:tcW w:w="993" w:type="dxa"/>
            <w:noWrap/>
            <w:vAlign w:val="bottom"/>
          </w:tcPr>
          <w:p w14:paraId="3627BC3E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0.85%</w:t>
            </w:r>
          </w:p>
        </w:tc>
        <w:tc>
          <w:tcPr>
            <w:tcW w:w="850" w:type="dxa"/>
            <w:noWrap/>
            <w:vAlign w:val="bottom"/>
          </w:tcPr>
          <w:p w14:paraId="2D6D6281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868A962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36E91F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D444E4" w14:paraId="6B29241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C6D25B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480ED68" w14:textId="77777777" w:rsidR="00141527" w:rsidRPr="001768A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1120B4C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310 431</w:t>
            </w:r>
          </w:p>
        </w:tc>
        <w:tc>
          <w:tcPr>
            <w:tcW w:w="993" w:type="dxa"/>
            <w:noWrap/>
            <w:vAlign w:val="bottom"/>
          </w:tcPr>
          <w:p w14:paraId="2EC3214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EDFD651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2DA623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3E4B55D8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141527" w:rsidRPr="004063F9" w14:paraId="79B2D46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45AAAC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5554F4E" w14:textId="77777777" w:rsidR="00141527" w:rsidRPr="00D138A1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74D04F14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7676BA1C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43CEAA26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A6255E2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85B663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141527" w:rsidRPr="004063F9" w14:paraId="2B980D7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8B1E2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00FA025" w14:textId="77777777" w:rsidR="00141527" w:rsidRPr="00D138A1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27F823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00B312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70CB64E3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5EA3DB2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64DA3F7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43C2B784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48E30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1E3931E5" w14:textId="77777777" w:rsidR="00141527" w:rsidRPr="00F9016F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133BEF3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7D5402D7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1AFDDC5B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7FB586B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07BADAE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59C325D2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070B7C" w14:textId="77777777" w:rsidR="00141527" w:rsidRPr="00F4163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950674B" w14:textId="77777777" w:rsidR="00141527" w:rsidRPr="009C7FE3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C977A85" w14:textId="77777777" w:rsidR="00141527" w:rsidRPr="00F4163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246 275</w:t>
            </w:r>
          </w:p>
        </w:tc>
        <w:tc>
          <w:tcPr>
            <w:tcW w:w="993" w:type="dxa"/>
            <w:noWrap/>
            <w:vAlign w:val="bottom"/>
          </w:tcPr>
          <w:p w14:paraId="4A4404BA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2E762731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5CA518E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DA76464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141527" w:rsidRPr="004063F9" w14:paraId="6646611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E8ECCCC" w14:textId="77777777" w:rsidR="00141527" w:rsidRPr="00A43FC6" w:rsidRDefault="00141527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75369FA" w14:textId="77777777" w:rsidR="00141527" w:rsidRPr="009D60E3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6157AAF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51103D67" w14:textId="77777777" w:rsidR="00141527" w:rsidRPr="009D60E3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77106A3D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BC88D7C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7E8BA77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50689FD" w14:textId="77777777" w:rsidR="00141527" w:rsidRDefault="00141527" w:rsidP="00141527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6E88D52" w14:textId="77777777" w:rsidR="00141527" w:rsidRPr="00723B3B" w:rsidRDefault="00141527" w:rsidP="00141527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lastRenderedPageBreak/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2825789" w14:textId="77777777" w:rsidR="00141527" w:rsidRPr="00D1029D" w:rsidRDefault="00141527" w:rsidP="00141527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4D64E6F4" w14:textId="77777777" w:rsidR="00141527" w:rsidRDefault="00141527" w:rsidP="00141527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2FD03B8" w14:textId="77777777" w:rsidR="00141527" w:rsidRPr="00AF1CA5" w:rsidRDefault="00141527" w:rsidP="00141527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141527" w14:paraId="3FF2D977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F8484F5" w14:textId="77777777" w:rsidR="00141527" w:rsidRPr="0010257B" w:rsidRDefault="00141527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9ED800D" w14:textId="77777777" w:rsidR="00141527" w:rsidRPr="002121C6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21 533 022</w:t>
            </w:r>
          </w:p>
        </w:tc>
        <w:tc>
          <w:tcPr>
            <w:tcW w:w="1147" w:type="dxa"/>
            <w:noWrap/>
            <w:vAlign w:val="bottom"/>
          </w:tcPr>
          <w:p w14:paraId="77562C6A" w14:textId="77777777" w:rsidR="00141527" w:rsidRPr="002121C6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57.63%</w:t>
            </w:r>
          </w:p>
        </w:tc>
      </w:tr>
      <w:tr w:rsidR="00141527" w14:paraId="0248C7A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28D86EA" w14:textId="77777777" w:rsidR="00141527" w:rsidRPr="0010257B" w:rsidRDefault="00141527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A7DB34B" w14:textId="77777777" w:rsidR="00141527" w:rsidRPr="0010257B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15 833 663</w:t>
            </w:r>
          </w:p>
        </w:tc>
        <w:tc>
          <w:tcPr>
            <w:tcW w:w="1147" w:type="dxa"/>
            <w:noWrap/>
            <w:vAlign w:val="bottom"/>
          </w:tcPr>
          <w:p w14:paraId="735440D9" w14:textId="77777777" w:rsidR="00141527" w:rsidRPr="0010257B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42.37%</w:t>
            </w:r>
          </w:p>
        </w:tc>
      </w:tr>
    </w:tbl>
    <w:p w14:paraId="3D205791" w14:textId="77777777" w:rsidR="00141527" w:rsidRPr="00384438" w:rsidRDefault="00141527" w:rsidP="00141527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CCC1FDC" w14:textId="77777777" w:rsidR="00141527" w:rsidRDefault="00141527" w:rsidP="00141527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DEEFEA8" w14:textId="77777777" w:rsidR="00141527" w:rsidRPr="005E5C89" w:rsidRDefault="00141527" w:rsidP="00141527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141527" w:rsidRPr="003B5B97" w14:paraId="2066890C" w14:textId="77777777" w:rsidTr="005E4F2F">
        <w:trPr>
          <w:trHeight w:val="259"/>
        </w:trPr>
        <w:tc>
          <w:tcPr>
            <w:tcW w:w="5371" w:type="dxa"/>
          </w:tcPr>
          <w:p w14:paraId="34AC54AA" w14:textId="77777777" w:rsidR="00141527" w:rsidRPr="000523AF" w:rsidRDefault="00141527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38CB3C" w14:textId="77777777" w:rsidR="00141527" w:rsidRPr="000523AF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10 866 016</w:t>
            </w:r>
          </w:p>
        </w:tc>
        <w:tc>
          <w:tcPr>
            <w:tcW w:w="1149" w:type="dxa"/>
            <w:vAlign w:val="bottom"/>
          </w:tcPr>
          <w:p w14:paraId="67D98F97" w14:textId="77777777" w:rsidR="00141527" w:rsidRPr="003B5B9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29.1%</w:t>
            </w:r>
          </w:p>
        </w:tc>
      </w:tr>
      <w:tr w:rsidR="00141527" w:rsidRPr="003B5B97" w14:paraId="7CA98CC6" w14:textId="77777777" w:rsidTr="005E4F2F">
        <w:trPr>
          <w:trHeight w:val="259"/>
        </w:trPr>
        <w:tc>
          <w:tcPr>
            <w:tcW w:w="5371" w:type="dxa"/>
          </w:tcPr>
          <w:p w14:paraId="18A44822" w14:textId="77777777" w:rsidR="00141527" w:rsidRPr="00BF2729" w:rsidRDefault="00141527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17011B9" w14:textId="77777777" w:rsidR="0014152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26 500 669</w:t>
            </w:r>
          </w:p>
        </w:tc>
        <w:tc>
          <w:tcPr>
            <w:tcW w:w="1149" w:type="dxa"/>
            <w:vAlign w:val="bottom"/>
          </w:tcPr>
          <w:p w14:paraId="7364CA15" w14:textId="77777777" w:rsidR="0014152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70.9%</w:t>
            </w:r>
          </w:p>
        </w:tc>
      </w:tr>
    </w:tbl>
    <w:p w14:paraId="13C10D7D" w14:textId="77777777" w:rsidR="00A43FC6" w:rsidRDefault="00A43FC6" w:rsidP="003E3F10">
      <w:pPr>
        <w:pStyle w:val="Heading1"/>
        <w:jc w:val="center"/>
        <w:rPr>
          <w:sz w:val="42"/>
          <w:szCs w:val="44"/>
          <w:lang w:val="en-US"/>
        </w:rPr>
      </w:pPr>
    </w:p>
    <w:p w14:paraId="0D7536F5" w14:textId="77777777" w:rsidR="00731C05" w:rsidRPr="00304A44" w:rsidRDefault="00731C05" w:rsidP="00731C05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4CA14EA" w14:textId="77777777" w:rsidR="00731C05" w:rsidRDefault="00731C05" w:rsidP="00731C05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February 28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731C05" w:rsidRPr="004063F9" w14:paraId="6C44C416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79152E3" w14:textId="77777777" w:rsidR="00731C05" w:rsidRPr="004063F9" w:rsidRDefault="00731C05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D25AE4C" w14:textId="77777777" w:rsidR="00731C05" w:rsidRPr="004063F9" w:rsidRDefault="00731C05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99C7FAA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3DA5F5E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B898557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5CD65E5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3CAF5CF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731C05" w:rsidRPr="004063F9" w14:paraId="1424DC10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523818C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E2D8D95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49D700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76DFDA1D" w14:textId="77777777" w:rsidR="00731C05" w:rsidRPr="00B54FE2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16.42%</w:t>
            </w:r>
          </w:p>
        </w:tc>
        <w:tc>
          <w:tcPr>
            <w:tcW w:w="850" w:type="dxa"/>
            <w:noWrap/>
            <w:vAlign w:val="bottom"/>
          </w:tcPr>
          <w:p w14:paraId="04BF8A5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32BE72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4EB28F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3146F31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1B098F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94A922F" w14:textId="77777777" w:rsidR="00731C05" w:rsidRPr="005D323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CD6E9BF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7BD2019A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10.70%</w:t>
            </w:r>
          </w:p>
        </w:tc>
        <w:tc>
          <w:tcPr>
            <w:tcW w:w="850" w:type="dxa"/>
            <w:noWrap/>
            <w:vAlign w:val="bottom"/>
          </w:tcPr>
          <w:p w14:paraId="42945A25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053182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D3754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4EF95B7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E8B271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F1260E8" w14:textId="77777777" w:rsidR="00731C05" w:rsidRPr="005D323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3F1C858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43BD02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5.18%</w:t>
            </w:r>
          </w:p>
        </w:tc>
        <w:tc>
          <w:tcPr>
            <w:tcW w:w="850" w:type="dxa"/>
            <w:noWrap/>
            <w:vAlign w:val="bottom"/>
          </w:tcPr>
          <w:p w14:paraId="45AC696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253EE49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8E90889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1C05" w:rsidRPr="004063F9" w14:paraId="1459728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35EF91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3346EA2" w14:textId="77777777" w:rsidR="00731C05" w:rsidRPr="005D323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D85185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26039321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3.48%</w:t>
            </w:r>
          </w:p>
        </w:tc>
        <w:tc>
          <w:tcPr>
            <w:tcW w:w="850" w:type="dxa"/>
            <w:noWrap/>
            <w:vAlign w:val="bottom"/>
          </w:tcPr>
          <w:p w14:paraId="72302470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BF2D985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E8F8E7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18225D9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8C66DC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352E562" w14:textId="77777777" w:rsidR="00731C05" w:rsidRPr="005D323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6E36A3CF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1 164 247</w:t>
            </w:r>
          </w:p>
        </w:tc>
        <w:tc>
          <w:tcPr>
            <w:tcW w:w="993" w:type="dxa"/>
            <w:noWrap/>
            <w:vAlign w:val="bottom"/>
          </w:tcPr>
          <w:p w14:paraId="413739C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3.12%</w:t>
            </w:r>
          </w:p>
        </w:tc>
        <w:tc>
          <w:tcPr>
            <w:tcW w:w="850" w:type="dxa"/>
            <w:noWrap/>
            <w:vAlign w:val="bottom"/>
          </w:tcPr>
          <w:p w14:paraId="7EB0719D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2038A92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CE7EAA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1C05" w:rsidRPr="004063F9" w14:paraId="32CC9DAD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6E3290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396B90C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1845C93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1 135 331</w:t>
            </w:r>
          </w:p>
        </w:tc>
        <w:tc>
          <w:tcPr>
            <w:tcW w:w="993" w:type="dxa"/>
            <w:noWrap/>
            <w:vAlign w:val="bottom"/>
          </w:tcPr>
          <w:p w14:paraId="4845243D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1F8C0929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A482AE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DA3DFC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1C05" w:rsidRPr="004063F9" w14:paraId="68CE71F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C9BB27" w14:textId="77777777" w:rsidR="00731C05" w:rsidRPr="00B2754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C1DC80B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D903805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10C1F27C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2.32%</w:t>
            </w:r>
          </w:p>
        </w:tc>
        <w:tc>
          <w:tcPr>
            <w:tcW w:w="850" w:type="dxa"/>
            <w:noWrap/>
            <w:vAlign w:val="bottom"/>
          </w:tcPr>
          <w:p w14:paraId="7B802A4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E2DE93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81A61C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31C05" w:rsidRPr="004063F9" w14:paraId="0FEE279F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F7CD60" w14:textId="77777777" w:rsidR="00731C05" w:rsidRPr="00862EF1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78ECD3F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0C64968C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680 447</w:t>
            </w:r>
          </w:p>
        </w:tc>
        <w:tc>
          <w:tcPr>
            <w:tcW w:w="993" w:type="dxa"/>
            <w:noWrap/>
            <w:vAlign w:val="bottom"/>
          </w:tcPr>
          <w:p w14:paraId="09F0363B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1.82%</w:t>
            </w:r>
          </w:p>
        </w:tc>
        <w:tc>
          <w:tcPr>
            <w:tcW w:w="850" w:type="dxa"/>
            <w:noWrap/>
            <w:vAlign w:val="bottom"/>
          </w:tcPr>
          <w:p w14:paraId="5F5D1FD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29B73F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0BCA40B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0DCA354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72A859" w14:textId="77777777" w:rsidR="00731C05" w:rsidRPr="00862EF1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FB130E7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BADEE33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3A98040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74DF50C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62B43D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4D5EBF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3EE4F9D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6BAB42" w14:textId="77777777" w:rsidR="00731C05" w:rsidRPr="00015E6D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A95C61D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EDE16C9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91CE51A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748DE63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2C6C38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E47ADD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D444E4" w14:paraId="616DB1ED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5234DA" w14:textId="77777777" w:rsidR="00731C05" w:rsidRPr="004F52B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9C2776B" w14:textId="77777777" w:rsidR="00731C05" w:rsidRPr="004F52B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46C3730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68DF4E5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7EF8C177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822EEFD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F372405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1C05" w:rsidRPr="00D444E4" w14:paraId="62A1E58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4FB055" w14:textId="77777777" w:rsidR="00731C05" w:rsidRPr="004F52B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42C818D" w14:textId="77777777" w:rsidR="00731C05" w:rsidRPr="004F52B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A72BB71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418 395</w:t>
            </w:r>
          </w:p>
        </w:tc>
        <w:tc>
          <w:tcPr>
            <w:tcW w:w="993" w:type="dxa"/>
            <w:noWrap/>
            <w:vAlign w:val="bottom"/>
          </w:tcPr>
          <w:p w14:paraId="0E8DA0E4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1.12%</w:t>
            </w:r>
          </w:p>
        </w:tc>
        <w:tc>
          <w:tcPr>
            <w:tcW w:w="850" w:type="dxa"/>
            <w:noWrap/>
            <w:vAlign w:val="bottom"/>
          </w:tcPr>
          <w:p w14:paraId="6A61FF33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C884675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03C4CE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31C05" w:rsidRPr="00D444E4" w14:paraId="45513E2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F066CD" w14:textId="77777777" w:rsidR="00731C05" w:rsidRPr="004F52B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CA4CE17" w14:textId="77777777" w:rsidR="00731C05" w:rsidRPr="001768A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39833FDE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381 235</w:t>
            </w:r>
          </w:p>
        </w:tc>
        <w:tc>
          <w:tcPr>
            <w:tcW w:w="993" w:type="dxa"/>
            <w:noWrap/>
            <w:vAlign w:val="bottom"/>
          </w:tcPr>
          <w:p w14:paraId="7B35F69F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1.02%</w:t>
            </w:r>
          </w:p>
        </w:tc>
        <w:tc>
          <w:tcPr>
            <w:tcW w:w="850" w:type="dxa"/>
            <w:noWrap/>
            <w:vAlign w:val="bottom"/>
          </w:tcPr>
          <w:p w14:paraId="60431CD5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9B606F3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27355D83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D444E4" w14:paraId="35A63696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C98C7F" w14:textId="77777777" w:rsidR="00731C05" w:rsidRPr="004F52B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71FBE6D" w14:textId="77777777" w:rsidR="00731C05" w:rsidRPr="001768A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7D930B8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318 297</w:t>
            </w:r>
          </w:p>
        </w:tc>
        <w:tc>
          <w:tcPr>
            <w:tcW w:w="993" w:type="dxa"/>
            <w:noWrap/>
            <w:vAlign w:val="bottom"/>
          </w:tcPr>
          <w:p w14:paraId="522EC382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0.85%</w:t>
            </w:r>
          </w:p>
        </w:tc>
        <w:tc>
          <w:tcPr>
            <w:tcW w:w="850" w:type="dxa"/>
            <w:noWrap/>
            <w:vAlign w:val="bottom"/>
          </w:tcPr>
          <w:p w14:paraId="670F22B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AB30A0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93FEE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23D27027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88F674" w14:textId="77777777" w:rsidR="00731C05" w:rsidRPr="00F9016F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5639170" w14:textId="77777777" w:rsidR="00731C05" w:rsidRPr="00D138A1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67CF5299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17A09A6A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07509E64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AD9198D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5B60B0B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31C05" w:rsidRPr="004063F9" w14:paraId="6BB728A2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2542C3" w14:textId="77777777" w:rsidR="00731C05" w:rsidRPr="00F4163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noWrap/>
            <w:vAlign w:val="bottom"/>
          </w:tcPr>
          <w:p w14:paraId="3F7F0E54" w14:textId="77777777" w:rsidR="00731C05" w:rsidRPr="009C7FE3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8557E0B" w14:textId="77777777" w:rsidR="00731C05" w:rsidRPr="00F41637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291 911</w:t>
            </w:r>
          </w:p>
        </w:tc>
        <w:tc>
          <w:tcPr>
            <w:tcW w:w="993" w:type="dxa"/>
            <w:noWrap/>
            <w:vAlign w:val="bottom"/>
          </w:tcPr>
          <w:p w14:paraId="52D1111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0.78%</w:t>
            </w:r>
          </w:p>
        </w:tc>
        <w:tc>
          <w:tcPr>
            <w:tcW w:w="850" w:type="dxa"/>
            <w:noWrap/>
            <w:vAlign w:val="bottom"/>
          </w:tcPr>
          <w:p w14:paraId="39894F76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BA2CDE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8583A07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731C05" w:rsidRPr="004063F9" w14:paraId="2497105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9EC60F" w14:textId="77777777" w:rsidR="00731C0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22212D5B" w14:textId="77777777" w:rsidR="00731C05" w:rsidRPr="00A04A5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6DD5B1E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279 791</w:t>
            </w:r>
          </w:p>
        </w:tc>
        <w:tc>
          <w:tcPr>
            <w:tcW w:w="993" w:type="dxa"/>
            <w:noWrap/>
            <w:vAlign w:val="bottom"/>
          </w:tcPr>
          <w:p w14:paraId="3A17E84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0.75%</w:t>
            </w:r>
          </w:p>
        </w:tc>
        <w:tc>
          <w:tcPr>
            <w:tcW w:w="850" w:type="dxa"/>
            <w:noWrap/>
            <w:vAlign w:val="bottom"/>
          </w:tcPr>
          <w:p w14:paraId="4237C11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F7778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03B07C2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731C05" w:rsidRPr="004063F9" w14:paraId="1EE6EE6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5A102D" w14:textId="77777777" w:rsidR="00731C05" w:rsidRPr="00F9016F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42B67E3" w14:textId="77777777" w:rsidR="00731C05" w:rsidRPr="00D138A1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03D4BA0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7A8B22FF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46CA83CD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22F305A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75EE794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5F1C8EF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C54FD3A" w14:textId="77777777" w:rsidR="00731C05" w:rsidRPr="00A43FC6" w:rsidRDefault="00731C05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03834DB3" w14:textId="77777777" w:rsidR="00731C05" w:rsidRPr="00F9016F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F488545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7C2D9F93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  <w:hideMark/>
          </w:tcPr>
          <w:p w14:paraId="7D4FBFBD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77BA0E1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CD7D53E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1E49020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A501E7" w14:textId="77777777" w:rsidR="00731C05" w:rsidRPr="00A43FC6" w:rsidRDefault="00731C05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646DDE7" w14:textId="77777777" w:rsidR="00731C05" w:rsidRPr="009D60E3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7BB985E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22D149DB" w14:textId="77777777" w:rsidR="00731C05" w:rsidRPr="009D60E3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520B2C20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1A8B21A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FC54732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1DFE7F0" w14:textId="77777777" w:rsidR="00731C05" w:rsidRDefault="00731C05" w:rsidP="00731C05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lastRenderedPageBreak/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5D1C5C5" w14:textId="77777777" w:rsidR="00731C05" w:rsidRPr="00723B3B" w:rsidRDefault="00731C05" w:rsidP="00731C0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B9CD97A" w14:textId="77777777" w:rsidR="00731C05" w:rsidRPr="00D1029D" w:rsidRDefault="00731C05" w:rsidP="00731C0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5B4FFF07" w14:textId="77777777" w:rsidR="00731C05" w:rsidRDefault="00731C05" w:rsidP="00731C0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6F783FD" w14:textId="77777777" w:rsidR="00731C05" w:rsidRPr="00AF1CA5" w:rsidRDefault="00731C05" w:rsidP="00731C05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731C05" w14:paraId="38B55EA4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008F4F97" w14:textId="77777777" w:rsidR="00731C05" w:rsidRPr="0010257B" w:rsidRDefault="00731C05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4ECFCB2" w14:textId="77777777" w:rsidR="00731C05" w:rsidRPr="002121C6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21 672 734</w:t>
            </w:r>
          </w:p>
        </w:tc>
        <w:tc>
          <w:tcPr>
            <w:tcW w:w="1147" w:type="dxa"/>
            <w:noWrap/>
            <w:vAlign w:val="bottom"/>
          </w:tcPr>
          <w:p w14:paraId="62A6EBEA" w14:textId="77777777" w:rsidR="00731C05" w:rsidRPr="002121C6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58%</w:t>
            </w:r>
          </w:p>
        </w:tc>
      </w:tr>
      <w:tr w:rsidR="00731C05" w14:paraId="4DAB84DB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0FC87A8" w14:textId="77777777" w:rsidR="00731C05" w:rsidRPr="0010257B" w:rsidRDefault="00731C05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2ECF5DA" w14:textId="77777777" w:rsidR="00731C05" w:rsidRPr="0010257B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15 693 951</w:t>
            </w:r>
          </w:p>
        </w:tc>
        <w:tc>
          <w:tcPr>
            <w:tcW w:w="1147" w:type="dxa"/>
            <w:noWrap/>
            <w:vAlign w:val="bottom"/>
          </w:tcPr>
          <w:p w14:paraId="27A05A0E" w14:textId="77777777" w:rsidR="00731C05" w:rsidRPr="0010257B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42%</w:t>
            </w:r>
          </w:p>
        </w:tc>
      </w:tr>
    </w:tbl>
    <w:p w14:paraId="4814A11F" w14:textId="77777777" w:rsidR="00731C05" w:rsidRPr="00384438" w:rsidRDefault="00731C05" w:rsidP="00731C05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5A75FAC0" w14:textId="77777777" w:rsidR="00731C05" w:rsidRDefault="00731C05" w:rsidP="00731C05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B218571" w14:textId="77777777" w:rsidR="00731C05" w:rsidRPr="005E5C89" w:rsidRDefault="00731C05" w:rsidP="00731C05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731C05" w:rsidRPr="003B5B97" w14:paraId="0C7B26A7" w14:textId="77777777" w:rsidTr="005E4F2F">
        <w:trPr>
          <w:trHeight w:val="259"/>
        </w:trPr>
        <w:tc>
          <w:tcPr>
            <w:tcW w:w="5371" w:type="dxa"/>
          </w:tcPr>
          <w:p w14:paraId="50093D41" w14:textId="77777777" w:rsidR="00731C05" w:rsidRPr="000523AF" w:rsidRDefault="00731C05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D7FD489" w14:textId="77777777" w:rsidR="00731C05" w:rsidRPr="000523AF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10 877 158</w:t>
            </w:r>
          </w:p>
        </w:tc>
        <w:tc>
          <w:tcPr>
            <w:tcW w:w="1149" w:type="dxa"/>
            <w:vAlign w:val="bottom"/>
          </w:tcPr>
          <w:p w14:paraId="7C095126" w14:textId="77777777" w:rsidR="00731C05" w:rsidRPr="003B5B97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29.1%</w:t>
            </w:r>
          </w:p>
        </w:tc>
      </w:tr>
      <w:tr w:rsidR="00731C05" w:rsidRPr="003B5B97" w14:paraId="12F48D2D" w14:textId="77777777" w:rsidTr="005E4F2F">
        <w:trPr>
          <w:trHeight w:val="259"/>
        </w:trPr>
        <w:tc>
          <w:tcPr>
            <w:tcW w:w="5371" w:type="dxa"/>
          </w:tcPr>
          <w:p w14:paraId="6B869448" w14:textId="77777777" w:rsidR="00731C05" w:rsidRPr="00BF2729" w:rsidRDefault="00731C05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4F3702A" w14:textId="77777777" w:rsidR="00731C05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26 489 527</w:t>
            </w:r>
          </w:p>
        </w:tc>
        <w:tc>
          <w:tcPr>
            <w:tcW w:w="1149" w:type="dxa"/>
            <w:vAlign w:val="bottom"/>
          </w:tcPr>
          <w:p w14:paraId="2A22C537" w14:textId="77777777" w:rsidR="00731C05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70.9%</w:t>
            </w:r>
          </w:p>
        </w:tc>
      </w:tr>
    </w:tbl>
    <w:p w14:paraId="13935FD9" w14:textId="77777777" w:rsidR="00731C05" w:rsidRDefault="00731C05" w:rsidP="00B647E9">
      <w:pPr>
        <w:pStyle w:val="Heading1"/>
        <w:jc w:val="center"/>
        <w:rPr>
          <w:sz w:val="42"/>
          <w:szCs w:val="44"/>
          <w:lang w:val="en-US"/>
        </w:rPr>
      </w:pPr>
    </w:p>
    <w:p w14:paraId="773FE665" w14:textId="4DCB83FD" w:rsidR="00B647E9" w:rsidRPr="00304A44" w:rsidRDefault="00B647E9" w:rsidP="00B647E9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9769638" w14:textId="77777777" w:rsidR="00B647E9" w:rsidRDefault="00B647E9" w:rsidP="00B647E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January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B647E9" w:rsidRPr="004063F9" w14:paraId="7383A29C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56DC0FB" w14:textId="77777777" w:rsidR="00B647E9" w:rsidRPr="004063F9" w:rsidRDefault="00B647E9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E912078" w14:textId="77777777" w:rsidR="00B647E9" w:rsidRPr="004063F9" w:rsidRDefault="00B647E9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09779C8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E27AD7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337B1A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AA875FE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BC36EE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647E9" w:rsidRPr="004063F9" w14:paraId="0DEB961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C022812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9C7F583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7225432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6B04BF14" w14:textId="77777777" w:rsidR="00B647E9" w:rsidRPr="00B54FE2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302355F5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6A55CDD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0E8615B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11A88A96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E97C0C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4898BA" w14:textId="77777777" w:rsidR="00B647E9" w:rsidRPr="005D323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D17CC2C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5007B18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6E7F09A7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AA245E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E5F861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3711E9A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D948A1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FC3FB70" w14:textId="77777777" w:rsidR="00B647E9" w:rsidRPr="005D3236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C91E54F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416D7A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4B5BCDE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BF5EAA9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4381888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647E9" w:rsidRPr="004063F9" w14:paraId="1592D4B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3D9A1D" w14:textId="77777777" w:rsidR="00B647E9" w:rsidRPr="005D3236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74E1A55" w14:textId="77777777" w:rsidR="00B647E9" w:rsidRPr="005D323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3A5519E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1 213 344</w:t>
            </w:r>
          </w:p>
        </w:tc>
        <w:tc>
          <w:tcPr>
            <w:tcW w:w="993" w:type="dxa"/>
            <w:noWrap/>
            <w:vAlign w:val="bottom"/>
          </w:tcPr>
          <w:p w14:paraId="6DCE8EE6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3.28%</w:t>
            </w:r>
          </w:p>
        </w:tc>
        <w:tc>
          <w:tcPr>
            <w:tcW w:w="850" w:type="dxa"/>
            <w:noWrap/>
            <w:vAlign w:val="bottom"/>
          </w:tcPr>
          <w:p w14:paraId="284CF64E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B91E5C7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28DC2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647E9" w:rsidRPr="004063F9" w14:paraId="5A2B1C1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F6E5FE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6E20AA0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08BE95A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1 160 331</w:t>
            </w:r>
          </w:p>
        </w:tc>
        <w:tc>
          <w:tcPr>
            <w:tcW w:w="993" w:type="dxa"/>
            <w:noWrap/>
            <w:vAlign w:val="bottom"/>
          </w:tcPr>
          <w:p w14:paraId="12803FB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5D187E8E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0FBC073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B6CDB7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647E9" w:rsidRPr="004063F9" w14:paraId="6E25182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E1BEB4" w14:textId="77777777" w:rsidR="00B647E9" w:rsidRPr="00B2754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95DCE23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EBA113F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5334736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1E3B33BF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03CE24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AC0B67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22560CE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1C3BA1" w14:textId="77777777" w:rsidR="00B647E9" w:rsidRPr="00B2754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6285073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3A33821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7ACF04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08AA6A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289D8D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B31033C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647E9" w:rsidRPr="004063F9" w14:paraId="7F658B8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3A00B6" w14:textId="77777777" w:rsidR="00B647E9" w:rsidRPr="00862EF1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E3A3D8D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B583898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669 346</w:t>
            </w:r>
          </w:p>
        </w:tc>
        <w:tc>
          <w:tcPr>
            <w:tcW w:w="993" w:type="dxa"/>
            <w:noWrap/>
            <w:vAlign w:val="bottom"/>
          </w:tcPr>
          <w:p w14:paraId="227FE820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1.81%</w:t>
            </w:r>
          </w:p>
        </w:tc>
        <w:tc>
          <w:tcPr>
            <w:tcW w:w="850" w:type="dxa"/>
            <w:noWrap/>
            <w:vAlign w:val="bottom"/>
          </w:tcPr>
          <w:p w14:paraId="1FF8E35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A36B15D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F3F0312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4DD0958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A77B08" w14:textId="77777777" w:rsidR="00B647E9" w:rsidRPr="00862EF1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527E7CE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6F4941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FE2106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E9CBF7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696BE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D5C6D0F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5B1AA29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4C437" w14:textId="77777777" w:rsidR="00B647E9" w:rsidRPr="00015E6D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0FE854F7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F10392E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C6E956C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0966FF7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F62562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A904102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D444E4" w14:paraId="7BA0239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DC9C41" w14:textId="77777777" w:rsidR="00B647E9" w:rsidRPr="004F52B5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56326D4" w14:textId="77777777" w:rsidR="00B647E9" w:rsidRPr="004F52B5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7D57C37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40B24B8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2A8C7F69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B00AD71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140AC123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647E9" w:rsidRPr="00D444E4" w14:paraId="4A6C538F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81794C" w14:textId="77777777" w:rsidR="00B647E9" w:rsidRPr="004F52B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71729C3" w14:textId="77777777" w:rsidR="00B647E9" w:rsidRPr="004F52B5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EA9C674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429 968</w:t>
            </w:r>
          </w:p>
        </w:tc>
        <w:tc>
          <w:tcPr>
            <w:tcW w:w="993" w:type="dxa"/>
            <w:noWrap/>
            <w:vAlign w:val="bottom"/>
          </w:tcPr>
          <w:p w14:paraId="722F14D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1.16%</w:t>
            </w:r>
          </w:p>
        </w:tc>
        <w:tc>
          <w:tcPr>
            <w:tcW w:w="850" w:type="dxa"/>
            <w:noWrap/>
            <w:vAlign w:val="bottom"/>
          </w:tcPr>
          <w:p w14:paraId="133FB854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E8F2CC9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5B5CC53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B647E9" w:rsidRPr="00D444E4" w14:paraId="004E66E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CE72C3" w14:textId="77777777" w:rsidR="00B647E9" w:rsidRPr="004F52B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3156633" w14:textId="77777777" w:rsidR="00B647E9" w:rsidRPr="001768A6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6FE97AE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381 660</w:t>
            </w:r>
          </w:p>
        </w:tc>
        <w:tc>
          <w:tcPr>
            <w:tcW w:w="993" w:type="dxa"/>
            <w:noWrap/>
            <w:vAlign w:val="bottom"/>
          </w:tcPr>
          <w:p w14:paraId="300DD04B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1.03%</w:t>
            </w:r>
          </w:p>
        </w:tc>
        <w:tc>
          <w:tcPr>
            <w:tcW w:w="850" w:type="dxa"/>
            <w:noWrap/>
            <w:vAlign w:val="bottom"/>
          </w:tcPr>
          <w:p w14:paraId="1CFC9E2C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4CB80E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43DC228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D444E4" w14:paraId="040389BD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CE74D2" w14:textId="77777777" w:rsidR="00B647E9" w:rsidRPr="004F52B5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D649261" w14:textId="77777777" w:rsidR="00B647E9" w:rsidRPr="001768A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56505F4A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325 094</w:t>
            </w:r>
          </w:p>
        </w:tc>
        <w:tc>
          <w:tcPr>
            <w:tcW w:w="993" w:type="dxa"/>
            <w:noWrap/>
            <w:vAlign w:val="bottom"/>
          </w:tcPr>
          <w:p w14:paraId="646481BB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0.88%</w:t>
            </w:r>
          </w:p>
        </w:tc>
        <w:tc>
          <w:tcPr>
            <w:tcW w:w="850" w:type="dxa"/>
            <w:noWrap/>
            <w:vAlign w:val="bottom"/>
          </w:tcPr>
          <w:p w14:paraId="7ED1D9B1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39957AE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CC59C22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74C28A8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6C7D2C8" w14:textId="77777777" w:rsidR="00B647E9" w:rsidRPr="00F9016F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AEE0233" w14:textId="77777777" w:rsidR="00B647E9" w:rsidRPr="00D138A1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67D71333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41087FF7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7E220AE8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7B0960DC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D5DE6B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B647E9" w:rsidRPr="004063F9" w14:paraId="4FE15A5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487CAF" w14:textId="77777777" w:rsidR="00B647E9" w:rsidRPr="00F9016F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5E42F4D" w14:textId="77777777" w:rsidR="00B647E9" w:rsidRPr="00D138A1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DF75BC4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358829EC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43BD13A8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7A7F477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5A4A4E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465D2C4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353AACD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  <w:hideMark/>
          </w:tcPr>
          <w:p w14:paraId="0BCC433B" w14:textId="77777777" w:rsidR="00B647E9" w:rsidRPr="00F9016F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63BF039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47B809E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0101F2F0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2D183E1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7ABD2C66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4C57A31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7991DC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75DDA9D7" w14:textId="77777777" w:rsidR="00B647E9" w:rsidRPr="00F9016F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3C9A64C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243 537</w:t>
            </w:r>
          </w:p>
        </w:tc>
        <w:tc>
          <w:tcPr>
            <w:tcW w:w="993" w:type="dxa"/>
            <w:noWrap/>
            <w:vAlign w:val="bottom"/>
          </w:tcPr>
          <w:p w14:paraId="79FDA1EC" w14:textId="77777777" w:rsidR="00B647E9" w:rsidRPr="00A43FC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1239E5A8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2C0884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7E4F896A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B647E9" w:rsidRPr="004063F9" w14:paraId="2D96230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9178AE2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7737D36B" w14:textId="77777777" w:rsidR="00B647E9" w:rsidRPr="009D60E3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33B6AF7A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02769BB0" w14:textId="77777777" w:rsidR="00B647E9" w:rsidRPr="009D60E3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1B3F638A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9DA6C3D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B775F76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7695848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C9E85A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lastRenderedPageBreak/>
              <w:t>20</w:t>
            </w:r>
          </w:p>
        </w:tc>
        <w:tc>
          <w:tcPr>
            <w:tcW w:w="3493" w:type="dxa"/>
            <w:noWrap/>
            <w:vAlign w:val="bottom"/>
          </w:tcPr>
          <w:p w14:paraId="23E3C2BA" w14:textId="77777777" w:rsidR="00B647E9" w:rsidRPr="00F9016F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73B22120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13ADB460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09ED8226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7A692EA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C5F142B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6109C66B" w14:textId="77777777" w:rsidR="00B647E9" w:rsidRDefault="00B647E9" w:rsidP="00B647E9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F0DEA7C" w14:textId="77777777" w:rsidR="00B647E9" w:rsidRPr="00723B3B" w:rsidRDefault="00B647E9" w:rsidP="00B647E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3E97B4D" w14:textId="77777777" w:rsidR="00B647E9" w:rsidRPr="00D1029D" w:rsidRDefault="00B647E9" w:rsidP="00B647E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0F2C142A" w14:textId="77777777" w:rsidR="00B647E9" w:rsidRDefault="00B647E9" w:rsidP="00B647E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90E44E8" w14:textId="77777777" w:rsidR="00B647E9" w:rsidRPr="00AF1CA5" w:rsidRDefault="00B647E9" w:rsidP="00B647E9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B647E9" w14:paraId="778AD3E1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3765438" w14:textId="77777777" w:rsidR="00B647E9" w:rsidRPr="0010257B" w:rsidRDefault="00B647E9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D89BD51" w14:textId="77777777" w:rsidR="00B647E9" w:rsidRPr="002121C6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21 282 667</w:t>
            </w:r>
          </w:p>
        </w:tc>
        <w:tc>
          <w:tcPr>
            <w:tcW w:w="1147" w:type="dxa"/>
            <w:noWrap/>
            <w:vAlign w:val="bottom"/>
          </w:tcPr>
          <w:p w14:paraId="78307F26" w14:textId="77777777" w:rsidR="00B647E9" w:rsidRPr="002121C6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57.55%</w:t>
            </w:r>
          </w:p>
        </w:tc>
      </w:tr>
      <w:tr w:rsidR="00B647E9" w14:paraId="7079CEA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3EF6157" w14:textId="77777777" w:rsidR="00B647E9" w:rsidRPr="0010257B" w:rsidRDefault="00B647E9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1761129" w14:textId="77777777" w:rsidR="00B647E9" w:rsidRPr="0010257B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15 700 018</w:t>
            </w:r>
          </w:p>
        </w:tc>
        <w:tc>
          <w:tcPr>
            <w:tcW w:w="1147" w:type="dxa"/>
            <w:noWrap/>
            <w:vAlign w:val="bottom"/>
          </w:tcPr>
          <w:p w14:paraId="197D2179" w14:textId="77777777" w:rsidR="00B647E9" w:rsidRPr="0010257B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42.45%</w:t>
            </w:r>
          </w:p>
        </w:tc>
      </w:tr>
    </w:tbl>
    <w:p w14:paraId="0BFB0477" w14:textId="77777777" w:rsidR="00B647E9" w:rsidRPr="00384438" w:rsidRDefault="00B647E9" w:rsidP="00B647E9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7E70A7E" w14:textId="77777777" w:rsidR="00B647E9" w:rsidRDefault="00B647E9" w:rsidP="00B647E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58A65A1" w14:textId="77777777" w:rsidR="00B647E9" w:rsidRPr="005E5C89" w:rsidRDefault="00B647E9" w:rsidP="00B647E9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B647E9" w:rsidRPr="003B5B97" w14:paraId="014EEB5C" w14:textId="77777777" w:rsidTr="005E4F2F">
        <w:trPr>
          <w:trHeight w:val="259"/>
        </w:trPr>
        <w:tc>
          <w:tcPr>
            <w:tcW w:w="5371" w:type="dxa"/>
          </w:tcPr>
          <w:p w14:paraId="1969B3DF" w14:textId="77777777" w:rsidR="00B647E9" w:rsidRPr="000523AF" w:rsidRDefault="00B647E9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7263873" w14:textId="77777777" w:rsidR="00B647E9" w:rsidRPr="000523AF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10 489 630</w:t>
            </w:r>
          </w:p>
        </w:tc>
        <w:tc>
          <w:tcPr>
            <w:tcW w:w="1149" w:type="dxa"/>
            <w:vAlign w:val="bottom"/>
          </w:tcPr>
          <w:p w14:paraId="60503D5C" w14:textId="77777777" w:rsidR="00B647E9" w:rsidRPr="003B5B97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28.4%</w:t>
            </w:r>
          </w:p>
        </w:tc>
      </w:tr>
      <w:tr w:rsidR="00B647E9" w:rsidRPr="003B5B97" w14:paraId="182CF4C0" w14:textId="77777777" w:rsidTr="005E4F2F">
        <w:trPr>
          <w:trHeight w:val="259"/>
        </w:trPr>
        <w:tc>
          <w:tcPr>
            <w:tcW w:w="5371" w:type="dxa"/>
          </w:tcPr>
          <w:p w14:paraId="4BA7E257" w14:textId="77777777" w:rsidR="00B647E9" w:rsidRPr="00BF2729" w:rsidRDefault="00B647E9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2A30D1C" w14:textId="77777777" w:rsidR="00B647E9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26 493 055</w:t>
            </w:r>
          </w:p>
        </w:tc>
        <w:tc>
          <w:tcPr>
            <w:tcW w:w="1149" w:type="dxa"/>
            <w:vAlign w:val="bottom"/>
          </w:tcPr>
          <w:p w14:paraId="443AA085" w14:textId="77777777" w:rsidR="00B647E9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71.6%</w:t>
            </w:r>
          </w:p>
        </w:tc>
      </w:tr>
    </w:tbl>
    <w:p w14:paraId="5F07CE3D" w14:textId="4AF73303" w:rsidR="00D9546B" w:rsidRDefault="00D9546B" w:rsidP="003E3F10">
      <w:pPr>
        <w:pStyle w:val="Heading1"/>
        <w:jc w:val="center"/>
        <w:rPr>
          <w:sz w:val="42"/>
          <w:szCs w:val="44"/>
          <w:lang w:val="en-US"/>
        </w:rPr>
      </w:pPr>
    </w:p>
    <w:p w14:paraId="508E3BE5" w14:textId="5C91C38D" w:rsidR="003E3F10" w:rsidRPr="00304A44" w:rsidRDefault="003E3F10" w:rsidP="003E3F10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B9CA9E9" w14:textId="1292FDAE" w:rsidR="003E3F10" w:rsidRDefault="003E3F10" w:rsidP="003E3F10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December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3E3F10" w:rsidRPr="004063F9" w14:paraId="755E47E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442F5B29" w14:textId="77777777" w:rsidR="003E3F10" w:rsidRPr="004063F9" w:rsidRDefault="003E3F10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7C91620" w14:textId="77777777" w:rsidR="003E3F10" w:rsidRPr="004063F9" w:rsidRDefault="003E3F10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862A87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BE6753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32C76F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BDD6282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7190193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3E3F10" w:rsidRPr="004063F9" w14:paraId="2A46C5A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F97183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8848D86" w14:textId="77777777" w:rsidR="003E3F10" w:rsidRDefault="003E3F10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0362CD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596301CE" w14:textId="77777777" w:rsidR="003E3F10" w:rsidRPr="00B54FE2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46492389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E5279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2CD07B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E3F10" w:rsidRPr="004063F9" w14:paraId="5700F1D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18FEF0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1F93FA3" w14:textId="77777777" w:rsidR="003E3F10" w:rsidRPr="005D3236" w:rsidRDefault="003E3F10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020B3333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02B7DD0F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62A83E66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B6EB77F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8283A4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E3F10" w:rsidRPr="004063F9" w14:paraId="422A09A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4A6E9D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4826F00" w14:textId="77777777" w:rsidR="003E3F10" w:rsidRPr="005D3236" w:rsidRDefault="003E3F10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AE9376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6FFF538A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3134CF44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200408A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EB8C9FE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74D95" w:rsidRPr="004063F9" w14:paraId="432F5DD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A0CBB0" w14:textId="15B971E9" w:rsidR="00E74D95" w:rsidRPr="005D3236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2B30D61" w14:textId="39D08CC7" w:rsidR="00E74D95" w:rsidRPr="005D323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0A15388E" w14:textId="2A53F6D5" w:rsidR="00E74D95" w:rsidRDefault="00447C34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1 194 093</w:t>
            </w:r>
          </w:p>
        </w:tc>
        <w:tc>
          <w:tcPr>
            <w:tcW w:w="993" w:type="dxa"/>
            <w:noWrap/>
            <w:vAlign w:val="bottom"/>
          </w:tcPr>
          <w:p w14:paraId="6B274BCB" w14:textId="30648E4D" w:rsidR="00E74D95" w:rsidRDefault="001804E9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3.23%</w:t>
            </w:r>
          </w:p>
        </w:tc>
        <w:tc>
          <w:tcPr>
            <w:tcW w:w="850" w:type="dxa"/>
            <w:noWrap/>
            <w:vAlign w:val="bottom"/>
          </w:tcPr>
          <w:p w14:paraId="5D938B07" w14:textId="161299E9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049751F" w14:textId="62A72E8C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D1ED71E" w14:textId="42B1A5D3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0BC50F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C08F80" w14:textId="51A223E6" w:rsidR="00E74D95" w:rsidRPr="005D3236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334E00CF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5281E0D6" w14:textId="4CB933E2" w:rsidR="00E74D95" w:rsidRDefault="001804E9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1 160 331</w:t>
            </w:r>
          </w:p>
        </w:tc>
        <w:tc>
          <w:tcPr>
            <w:tcW w:w="993" w:type="dxa"/>
            <w:noWrap/>
            <w:vAlign w:val="bottom"/>
          </w:tcPr>
          <w:p w14:paraId="5B9B5133" w14:textId="5212FF27" w:rsidR="00E74D95" w:rsidRDefault="001804E9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7086FB19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055BEBAA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26C9CB8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6DD6AF4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47EF88" w14:textId="77777777" w:rsidR="00E74D95" w:rsidRPr="00B2754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7BD33A2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1072B82E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1C10668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3C39E3C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3E4B6A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8408261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165022D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0F5A82" w14:textId="77777777" w:rsidR="00E74D95" w:rsidRPr="00B2754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8102915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F04EE23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B307095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C5BE2FD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C1FDC41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516302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E74D95" w:rsidRPr="004063F9" w14:paraId="00C2449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B544C4C" w14:textId="77777777" w:rsidR="00E74D95" w:rsidRPr="00862EF1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BFFC512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E3805A0" w14:textId="1323B398" w:rsidR="00E74D95" w:rsidRDefault="00EA5A9F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648 377</w:t>
            </w:r>
          </w:p>
        </w:tc>
        <w:tc>
          <w:tcPr>
            <w:tcW w:w="993" w:type="dxa"/>
            <w:noWrap/>
            <w:vAlign w:val="bottom"/>
          </w:tcPr>
          <w:p w14:paraId="763CACE7" w14:textId="6B75F5FD" w:rsidR="00E74D95" w:rsidRDefault="00EA5A9F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1.75%</w:t>
            </w:r>
          </w:p>
        </w:tc>
        <w:tc>
          <w:tcPr>
            <w:tcW w:w="850" w:type="dxa"/>
            <w:noWrap/>
            <w:vAlign w:val="bottom"/>
          </w:tcPr>
          <w:p w14:paraId="10C21BC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B0262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B4EBAD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4063F9" w14:paraId="208D28E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CD0455" w14:textId="77777777" w:rsidR="00E74D95" w:rsidRPr="00862EF1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F2BF750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4BB9379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0B1579E1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51F155F3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27B215F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BC080A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49299BD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266BB0C" w14:textId="77777777" w:rsidR="00E74D95" w:rsidRPr="00015E6D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1A229DBE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3D0A4875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E8A8074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326EB4B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178A6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E25548F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D444E4" w14:paraId="1C41DFD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4C28D2" w14:textId="77777777" w:rsidR="00E74D95" w:rsidRPr="004F52B5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0C6F673" w14:textId="77777777" w:rsidR="00E74D95" w:rsidRPr="004F52B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BE984C7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8978874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185AB2E5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A8DAC1E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810EC30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74D95" w:rsidRPr="00D444E4" w14:paraId="4B426DC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35960C" w14:textId="77777777" w:rsidR="00E74D95" w:rsidRPr="004F52B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0CA1AC1" w14:textId="77777777" w:rsidR="00E74D95" w:rsidRPr="001768A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14715A7F" w14:textId="2C0CBBB8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459 174</w:t>
            </w:r>
          </w:p>
        </w:tc>
        <w:tc>
          <w:tcPr>
            <w:tcW w:w="993" w:type="dxa"/>
            <w:noWrap/>
            <w:vAlign w:val="bottom"/>
          </w:tcPr>
          <w:p w14:paraId="5BA981B1" w14:textId="666680BC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1.24%</w:t>
            </w:r>
          </w:p>
        </w:tc>
        <w:tc>
          <w:tcPr>
            <w:tcW w:w="850" w:type="dxa"/>
            <w:noWrap/>
            <w:vAlign w:val="bottom"/>
          </w:tcPr>
          <w:p w14:paraId="10E14F0D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A260D8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2669FE03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E74D95" w:rsidRPr="00D444E4" w14:paraId="21A5A04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E79C647" w14:textId="77777777" w:rsidR="00E74D95" w:rsidRPr="007E4FD8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0B875F9" w14:textId="77777777" w:rsidR="00E74D95" w:rsidRPr="001768A6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F92A5AE" w14:textId="49906AEC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419 483</w:t>
            </w:r>
          </w:p>
        </w:tc>
        <w:tc>
          <w:tcPr>
            <w:tcW w:w="993" w:type="dxa"/>
            <w:noWrap/>
            <w:vAlign w:val="bottom"/>
          </w:tcPr>
          <w:p w14:paraId="27EABDFC" w14:textId="409141E3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1.13%</w:t>
            </w:r>
          </w:p>
        </w:tc>
        <w:tc>
          <w:tcPr>
            <w:tcW w:w="850" w:type="dxa"/>
            <w:noWrap/>
            <w:vAlign w:val="bottom"/>
          </w:tcPr>
          <w:p w14:paraId="738721BE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2674E1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5EA325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E74D95" w:rsidRPr="00D444E4" w14:paraId="6B5260F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01A0F9" w14:textId="77777777" w:rsidR="00E74D95" w:rsidRPr="004F52B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B89559C" w14:textId="77777777" w:rsidR="00E74D95" w:rsidRPr="001768A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3EA623C1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384 151</w:t>
            </w:r>
          </w:p>
        </w:tc>
        <w:tc>
          <w:tcPr>
            <w:tcW w:w="993" w:type="dxa"/>
            <w:noWrap/>
            <w:vAlign w:val="bottom"/>
          </w:tcPr>
          <w:p w14:paraId="06B6740A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1.04%</w:t>
            </w:r>
          </w:p>
        </w:tc>
        <w:tc>
          <w:tcPr>
            <w:tcW w:w="850" w:type="dxa"/>
            <w:noWrap/>
            <w:vAlign w:val="bottom"/>
          </w:tcPr>
          <w:p w14:paraId="208E5DB4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AD9377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6DFF043C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D444E4" w14:paraId="7FC9727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5FB907" w14:textId="77777777" w:rsidR="00E74D95" w:rsidRPr="004F52B5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3D4A29C5" w14:textId="77777777" w:rsidR="00E74D95" w:rsidRPr="001768A6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1313771" w14:textId="6F9EC795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330 971</w:t>
            </w:r>
          </w:p>
        </w:tc>
        <w:tc>
          <w:tcPr>
            <w:tcW w:w="993" w:type="dxa"/>
            <w:noWrap/>
            <w:vAlign w:val="bottom"/>
          </w:tcPr>
          <w:p w14:paraId="3828D1D4" w14:textId="162BB835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11067B73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BA9E8E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6174C4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60318D6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395BAE" w14:textId="77777777" w:rsidR="00E74D95" w:rsidRPr="00F9016F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97F063E" w14:textId="77777777" w:rsidR="00E74D95" w:rsidRPr="00D138A1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91F3EE3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0EBC2D16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641A5552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1480AB2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CF3BB0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E74D95" w:rsidRPr="004063F9" w14:paraId="5D692D5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80B7B2B" w14:textId="77777777" w:rsidR="00E74D95" w:rsidRPr="00F9016F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B810208" w14:textId="77777777" w:rsidR="00E74D95" w:rsidRPr="00D138A1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F37A57A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54D4187A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67BBF462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09B3B4E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3EE1CC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4063F9" w14:paraId="2E9E835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6FE5C52" w14:textId="77777777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  <w:hideMark/>
          </w:tcPr>
          <w:p w14:paraId="07288238" w14:textId="77777777" w:rsidR="00E74D95" w:rsidRPr="00F9016F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8185C4F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99A24DC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4984BD73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464C118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285060CE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5ED96EF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1EB6A0" w14:textId="50F5A829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19</w:t>
            </w:r>
          </w:p>
        </w:tc>
        <w:tc>
          <w:tcPr>
            <w:tcW w:w="3493" w:type="dxa"/>
            <w:noWrap/>
            <w:vAlign w:val="bottom"/>
          </w:tcPr>
          <w:p w14:paraId="7C5114BA" w14:textId="7FD21765" w:rsidR="00E74D95" w:rsidRPr="00F9016F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4D952678" w14:textId="4F110177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250 216</w:t>
            </w:r>
          </w:p>
        </w:tc>
        <w:tc>
          <w:tcPr>
            <w:tcW w:w="993" w:type="dxa"/>
            <w:noWrap/>
            <w:vAlign w:val="bottom"/>
          </w:tcPr>
          <w:p w14:paraId="6DF1B005" w14:textId="6528565A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6BFA9544" w14:textId="0611D020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73D4FD0" w14:textId="746A0C40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62B86A6" w14:textId="2364EF09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7EEC8D3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0BB61" w14:textId="4AD212A7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CC142DF" w14:textId="77777777" w:rsidR="00E74D95" w:rsidRPr="009D60E3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D2F1530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24CCAC6" w14:textId="77777777" w:rsidR="00E74D95" w:rsidRPr="009D60E3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170BDCFB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D2954DD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5A9674B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4C46B02E" w14:textId="77777777" w:rsidR="003E3F10" w:rsidRDefault="003E3F10" w:rsidP="003E3F10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EE1B3DF" w14:textId="77777777" w:rsidR="003E3F10" w:rsidRPr="00723B3B" w:rsidRDefault="003E3F10" w:rsidP="003E3F10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3BE3FB6" w14:textId="77777777" w:rsidR="003E3F10" w:rsidRPr="00D1029D" w:rsidRDefault="003E3F10" w:rsidP="003E3F10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749F10D1" w14:textId="77777777" w:rsidR="003E3F10" w:rsidRDefault="003E3F10" w:rsidP="003E3F10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15550AC1" w14:textId="77777777" w:rsidR="003E3F10" w:rsidRPr="00AF1CA5" w:rsidRDefault="003E3F10" w:rsidP="003E3F10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3E3F10" w14:paraId="277C077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A8A4615" w14:textId="77777777" w:rsidR="003E3F10" w:rsidRPr="0010257B" w:rsidRDefault="003E3F10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25AF87C5" w14:textId="1C869FA3" w:rsidR="003E3F10" w:rsidRPr="002121C6" w:rsidRDefault="00934CB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21 465 876</w:t>
            </w:r>
          </w:p>
        </w:tc>
        <w:tc>
          <w:tcPr>
            <w:tcW w:w="1147" w:type="dxa"/>
            <w:noWrap/>
            <w:vAlign w:val="bottom"/>
          </w:tcPr>
          <w:p w14:paraId="59F85905" w14:textId="23FCA1DF" w:rsidR="003E3F10" w:rsidRPr="002121C6" w:rsidRDefault="00934CB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58.04%</w:t>
            </w:r>
          </w:p>
        </w:tc>
      </w:tr>
      <w:tr w:rsidR="003E3F10" w14:paraId="347E34F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C36E9E5" w14:textId="77777777" w:rsidR="003E3F10" w:rsidRPr="0010257B" w:rsidRDefault="003E3F10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1B7E097" w14:textId="7B07D22B" w:rsidR="003E3F10" w:rsidRPr="0010257B" w:rsidRDefault="0029633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15 516 809</w:t>
            </w:r>
          </w:p>
        </w:tc>
        <w:tc>
          <w:tcPr>
            <w:tcW w:w="1147" w:type="dxa"/>
            <w:noWrap/>
            <w:vAlign w:val="bottom"/>
          </w:tcPr>
          <w:p w14:paraId="462FD7FF" w14:textId="0BDAB26E" w:rsidR="003E3F10" w:rsidRPr="0010257B" w:rsidRDefault="0029633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41.96%</w:t>
            </w:r>
          </w:p>
        </w:tc>
      </w:tr>
    </w:tbl>
    <w:p w14:paraId="68C3C891" w14:textId="77777777" w:rsidR="003E3F10" w:rsidRPr="00384438" w:rsidRDefault="003E3F10" w:rsidP="003E3F10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9F249C7" w14:textId="77777777" w:rsidR="003E3F10" w:rsidRDefault="003E3F10" w:rsidP="003E3F10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052EBD" w14:textId="77777777" w:rsidR="003E3F10" w:rsidRPr="005E5C89" w:rsidRDefault="003E3F10" w:rsidP="003E3F10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3E3F10" w:rsidRPr="003B5B97" w14:paraId="1B7B2DA6" w14:textId="77777777" w:rsidTr="00051BC6">
        <w:trPr>
          <w:trHeight w:val="259"/>
        </w:trPr>
        <w:tc>
          <w:tcPr>
            <w:tcW w:w="5371" w:type="dxa"/>
          </w:tcPr>
          <w:p w14:paraId="24DEBB2A" w14:textId="77777777" w:rsidR="003E3F10" w:rsidRPr="000523AF" w:rsidRDefault="003E3F10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FBEFE12" w14:textId="0BA7EC6E" w:rsidR="003E3F10" w:rsidRPr="000523AF" w:rsidRDefault="00296335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10 455 792</w:t>
            </w:r>
          </w:p>
        </w:tc>
        <w:tc>
          <w:tcPr>
            <w:tcW w:w="1149" w:type="dxa"/>
            <w:vAlign w:val="bottom"/>
          </w:tcPr>
          <w:p w14:paraId="2D25BAC7" w14:textId="0992956A" w:rsidR="003E3F10" w:rsidRPr="003B5B97" w:rsidRDefault="00296335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3E3F10" w:rsidRPr="003B5B97" w14:paraId="78F8A146" w14:textId="77777777" w:rsidTr="00051BC6">
        <w:trPr>
          <w:trHeight w:val="259"/>
        </w:trPr>
        <w:tc>
          <w:tcPr>
            <w:tcW w:w="5371" w:type="dxa"/>
          </w:tcPr>
          <w:p w14:paraId="5F930C79" w14:textId="77777777" w:rsidR="003E3F10" w:rsidRPr="00BF2729" w:rsidRDefault="003E3F10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7526FA0" w14:textId="5DB5D967" w:rsidR="003E3F10" w:rsidRDefault="002A04A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26 526 893</w:t>
            </w:r>
          </w:p>
        </w:tc>
        <w:tc>
          <w:tcPr>
            <w:tcW w:w="1149" w:type="dxa"/>
            <w:vAlign w:val="bottom"/>
          </w:tcPr>
          <w:p w14:paraId="209115A8" w14:textId="08F8DEF4" w:rsidR="003E3F10" w:rsidRDefault="002A04A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700A272F" w14:textId="77777777" w:rsidR="003E3F10" w:rsidRDefault="003E3F10" w:rsidP="00A8096B">
      <w:pPr>
        <w:pStyle w:val="Heading1"/>
        <w:jc w:val="center"/>
        <w:rPr>
          <w:sz w:val="42"/>
          <w:szCs w:val="44"/>
          <w:lang w:val="en-US"/>
        </w:rPr>
      </w:pPr>
    </w:p>
    <w:p w14:paraId="0D7E620E" w14:textId="1E8F06F2" w:rsidR="00A8096B" w:rsidRPr="00304A44" w:rsidRDefault="00A8096B" w:rsidP="00A8096B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48471F3" w14:textId="54FF11A1" w:rsidR="00A8096B" w:rsidRDefault="00A8096B" w:rsidP="00A8096B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November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A8096B" w:rsidRPr="004063F9" w14:paraId="4B113642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8146054" w14:textId="77777777" w:rsidR="00A8096B" w:rsidRPr="004063F9" w:rsidRDefault="00A8096B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0C04352" w14:textId="77777777" w:rsidR="00A8096B" w:rsidRPr="004063F9" w:rsidRDefault="00A8096B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5AE35B3B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F2FDA59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49D86219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D3823CA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DC1B388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8096B" w:rsidRPr="004063F9" w14:paraId="6B08394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5B5140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048E4D5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477F9E76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05EF01F7" w14:textId="77777777" w:rsidR="00A8096B" w:rsidRPr="00B54FE2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3D2B2631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B64E7E3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920D13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0D985A5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58B0987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1F94FB1" w14:textId="77777777" w:rsidR="00A8096B" w:rsidRPr="005D323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4473165D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0E2DB83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0AFFF17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7DE3406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7E97F5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0454795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CD6D68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BEAE70D" w14:textId="77777777" w:rsidR="00A8096B" w:rsidRPr="005D323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DAEC75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52365D9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5A07039B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A223FFA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EFD3E85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8096B" w:rsidRPr="004063F9" w14:paraId="690423C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BEDBCA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002932D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6DD4E110" w14:textId="690B91C7" w:rsidR="00A8096B" w:rsidRDefault="002972E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1 162 331 </w:t>
            </w:r>
          </w:p>
        </w:tc>
        <w:tc>
          <w:tcPr>
            <w:tcW w:w="993" w:type="dxa"/>
            <w:noWrap/>
            <w:vAlign w:val="bottom"/>
          </w:tcPr>
          <w:p w14:paraId="1ACB1A1A" w14:textId="234E9E20" w:rsidR="00A8096B" w:rsidRDefault="00872C4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7CB51183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496DC606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352C2B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8096B" w:rsidRPr="004063F9" w14:paraId="78BFB85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EDE099F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72401AA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0B6095A0" w14:textId="3BDE4FBB" w:rsidR="00A8096B" w:rsidRDefault="00872C4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1 138 025</w:t>
            </w:r>
          </w:p>
        </w:tc>
        <w:tc>
          <w:tcPr>
            <w:tcW w:w="993" w:type="dxa"/>
            <w:noWrap/>
            <w:vAlign w:val="bottom"/>
          </w:tcPr>
          <w:p w14:paraId="1358DDD0" w14:textId="7D1715CE" w:rsidR="00A8096B" w:rsidRDefault="00872C4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3.08%</w:t>
            </w:r>
          </w:p>
        </w:tc>
        <w:tc>
          <w:tcPr>
            <w:tcW w:w="850" w:type="dxa"/>
            <w:noWrap/>
            <w:vAlign w:val="bottom"/>
          </w:tcPr>
          <w:p w14:paraId="5342415D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FD26D98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C32DC5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8096B" w:rsidRPr="004063F9" w14:paraId="017B9B2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0F5F94" w14:textId="77777777" w:rsidR="00A8096B" w:rsidRPr="00B2754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ED2B4B6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46BA560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40B425FF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5A228479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940F1D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B89D34A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6FFC7ED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DFC9FED" w14:textId="77777777" w:rsidR="00A8096B" w:rsidRPr="00B2754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F904919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D512F28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E8ADAA9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5FF36A06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8373FEC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9C0F1D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A8096B" w:rsidRPr="004063F9" w14:paraId="3B55419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9BA805" w14:textId="77777777" w:rsidR="00A8096B" w:rsidRPr="00862EF1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289A973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6366E42" w14:textId="04BF3F56" w:rsidR="00A8096B" w:rsidRDefault="00D80C4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664 908</w:t>
            </w:r>
          </w:p>
        </w:tc>
        <w:tc>
          <w:tcPr>
            <w:tcW w:w="993" w:type="dxa"/>
            <w:noWrap/>
            <w:vAlign w:val="bottom"/>
          </w:tcPr>
          <w:p w14:paraId="41308669" w14:textId="21FE3676" w:rsidR="00A8096B" w:rsidRDefault="00D80C4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1.80%</w:t>
            </w:r>
          </w:p>
        </w:tc>
        <w:tc>
          <w:tcPr>
            <w:tcW w:w="850" w:type="dxa"/>
            <w:noWrap/>
            <w:vAlign w:val="bottom"/>
          </w:tcPr>
          <w:p w14:paraId="7DA138F7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D135F3B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B392BE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7E4E000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C1F214" w14:textId="77777777" w:rsidR="00A8096B" w:rsidRPr="00862EF1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B70DA42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371EC84" w14:textId="1561AA62" w:rsidR="00A8096B" w:rsidRDefault="003C247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48B7C49" w14:textId="3A56CA05" w:rsidR="00A8096B" w:rsidRDefault="003C247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262BF1E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ED2993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60DEBE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57DE701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164FB9F" w14:textId="77777777" w:rsidR="00A8096B" w:rsidRPr="00015E6D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A15B0D7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D2E1D2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D20E3A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01C9E432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9440EEF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2FDA638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D444E4" w14:paraId="2AFA3B0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7EC940" w14:textId="77777777" w:rsidR="00A8096B" w:rsidRPr="004F52B5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9FB4AC8" w14:textId="77777777" w:rsidR="00A8096B" w:rsidRPr="004F52B5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870ACC7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75A12B20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43006CDA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5CB55A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9A5DC1E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8096B" w:rsidRPr="00D444E4" w14:paraId="0CC424F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B64025" w14:textId="77777777" w:rsidR="00A8096B" w:rsidRPr="004F52B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6C7C0C7" w14:textId="07A39548" w:rsidR="00A8096B" w:rsidRPr="001768A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483B7D5E" w14:textId="47C6425B" w:rsidR="00A8096B" w:rsidRPr="001768A6" w:rsidRDefault="003C247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4</w:t>
            </w:r>
            <w:r w:rsidR="00BD7594">
              <w:rPr>
                <w:rFonts w:cs="Calibri"/>
                <w:color w:val="000000"/>
                <w:sz w:val="22"/>
                <w:lang w:val="nb-NO"/>
              </w:rPr>
              <w:t>68 404</w:t>
            </w:r>
          </w:p>
        </w:tc>
        <w:tc>
          <w:tcPr>
            <w:tcW w:w="993" w:type="dxa"/>
            <w:noWrap/>
            <w:vAlign w:val="bottom"/>
          </w:tcPr>
          <w:p w14:paraId="2D454848" w14:textId="346BB830" w:rsidR="00A8096B" w:rsidRPr="001768A6" w:rsidRDefault="00BD759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1.27%</w:t>
            </w:r>
          </w:p>
        </w:tc>
        <w:tc>
          <w:tcPr>
            <w:tcW w:w="850" w:type="dxa"/>
            <w:noWrap/>
            <w:vAlign w:val="bottom"/>
          </w:tcPr>
          <w:p w14:paraId="55F2B06C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A66F6E6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3B1AC353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A8096B" w:rsidRPr="00D444E4" w14:paraId="36C3677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CADB17" w14:textId="77777777" w:rsidR="00A8096B" w:rsidRPr="007E4FD8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043E683" w14:textId="77777777" w:rsidR="00A8096B" w:rsidRPr="001768A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7EEEB4F" w14:textId="282B633B" w:rsidR="00A8096B" w:rsidRPr="001768A6" w:rsidRDefault="00BD759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433 898</w:t>
            </w:r>
          </w:p>
        </w:tc>
        <w:tc>
          <w:tcPr>
            <w:tcW w:w="993" w:type="dxa"/>
            <w:noWrap/>
            <w:vAlign w:val="bottom"/>
          </w:tcPr>
          <w:p w14:paraId="43C6069F" w14:textId="39953AAE" w:rsidR="00A8096B" w:rsidRPr="001768A6" w:rsidRDefault="00BD759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1EF8E232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D0A693C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74112B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A8096B" w:rsidRPr="00D444E4" w14:paraId="4C48A73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6495E6" w14:textId="77777777" w:rsidR="00A8096B" w:rsidRPr="004F52B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AD75A58" w14:textId="77777777" w:rsidR="00A8096B" w:rsidRPr="001768A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02B1A7E2" w14:textId="1519CD17" w:rsidR="00A8096B" w:rsidRPr="001768A6" w:rsidRDefault="00BD759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384 151</w:t>
            </w:r>
          </w:p>
        </w:tc>
        <w:tc>
          <w:tcPr>
            <w:tcW w:w="993" w:type="dxa"/>
            <w:noWrap/>
            <w:vAlign w:val="bottom"/>
          </w:tcPr>
          <w:p w14:paraId="748233C5" w14:textId="083FFCDE" w:rsidR="00A8096B" w:rsidRPr="001768A6" w:rsidRDefault="00E84DF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1.04%</w:t>
            </w:r>
          </w:p>
        </w:tc>
        <w:tc>
          <w:tcPr>
            <w:tcW w:w="850" w:type="dxa"/>
            <w:noWrap/>
            <w:vAlign w:val="bottom"/>
          </w:tcPr>
          <w:p w14:paraId="42090AA3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E9DDF6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9F522E5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D444E4" w14:paraId="00362F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431AAF" w14:textId="77777777" w:rsidR="00A8096B" w:rsidRPr="004F52B5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B63662C" w14:textId="77777777" w:rsidR="00A8096B" w:rsidRPr="001768A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F535B1C" w14:textId="5D7E0422" w:rsidR="00A8096B" w:rsidRPr="001768A6" w:rsidRDefault="00E84DF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334 495</w:t>
            </w:r>
          </w:p>
        </w:tc>
        <w:tc>
          <w:tcPr>
            <w:tcW w:w="993" w:type="dxa"/>
            <w:noWrap/>
            <w:vAlign w:val="bottom"/>
          </w:tcPr>
          <w:p w14:paraId="4BDB12B2" w14:textId="7F6A6AC1" w:rsidR="00A8096B" w:rsidRPr="001768A6" w:rsidRDefault="00D112B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0.90%</w:t>
            </w:r>
          </w:p>
        </w:tc>
        <w:tc>
          <w:tcPr>
            <w:tcW w:w="850" w:type="dxa"/>
            <w:noWrap/>
            <w:vAlign w:val="bottom"/>
          </w:tcPr>
          <w:p w14:paraId="2E69021E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D830F5E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F15426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7612EA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BD282B" w14:textId="77777777" w:rsidR="00A8096B" w:rsidRPr="00F9016F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8BACA66" w14:textId="77777777" w:rsidR="00A8096B" w:rsidRPr="00D138A1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0F36593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348C8CEC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0F070F61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CE5C752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1C486A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A8096B" w:rsidRPr="004063F9" w14:paraId="198E56F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EAC520C" w14:textId="77777777" w:rsidR="00A8096B" w:rsidRPr="00F9016F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3D46569" w14:textId="77777777" w:rsidR="00A8096B" w:rsidRPr="00D138A1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464338D2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1BE7BBAA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24172766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74F4833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791A5B2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12D4304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4ABD9AB" w14:textId="77777777" w:rsidR="00A8096B" w:rsidRPr="00F9016F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4FCA199C" w14:textId="77777777" w:rsidR="00A8096B" w:rsidRPr="00F9016F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1745611F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BABA7DE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6353E609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ACC0D0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126DA15D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27716" w:rsidRPr="004063F9" w14:paraId="3B04F23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4DA055" w14:textId="2DEEE3B4" w:rsidR="00427716" w:rsidRPr="009D60E3" w:rsidRDefault="00427716" w:rsidP="0042771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A0CDD15" w14:textId="4E371186" w:rsidR="00427716" w:rsidRPr="009D60E3" w:rsidRDefault="00427716" w:rsidP="004277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A8A4060" w14:textId="31A826C2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54D4833B" w14:textId="1AE3BB98" w:rsidR="00427716" w:rsidRPr="009D60E3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77BB5EE6" w14:textId="2DA064E7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A34900B" w14:textId="7D4BAB9C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D86E4D0" w14:textId="5B037AA1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27716" w:rsidRPr="004063F9" w14:paraId="4791DF2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CC8B6F" w14:textId="77777777" w:rsidR="00427716" w:rsidRPr="00F9016F" w:rsidRDefault="00427716" w:rsidP="0042771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D0DF34D" w14:textId="5666FC6F" w:rsidR="00427716" w:rsidRPr="00F9016F" w:rsidRDefault="00427716" w:rsidP="004277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6B3B7982" w14:textId="47EF1161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63B15454" w14:textId="397A9506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24FD0E22" w14:textId="4FCB576D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B13EC3F" w14:textId="2EB3D867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65AE1B6" w14:textId="4481BD5C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229D0ED" w14:textId="77777777" w:rsidR="00A8096B" w:rsidRDefault="00A8096B" w:rsidP="00A8096B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940E911" w14:textId="77777777" w:rsidR="00A8096B" w:rsidRPr="00723B3B" w:rsidRDefault="00A8096B" w:rsidP="00A80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A3A0A44" w14:textId="77777777" w:rsidR="00A8096B" w:rsidRPr="00D1029D" w:rsidRDefault="00A8096B" w:rsidP="00A8096B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0FA8AB6C" w14:textId="77777777" w:rsidR="00A8096B" w:rsidRDefault="00A8096B" w:rsidP="00A80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4C5041B" w14:textId="77777777" w:rsidR="00A8096B" w:rsidRPr="00AF1CA5" w:rsidRDefault="00A8096B" w:rsidP="00A8096B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A8096B" w14:paraId="0EB5DA1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53B70A7" w14:textId="77777777" w:rsidR="00A8096B" w:rsidRPr="0010257B" w:rsidRDefault="00A8096B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45D7F45" w14:textId="3EBADADB" w:rsidR="00A8096B" w:rsidRPr="002121C6" w:rsidRDefault="00D703C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21 445 599</w:t>
            </w:r>
          </w:p>
        </w:tc>
        <w:tc>
          <w:tcPr>
            <w:tcW w:w="1147" w:type="dxa"/>
            <w:noWrap/>
            <w:vAlign w:val="bottom"/>
          </w:tcPr>
          <w:p w14:paraId="41E87AA5" w14:textId="7387FCC6" w:rsidR="00A8096B" w:rsidRPr="002121C6" w:rsidRDefault="00D703C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57.99%</w:t>
            </w:r>
          </w:p>
        </w:tc>
      </w:tr>
      <w:tr w:rsidR="00A8096B" w14:paraId="2548014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17C8F80" w14:textId="77777777" w:rsidR="00A8096B" w:rsidRPr="0010257B" w:rsidRDefault="00A8096B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29A17F6" w14:textId="4291CDBF" w:rsidR="00A8096B" w:rsidRPr="0010257B" w:rsidRDefault="00D703C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15 537 099</w:t>
            </w:r>
          </w:p>
        </w:tc>
        <w:tc>
          <w:tcPr>
            <w:tcW w:w="1147" w:type="dxa"/>
            <w:noWrap/>
            <w:vAlign w:val="bottom"/>
          </w:tcPr>
          <w:p w14:paraId="7C9618F2" w14:textId="177C78F0" w:rsidR="00A8096B" w:rsidRPr="0010257B" w:rsidRDefault="00D703C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42.01%</w:t>
            </w:r>
          </w:p>
        </w:tc>
      </w:tr>
    </w:tbl>
    <w:p w14:paraId="566633A5" w14:textId="77777777" w:rsidR="00A8096B" w:rsidRPr="00384438" w:rsidRDefault="00A8096B" w:rsidP="00A8096B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29D830E3" w14:textId="77777777" w:rsidR="00A8096B" w:rsidRDefault="00A8096B" w:rsidP="00A8096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65D8362D" w14:textId="77777777" w:rsidR="00A8096B" w:rsidRPr="005E5C89" w:rsidRDefault="00A8096B" w:rsidP="00A8096B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A8096B" w:rsidRPr="003B5B97" w14:paraId="37DEB990" w14:textId="77777777" w:rsidTr="00051BC6">
        <w:trPr>
          <w:trHeight w:val="259"/>
        </w:trPr>
        <w:tc>
          <w:tcPr>
            <w:tcW w:w="5371" w:type="dxa"/>
          </w:tcPr>
          <w:p w14:paraId="32A341A7" w14:textId="77777777" w:rsidR="00A8096B" w:rsidRPr="000523AF" w:rsidRDefault="00A8096B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C1A6D53" w14:textId="0165D37F" w:rsidR="00A8096B" w:rsidRPr="000523AF" w:rsidRDefault="00D703C6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10 448 </w:t>
            </w:r>
            <w:r w:rsidR="00BF3D6C">
              <w:rPr>
                <w:lang w:val="en-US"/>
              </w:rPr>
              <w:t>439</w:t>
            </w:r>
          </w:p>
        </w:tc>
        <w:tc>
          <w:tcPr>
            <w:tcW w:w="1149" w:type="dxa"/>
            <w:vAlign w:val="bottom"/>
          </w:tcPr>
          <w:p w14:paraId="5CE0D1D5" w14:textId="5152243F" w:rsidR="00A8096B" w:rsidRPr="003B5B97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A8096B" w:rsidRPr="003B5B97" w14:paraId="036DA874" w14:textId="77777777" w:rsidTr="00051BC6">
        <w:trPr>
          <w:trHeight w:val="259"/>
        </w:trPr>
        <w:tc>
          <w:tcPr>
            <w:tcW w:w="5371" w:type="dxa"/>
          </w:tcPr>
          <w:p w14:paraId="76819357" w14:textId="77777777" w:rsidR="00A8096B" w:rsidRPr="00BF2729" w:rsidRDefault="00A8096B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3FE5C20" w14:textId="69A7C9F2" w:rsidR="00A8096B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26 534 259</w:t>
            </w:r>
          </w:p>
        </w:tc>
        <w:tc>
          <w:tcPr>
            <w:tcW w:w="1149" w:type="dxa"/>
            <w:vAlign w:val="bottom"/>
          </w:tcPr>
          <w:p w14:paraId="30212AA4" w14:textId="2B43AC00" w:rsidR="00A8096B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1C769D54" w14:textId="77777777" w:rsidR="00A8096B" w:rsidRDefault="00A8096B" w:rsidP="000C1338">
      <w:pPr>
        <w:pStyle w:val="Heading1"/>
        <w:jc w:val="center"/>
        <w:rPr>
          <w:sz w:val="42"/>
          <w:szCs w:val="44"/>
          <w:lang w:val="en-US"/>
        </w:rPr>
      </w:pPr>
    </w:p>
    <w:p w14:paraId="5CDB3651" w14:textId="40BFE30F" w:rsidR="000C1338" w:rsidRPr="00304A44" w:rsidRDefault="000C1338" w:rsidP="000C13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0BFAD3F" w14:textId="71155A64" w:rsidR="000C1338" w:rsidRDefault="000C1338" w:rsidP="000C13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October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0C1338" w:rsidRPr="004063F9" w14:paraId="7F4839AA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4663256" w14:textId="77777777" w:rsidR="000C1338" w:rsidRPr="004063F9" w:rsidRDefault="000C133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FA5EF06" w14:textId="77777777" w:rsidR="000C1338" w:rsidRPr="004063F9" w:rsidRDefault="000C133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BCF9498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58455C5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0DB5C81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A7896F6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4F440387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0C1338" w:rsidRPr="004063F9" w14:paraId="053A474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D936FB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81EF759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7040C10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514FB008" w14:textId="77777777" w:rsidR="000C1338" w:rsidRPr="00B54FE2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79210429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2A99042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E0FF517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4C5AF63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CD4A0F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99EDE12" w14:textId="77777777" w:rsidR="000C1338" w:rsidRPr="005D3236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EBA09F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21E2A9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4A55C4F7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7722234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970300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4C5424F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A53077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44128CF" w14:textId="77777777" w:rsidR="000C1338" w:rsidRPr="005D3236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2C77666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91601C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7C4FA14F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5EC485E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4A0EA95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C1338" w:rsidRPr="004063F9" w14:paraId="2F563B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1A81C7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AF180AA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5DE1DDA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1 170 684</w:t>
            </w:r>
          </w:p>
        </w:tc>
        <w:tc>
          <w:tcPr>
            <w:tcW w:w="993" w:type="dxa"/>
            <w:noWrap/>
            <w:vAlign w:val="bottom"/>
          </w:tcPr>
          <w:p w14:paraId="3D0094ED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3.17%</w:t>
            </w:r>
          </w:p>
        </w:tc>
        <w:tc>
          <w:tcPr>
            <w:tcW w:w="850" w:type="dxa"/>
            <w:noWrap/>
            <w:vAlign w:val="bottom"/>
          </w:tcPr>
          <w:p w14:paraId="5A5E125A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5F2E0C2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A5590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C1338" w:rsidRPr="004063F9" w14:paraId="6E55790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2696E3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57743A7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5B6B388E" w14:textId="5691F9FC" w:rsidR="000C1338" w:rsidRDefault="0098362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1 105 976</w:t>
            </w:r>
          </w:p>
        </w:tc>
        <w:tc>
          <w:tcPr>
            <w:tcW w:w="993" w:type="dxa"/>
            <w:noWrap/>
            <w:vAlign w:val="bottom"/>
          </w:tcPr>
          <w:p w14:paraId="3B658617" w14:textId="7E203F4B" w:rsidR="000C1338" w:rsidRDefault="0098362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2.99%</w:t>
            </w:r>
          </w:p>
        </w:tc>
        <w:tc>
          <w:tcPr>
            <w:tcW w:w="850" w:type="dxa"/>
            <w:noWrap/>
            <w:vAlign w:val="bottom"/>
          </w:tcPr>
          <w:p w14:paraId="40D5E66A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F543FA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43DB500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C1338" w:rsidRPr="004063F9" w14:paraId="79B1771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11961A" w14:textId="77777777" w:rsidR="000C1338" w:rsidRPr="00B27545" w:rsidRDefault="000C13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DB84E12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297CE39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54CF37B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2C98A372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6C328F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806D8A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4063F9" w14:paraId="27B45E7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33C9EA" w14:textId="77777777" w:rsidR="000C1338" w:rsidRPr="00B27545" w:rsidRDefault="000C13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5D5CDFA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564BE3F5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38751CA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7FD9D72F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3212B12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7E3B44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0C1338" w:rsidRPr="004063F9" w14:paraId="686B6FD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D99E9DB" w14:textId="77777777" w:rsidR="000C1338" w:rsidRPr="00862EF1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4AD477C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269C1A1E" w14:textId="37A72559" w:rsidR="000C1338" w:rsidRDefault="0098362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666 342</w:t>
            </w:r>
          </w:p>
        </w:tc>
        <w:tc>
          <w:tcPr>
            <w:tcW w:w="993" w:type="dxa"/>
            <w:noWrap/>
            <w:vAlign w:val="bottom"/>
          </w:tcPr>
          <w:p w14:paraId="4DA2C1F8" w14:textId="52BBAF7B" w:rsidR="000C1338" w:rsidRDefault="0098362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1.80%</w:t>
            </w:r>
          </w:p>
        </w:tc>
        <w:tc>
          <w:tcPr>
            <w:tcW w:w="850" w:type="dxa"/>
            <w:noWrap/>
            <w:vAlign w:val="bottom"/>
          </w:tcPr>
          <w:p w14:paraId="77F83576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827DF1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A5319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6AF9CB7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CADDE12" w14:textId="77777777" w:rsidR="000C1338" w:rsidRPr="00862EF1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52D5260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6BDEDD7" w14:textId="0F38F913" w:rsidR="000C1338" w:rsidRDefault="0073628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572 686</w:t>
            </w:r>
          </w:p>
        </w:tc>
        <w:tc>
          <w:tcPr>
            <w:tcW w:w="993" w:type="dxa"/>
            <w:noWrap/>
            <w:vAlign w:val="bottom"/>
          </w:tcPr>
          <w:p w14:paraId="5F5A1716" w14:textId="1F6734AB" w:rsidR="000C1338" w:rsidRDefault="0073628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E3499D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2FF51DB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F41C97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4063F9" w14:paraId="10C425C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002CFE" w14:textId="77777777" w:rsidR="000C1338" w:rsidRPr="00015E6D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7DCAB0C3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3EC1449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2D320A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2898118A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CE5AC94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21A949D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D444E4" w14:paraId="120A0B1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E9F57F" w14:textId="77777777" w:rsidR="000C1338" w:rsidRPr="004F52B5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D7BD76F" w14:textId="77777777" w:rsidR="000C1338" w:rsidRPr="004F52B5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304B668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6D6A201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4311BB55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A4C83D9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46AD8C1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628D" w:rsidRPr="00D444E4" w14:paraId="31DD720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B13BF6" w14:textId="49C349BA" w:rsidR="0073628D" w:rsidRPr="004F52B5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F56350B" w14:textId="050B175B" w:rsidR="0073628D" w:rsidRPr="001768A6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393DB752" w14:textId="458AAEBB" w:rsidR="0073628D" w:rsidRPr="001768A6" w:rsidRDefault="002D0E8C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481 663</w:t>
            </w:r>
          </w:p>
        </w:tc>
        <w:tc>
          <w:tcPr>
            <w:tcW w:w="993" w:type="dxa"/>
            <w:noWrap/>
            <w:vAlign w:val="bottom"/>
          </w:tcPr>
          <w:p w14:paraId="0FAE93D7" w14:textId="128E9943" w:rsidR="0073628D" w:rsidRPr="001768A6" w:rsidRDefault="002D0E8C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1.30%</w:t>
            </w:r>
          </w:p>
        </w:tc>
        <w:tc>
          <w:tcPr>
            <w:tcW w:w="850" w:type="dxa"/>
            <w:noWrap/>
            <w:vAlign w:val="bottom"/>
          </w:tcPr>
          <w:p w14:paraId="376A6AC9" w14:textId="1647725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88F6608" w14:textId="4DFA256F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0049FF8D" w14:textId="107AE526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73628D" w:rsidRPr="00D444E4" w14:paraId="507684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57C320" w14:textId="144EE008" w:rsidR="0073628D" w:rsidRPr="007E4FD8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FE579B2" w14:textId="77777777" w:rsidR="0073628D" w:rsidRPr="001768A6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717A57AF" w14:textId="1229DDB4" w:rsidR="0073628D" w:rsidRPr="001768A6" w:rsidRDefault="002D0E8C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430 405</w:t>
            </w:r>
          </w:p>
        </w:tc>
        <w:tc>
          <w:tcPr>
            <w:tcW w:w="993" w:type="dxa"/>
            <w:noWrap/>
            <w:vAlign w:val="bottom"/>
          </w:tcPr>
          <w:p w14:paraId="7D82D359" w14:textId="6C19C4A9" w:rsidR="0073628D" w:rsidRPr="001768A6" w:rsidRDefault="002D0E8C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1.16%</w:t>
            </w:r>
          </w:p>
        </w:tc>
        <w:tc>
          <w:tcPr>
            <w:tcW w:w="850" w:type="dxa"/>
            <w:noWrap/>
            <w:vAlign w:val="bottom"/>
          </w:tcPr>
          <w:p w14:paraId="1EF30A6D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CE3AC45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554C781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3628D" w:rsidRPr="00D444E4" w14:paraId="207C278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DF288F9" w14:textId="4FC76AAC" w:rsidR="0073628D" w:rsidRPr="004F52B5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C7D6AA8" w14:textId="77777777" w:rsidR="0073628D" w:rsidRPr="001768A6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7271A3B1" w14:textId="5B943F59" w:rsidR="0073628D" w:rsidRPr="001768A6" w:rsidRDefault="005A6167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364 151</w:t>
            </w:r>
          </w:p>
        </w:tc>
        <w:tc>
          <w:tcPr>
            <w:tcW w:w="993" w:type="dxa"/>
            <w:noWrap/>
            <w:vAlign w:val="bottom"/>
          </w:tcPr>
          <w:p w14:paraId="0CA1B677" w14:textId="4168F86A" w:rsidR="0073628D" w:rsidRPr="001768A6" w:rsidRDefault="005A6167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1768A6">
              <w:rPr>
                <w:rFonts w:eastAsia="Times New Roman" w:cs="Calibri"/>
                <w:color w:val="000000"/>
                <w:sz w:val="22"/>
                <w:lang w:val="nb-NO" w:eastAsia="nb-NO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32E19BC5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421924F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66F6ADF3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628D" w:rsidRPr="00D444E4" w14:paraId="10892A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56798" w14:textId="2A16D4E6" w:rsidR="0073628D" w:rsidRPr="004F52B5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8640E3C" w14:textId="77777777" w:rsidR="0073628D" w:rsidRPr="001768A6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182C95F" w14:textId="7786B278" w:rsidR="0073628D" w:rsidRPr="001768A6" w:rsidRDefault="0008123A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335 474</w:t>
            </w:r>
          </w:p>
        </w:tc>
        <w:tc>
          <w:tcPr>
            <w:tcW w:w="993" w:type="dxa"/>
            <w:noWrap/>
            <w:vAlign w:val="bottom"/>
          </w:tcPr>
          <w:p w14:paraId="3174167B" w14:textId="1A26ECB9" w:rsidR="0073628D" w:rsidRPr="001768A6" w:rsidRDefault="0008123A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4D8F45C6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C7495A6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F9DB72D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628D" w:rsidRPr="004063F9" w14:paraId="5673C93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24628E" w14:textId="6C1B5AAE" w:rsidR="0073628D" w:rsidRPr="00F9016F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3E5C9BE" w14:textId="77777777" w:rsidR="0073628D" w:rsidRPr="00D138A1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1791DB8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3E75EF50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4D6AB73D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2047D93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521EC8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3628D" w:rsidRPr="004063F9" w14:paraId="2E90213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FAB4F8" w14:textId="7D5FCD03" w:rsidR="0073628D" w:rsidRPr="00F9016F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6FD6935" w14:textId="77777777" w:rsidR="0073628D" w:rsidRPr="00D138A1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2B9EB4C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4184A2AB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18614EB8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8159F17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08522AE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628D" w:rsidRPr="004063F9" w14:paraId="29FE1BC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A56F0B4" w14:textId="096A6458" w:rsidR="0073628D" w:rsidRPr="00F9016F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245D0C4C" w14:textId="77777777" w:rsidR="0073628D" w:rsidRPr="00F9016F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0AD907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D8BB1F8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33374C4A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767A83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3B46E64E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D60E3" w:rsidRPr="004063F9" w14:paraId="5536532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D369F06" w14:textId="26ECF681" w:rsidR="009D60E3" w:rsidRPr="009D60E3" w:rsidRDefault="009D60E3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9D60E3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137F9A06" w14:textId="17B46882" w:rsidR="009D60E3" w:rsidRPr="009D60E3" w:rsidRDefault="009D60E3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144A0CA" w14:textId="318A0712" w:rsidR="009D60E3" w:rsidRPr="00F9016F" w:rsidRDefault="009D60E3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245 895</w:t>
            </w:r>
          </w:p>
        </w:tc>
        <w:tc>
          <w:tcPr>
            <w:tcW w:w="993" w:type="dxa"/>
            <w:noWrap/>
            <w:vAlign w:val="bottom"/>
          </w:tcPr>
          <w:p w14:paraId="60D9193B" w14:textId="6CFD8870" w:rsidR="009D60E3" w:rsidRPr="009D60E3" w:rsidRDefault="00253769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03A9E0F3" w14:textId="41073251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7278F10" w14:textId="6B4E01FA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3A828E9" w14:textId="0B0394A5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628D" w:rsidRPr="004063F9" w14:paraId="274E070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47C41D1" w14:textId="7A03625A" w:rsidR="0073628D" w:rsidRPr="00F9016F" w:rsidRDefault="00253769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DF59BF4" w14:textId="77777777" w:rsidR="0073628D" w:rsidRPr="00F9016F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26CE63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6C8882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461BEE2D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88CFC0E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3AE7869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0209D1AB" w14:textId="77777777" w:rsidR="000C1338" w:rsidRDefault="000C1338" w:rsidP="000C13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DBD3CED" w14:textId="77777777" w:rsidR="000C1338" w:rsidRPr="00723B3B" w:rsidRDefault="000C1338" w:rsidP="000C13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FD72597" w14:textId="77777777" w:rsidR="000C1338" w:rsidRPr="00D1029D" w:rsidRDefault="000C1338" w:rsidP="000C133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2BCA0C5D" w14:textId="77777777" w:rsidR="000C1338" w:rsidRDefault="000C1338" w:rsidP="000C13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01492507" w14:textId="77777777" w:rsidR="000C1338" w:rsidRPr="00AF1CA5" w:rsidRDefault="000C1338" w:rsidP="000C1338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0C1338" w14:paraId="6BE6375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E1E3DD4" w14:textId="77777777" w:rsidR="000C1338" w:rsidRPr="0010257B" w:rsidRDefault="000C133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936E861" w14:textId="188C25EC" w:rsidR="000C1338" w:rsidRPr="002121C6" w:rsidRDefault="0025376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21 419 </w:t>
            </w:r>
            <w:r w:rsidR="00D3446A">
              <w:rPr>
                <w:b w:val="0"/>
                <w:bCs w:val="0"/>
                <w:sz w:val="22"/>
                <w:szCs w:val="24"/>
              </w:rPr>
              <w:t>685</w:t>
            </w:r>
          </w:p>
        </w:tc>
        <w:tc>
          <w:tcPr>
            <w:tcW w:w="1147" w:type="dxa"/>
            <w:noWrap/>
            <w:vAlign w:val="bottom"/>
          </w:tcPr>
          <w:p w14:paraId="6A7D81B7" w14:textId="52AE9230" w:rsidR="000C1338" w:rsidRPr="002121C6" w:rsidRDefault="00D3446A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57.92%</w:t>
            </w:r>
          </w:p>
        </w:tc>
      </w:tr>
      <w:tr w:rsidR="000C1338" w14:paraId="6AB70C0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9E54FED" w14:textId="77777777" w:rsidR="000C1338" w:rsidRPr="0010257B" w:rsidRDefault="000C133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D384323" w14:textId="454E08B6" w:rsidR="000C1338" w:rsidRPr="0010257B" w:rsidRDefault="00D3446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15 563</w:t>
            </w:r>
          </w:p>
        </w:tc>
        <w:tc>
          <w:tcPr>
            <w:tcW w:w="1147" w:type="dxa"/>
            <w:noWrap/>
            <w:vAlign w:val="bottom"/>
          </w:tcPr>
          <w:p w14:paraId="2274824A" w14:textId="738D1017" w:rsidR="000C1338" w:rsidRPr="0010257B" w:rsidRDefault="00D3446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42.08%</w:t>
            </w:r>
          </w:p>
        </w:tc>
      </w:tr>
    </w:tbl>
    <w:p w14:paraId="0B5441E8" w14:textId="77777777" w:rsidR="000C1338" w:rsidRPr="00384438" w:rsidRDefault="000C1338" w:rsidP="000C13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A7115F5" w14:textId="77777777" w:rsidR="000C1338" w:rsidRDefault="000C1338" w:rsidP="000C13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642615" w14:textId="77777777" w:rsidR="000C1338" w:rsidRPr="005E5C89" w:rsidRDefault="000C1338" w:rsidP="000C13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0C1338" w:rsidRPr="003B5B97" w14:paraId="678AD31B" w14:textId="77777777" w:rsidTr="00051BC6">
        <w:trPr>
          <w:trHeight w:val="259"/>
        </w:trPr>
        <w:tc>
          <w:tcPr>
            <w:tcW w:w="5371" w:type="dxa"/>
          </w:tcPr>
          <w:p w14:paraId="6015B171" w14:textId="77777777" w:rsidR="000C1338" w:rsidRPr="000523AF" w:rsidRDefault="000C133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B4536A2" w14:textId="1589C206" w:rsidR="000C1338" w:rsidRPr="000523AF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10 496 475</w:t>
            </w:r>
          </w:p>
        </w:tc>
        <w:tc>
          <w:tcPr>
            <w:tcW w:w="1149" w:type="dxa"/>
            <w:vAlign w:val="bottom"/>
          </w:tcPr>
          <w:p w14:paraId="694DC4FB" w14:textId="31AE5191" w:rsidR="000C1338" w:rsidRPr="003B5B97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28,4%</w:t>
            </w:r>
          </w:p>
        </w:tc>
      </w:tr>
      <w:tr w:rsidR="000C1338" w:rsidRPr="003B5B97" w14:paraId="413B6F02" w14:textId="77777777" w:rsidTr="00051BC6">
        <w:trPr>
          <w:trHeight w:val="259"/>
        </w:trPr>
        <w:tc>
          <w:tcPr>
            <w:tcW w:w="5371" w:type="dxa"/>
          </w:tcPr>
          <w:p w14:paraId="53D1B1A9" w14:textId="77777777" w:rsidR="000C1338" w:rsidRPr="00BF2729" w:rsidRDefault="000C133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E998E17" w14:textId="0ECB5C49" w:rsidR="000C1338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26 486 210</w:t>
            </w:r>
          </w:p>
        </w:tc>
        <w:tc>
          <w:tcPr>
            <w:tcW w:w="1149" w:type="dxa"/>
            <w:vAlign w:val="bottom"/>
          </w:tcPr>
          <w:p w14:paraId="53ECDF32" w14:textId="42F67526" w:rsidR="000C1338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71.6%</w:t>
            </w:r>
          </w:p>
        </w:tc>
      </w:tr>
    </w:tbl>
    <w:p w14:paraId="65BB488D" w14:textId="77777777" w:rsidR="000C1338" w:rsidRDefault="000C1338" w:rsidP="00AC3FCF">
      <w:pPr>
        <w:pStyle w:val="Heading1"/>
        <w:jc w:val="center"/>
        <w:rPr>
          <w:sz w:val="42"/>
          <w:szCs w:val="44"/>
          <w:lang w:val="en-US"/>
        </w:rPr>
      </w:pPr>
    </w:p>
    <w:p w14:paraId="20D756BE" w14:textId="246F87D9" w:rsidR="00AC3FCF" w:rsidRPr="00304A44" w:rsidRDefault="00AC3FCF" w:rsidP="00AC3FC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0277033" w14:textId="5610DAB4" w:rsidR="00AC3FCF" w:rsidRDefault="00AC3FCF" w:rsidP="00AC3FC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September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AC3FCF" w:rsidRPr="004063F9" w14:paraId="2CCA574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407F859" w14:textId="77777777" w:rsidR="00AC3FCF" w:rsidRPr="004063F9" w:rsidRDefault="00AC3FC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0CF1B11" w14:textId="77777777" w:rsidR="00AC3FCF" w:rsidRPr="004063F9" w:rsidRDefault="00AC3FC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644E2DE1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26430E78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58EE37D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5BA20B5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085819D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C3FCF" w:rsidRPr="004063F9" w14:paraId="26C7743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830034" w14:textId="77777777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1ABBAAF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425A5B7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035324AB" w14:textId="461E523A" w:rsidR="00AC3FCF" w:rsidRPr="00B54FE2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27B256AA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FB3877B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56174B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236E1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58085B5" w14:textId="51AFB581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E964739" w14:textId="19D2EA82" w:rsidR="00AC3FCF" w:rsidRPr="005D3236" w:rsidRDefault="005D3236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63720B6" w14:textId="39A2B703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2BEEB924" w14:textId="71342357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00415773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C4812F" w14:textId="143FC1C8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E9CE0EF" w14:textId="2EEB68CA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07924F5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CC20C64" w14:textId="23EC366F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4B622AD3" w14:textId="77777777" w:rsidR="00AC3FCF" w:rsidRPr="005D3236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011B9F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318265B" w14:textId="05DDE3B7" w:rsidR="00AC3FCF" w:rsidRDefault="009E12A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20841A92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6FC1EA5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1305DFC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C3FCF" w:rsidRPr="004063F9" w14:paraId="03E5D17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F95D79" w14:textId="35830614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383A149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6BCF1514" w14:textId="0C5201FF" w:rsidR="00AC3FCF" w:rsidRDefault="009E12A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1 170 684</w:t>
            </w:r>
          </w:p>
        </w:tc>
        <w:tc>
          <w:tcPr>
            <w:tcW w:w="993" w:type="dxa"/>
            <w:noWrap/>
            <w:vAlign w:val="bottom"/>
          </w:tcPr>
          <w:p w14:paraId="02689CE0" w14:textId="37E7C6BA" w:rsidR="00AC3FCF" w:rsidRDefault="009E12A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3.17%</w:t>
            </w:r>
          </w:p>
        </w:tc>
        <w:tc>
          <w:tcPr>
            <w:tcW w:w="850" w:type="dxa"/>
            <w:noWrap/>
            <w:vAlign w:val="bottom"/>
          </w:tcPr>
          <w:p w14:paraId="0256F38D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CCA2836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759519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C3FCF" w:rsidRPr="004063F9" w14:paraId="4F61AE5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2A0FBCD" w14:textId="04957A21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4E8A4D8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3C089CE1" w14:textId="34C519F7" w:rsidR="00AC3FCF" w:rsidRDefault="001638F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1 130 233</w:t>
            </w:r>
          </w:p>
        </w:tc>
        <w:tc>
          <w:tcPr>
            <w:tcW w:w="993" w:type="dxa"/>
            <w:noWrap/>
            <w:vAlign w:val="bottom"/>
          </w:tcPr>
          <w:p w14:paraId="3177363C" w14:textId="4BA01DA9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3.06%</w:t>
            </w:r>
          </w:p>
        </w:tc>
        <w:tc>
          <w:tcPr>
            <w:tcW w:w="850" w:type="dxa"/>
            <w:noWrap/>
            <w:vAlign w:val="bottom"/>
          </w:tcPr>
          <w:p w14:paraId="4568751D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361A0CB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3625B9E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C3FCF" w:rsidRPr="004063F9" w14:paraId="433AA70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6B0A30" w14:textId="09D61D82" w:rsidR="00AC3FCF" w:rsidRPr="00B2754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272BC90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76B8B427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26E44630" w14:textId="745B005A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1E656965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38905E2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AB37FCD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4DE550A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258870" w14:textId="2E20AFD2" w:rsidR="00AC3FCF" w:rsidRPr="00B2754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6EFF793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EF96F6F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0234D589" w14:textId="63D9DAF2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FF0A4F0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F45F90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302CFA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AC3FCF" w:rsidRPr="004063F9" w14:paraId="4455075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53CA71" w14:textId="756B14BB" w:rsidR="00AC3FCF" w:rsidRPr="00862EF1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68A3E99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0903CA2" w14:textId="59594A2A" w:rsidR="00AC3FCF" w:rsidRDefault="001638F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674 619</w:t>
            </w:r>
          </w:p>
        </w:tc>
        <w:tc>
          <w:tcPr>
            <w:tcW w:w="993" w:type="dxa"/>
            <w:noWrap/>
            <w:vAlign w:val="bottom"/>
          </w:tcPr>
          <w:p w14:paraId="687316E0" w14:textId="390D91E0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1.82%</w:t>
            </w:r>
          </w:p>
        </w:tc>
        <w:tc>
          <w:tcPr>
            <w:tcW w:w="850" w:type="dxa"/>
            <w:noWrap/>
            <w:vAlign w:val="bottom"/>
          </w:tcPr>
          <w:p w14:paraId="22416B50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2BEB108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9A58FF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42B5943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07E3EF" w14:textId="3891CB09" w:rsidR="00AC3FCF" w:rsidRPr="00862EF1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2C0124F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D8B02F2" w14:textId="5C235F10" w:rsidR="00AC3FCF" w:rsidRDefault="001638F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571 </w:t>
            </w:r>
            <w:r w:rsidR="00565081">
              <w:rPr>
                <w:rFonts w:cs="Calibri"/>
                <w:color w:val="000000"/>
                <w:sz w:val="22"/>
              </w:rPr>
              <w:t>986</w:t>
            </w:r>
          </w:p>
        </w:tc>
        <w:tc>
          <w:tcPr>
            <w:tcW w:w="993" w:type="dxa"/>
            <w:noWrap/>
            <w:vAlign w:val="bottom"/>
          </w:tcPr>
          <w:p w14:paraId="78FCB1C3" w14:textId="0ED7891D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13C915C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BA1324A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131FBE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47583F8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03D3CD" w14:textId="72E8625D" w:rsidR="00AC3FCF" w:rsidRPr="00015E6D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CE146CC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965EC75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62D1127" w14:textId="3FE15523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39F7FE67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9E78B5C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2DA2F60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D444E4" w14:paraId="21146A2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8A0D17" w14:textId="57F45B4C" w:rsidR="00AC3FCF" w:rsidRPr="004F52B5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E24E62D" w14:textId="77777777" w:rsidR="00AC3FCF" w:rsidRPr="004F52B5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89F166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A2A4C66" w14:textId="595CF281" w:rsidR="00AC3FCF" w:rsidRPr="00D444E4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3C1B1A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8C85FC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4A0E4907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C3FCF" w:rsidRPr="00D444E4" w14:paraId="23C0A04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3A6258" w14:textId="68BC75A9" w:rsidR="00AC3FCF" w:rsidRPr="007E4FD8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05DB9893" w14:textId="77777777" w:rsidR="00AC3FCF" w:rsidRPr="004F52B5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478E145" w14:textId="7A4D023A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  <w:r w:rsidR="00565081">
              <w:rPr>
                <w:rFonts w:cs="Calibri"/>
                <w:color w:val="000000"/>
                <w:sz w:val="22"/>
              </w:rPr>
              <w:t>32 534</w:t>
            </w:r>
          </w:p>
        </w:tc>
        <w:tc>
          <w:tcPr>
            <w:tcW w:w="993" w:type="dxa"/>
            <w:noWrap/>
            <w:vAlign w:val="bottom"/>
          </w:tcPr>
          <w:p w14:paraId="3C66F1CD" w14:textId="71EADC84" w:rsidR="00AC3FCF" w:rsidRPr="00D444E4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5457283A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AF2259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FC56BAE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65081" w:rsidRPr="00AF7B81" w14:paraId="39A9649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554B0B" w14:textId="47727A69" w:rsidR="00565081" w:rsidRPr="007E4FD8" w:rsidRDefault="00AF7B8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1F2CC9C7" w14:textId="33DE7509" w:rsidR="00565081" w:rsidRPr="00AF7B81" w:rsidRDefault="00AF7B8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nb-NO"/>
              </w:rPr>
            </w:pPr>
            <w:r w:rsidRPr="00AF7B81">
              <w:rPr>
                <w:rFonts w:cs="Calibri"/>
                <w:color w:val="000000"/>
                <w:szCs w:val="20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1445969C" w14:textId="7A0FB2B7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414 307</w:t>
            </w:r>
          </w:p>
        </w:tc>
        <w:tc>
          <w:tcPr>
            <w:tcW w:w="993" w:type="dxa"/>
            <w:noWrap/>
            <w:vAlign w:val="bottom"/>
          </w:tcPr>
          <w:p w14:paraId="4CAFA4CE" w14:textId="41C91644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1.12%</w:t>
            </w:r>
          </w:p>
        </w:tc>
        <w:tc>
          <w:tcPr>
            <w:tcW w:w="850" w:type="dxa"/>
            <w:noWrap/>
            <w:vAlign w:val="bottom"/>
          </w:tcPr>
          <w:p w14:paraId="09524D47" w14:textId="305161AC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56B597C" w14:textId="4D503CFA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7254C8D4" w14:textId="5D15AC33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AC3FCF" w:rsidRPr="00D444E4" w14:paraId="095B26E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D22BEC" w14:textId="64022C27" w:rsidR="00AC3FCF" w:rsidRPr="004F52B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2CEBCBEF" w14:textId="77777777" w:rsidR="00AC3FCF" w:rsidRPr="004F52B5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CFB6970" w14:textId="7D806B42" w:rsidR="00AC3FCF" w:rsidRDefault="00AF7B8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363 </w:t>
            </w:r>
            <w:r w:rsidR="00460E08">
              <w:rPr>
                <w:rFonts w:cs="Calibri"/>
                <w:color w:val="000000"/>
                <w:sz w:val="22"/>
              </w:rPr>
              <w:t>351</w:t>
            </w:r>
          </w:p>
        </w:tc>
        <w:tc>
          <w:tcPr>
            <w:tcW w:w="993" w:type="dxa"/>
            <w:noWrap/>
            <w:vAlign w:val="bottom"/>
          </w:tcPr>
          <w:p w14:paraId="0408D0D2" w14:textId="1070A680" w:rsidR="00AC3FCF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613FC7C0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6DF0B2E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5BCDC46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65081" w:rsidRPr="00D444E4" w14:paraId="7DA7158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EF10C2" w14:textId="1E992591" w:rsidR="00AC3FCF" w:rsidRPr="004F52B5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6628A7D" w14:textId="77777777" w:rsidR="00AC3FCF" w:rsidRPr="004F52B5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D67B71A" w14:textId="3C044FDC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</w:t>
            </w:r>
            <w:r w:rsidR="00460E08">
              <w:rPr>
                <w:rFonts w:cs="Calibri"/>
                <w:color w:val="000000"/>
                <w:sz w:val="22"/>
              </w:rPr>
              <w:t>2 469</w:t>
            </w:r>
          </w:p>
        </w:tc>
        <w:tc>
          <w:tcPr>
            <w:tcW w:w="993" w:type="dxa"/>
            <w:noWrap/>
            <w:vAlign w:val="bottom"/>
          </w:tcPr>
          <w:p w14:paraId="2EE8242F" w14:textId="00F83075" w:rsidR="00AC3FCF" w:rsidRPr="00D444E4" w:rsidRDefault="00DB0E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1AC0DA58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3852F7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79FB35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70095A3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F14D10" w14:textId="498AF262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D2605B2" w14:textId="77777777" w:rsidR="00AC3FCF" w:rsidRPr="00D138A1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36B58848" w14:textId="135B84A7" w:rsidR="00AC3FCF" w:rsidRPr="00D138A1" w:rsidRDefault="00B31C1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6D3A0D7E" w14:textId="17DC12D3" w:rsidR="00AC3FCF" w:rsidRPr="00D138A1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672484B8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7F04810C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D7B360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565081" w:rsidRPr="004063F9" w14:paraId="4FA1F22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1D5EE6E" w14:textId="6DBA6AC0" w:rsidR="00AC3FCF" w:rsidRPr="00F9016F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728C9B3" w14:textId="77777777" w:rsidR="00AC3FCF" w:rsidRPr="00D138A1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2CECCC3" w14:textId="712939EE" w:rsidR="00AC3FCF" w:rsidRPr="00D138A1" w:rsidRDefault="00460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0292550C" w14:textId="1332AFCA" w:rsidR="00AC3FCF" w:rsidRPr="00D138A1" w:rsidRDefault="00DB0E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42D558BE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DBA5163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0FDB5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65081" w:rsidRPr="004063F9" w14:paraId="6504FF1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B34C1F9" w14:textId="662265F4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120256F6" w14:textId="77777777" w:rsidR="00AC3FCF" w:rsidRPr="00F9016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7ECEC540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D7216B1" w14:textId="13B43498" w:rsidR="00AC3FCF" w:rsidRPr="00F9016F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7CDD7A9C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7B5AB9B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F8539BD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D97B4C" w:rsidRPr="004063F9" w14:paraId="27568D6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BB2A3E" w14:textId="47D330A2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6503CEE" w14:textId="77777777" w:rsidR="00AC3FCF" w:rsidRPr="00F9016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F3E36F9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0CFD75B" w14:textId="37AC114E" w:rsidR="00AC3FCF" w:rsidRPr="00F9016F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0085A34A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1D61092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C467DD8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65081" w:rsidRPr="004063F9" w14:paraId="5D193E1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7BF7B5" w14:textId="7D107B7F" w:rsidR="00AC3FC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4DAB4EE" w14:textId="77777777" w:rsidR="00AC3FCF" w:rsidRPr="00F9016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455BEC45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7283FCCA" w14:textId="2829E2D3" w:rsidR="00AC3FCF" w:rsidRPr="00F9016F" w:rsidRDefault="00DE210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4C85B689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0B88800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24646DD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533E4EBB" w14:textId="77777777" w:rsidR="00AC3FCF" w:rsidRDefault="00AC3FCF" w:rsidP="00AC3FC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185F38C6" w14:textId="77777777" w:rsidR="00AC3FCF" w:rsidRPr="00723B3B" w:rsidRDefault="00AC3FCF" w:rsidP="00AC3FC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811B96E" w14:textId="77777777" w:rsidR="00AC3FCF" w:rsidRPr="00D1029D" w:rsidRDefault="00AC3FCF" w:rsidP="00AC3FC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7B037EF5" w14:textId="77777777" w:rsidR="00AC3FCF" w:rsidRDefault="00AC3FCF" w:rsidP="00AC3FC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02A8094" w14:textId="77777777" w:rsidR="00AC3FCF" w:rsidRPr="00AF1CA5" w:rsidRDefault="00AC3FCF" w:rsidP="00AC3FC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AC3FCF" w14:paraId="0ECAB5A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0993861C" w14:textId="77777777" w:rsidR="00AC3FCF" w:rsidRPr="0010257B" w:rsidRDefault="00AC3FC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B8C9990" w14:textId="6F3440B5" w:rsidR="00AC3FCF" w:rsidRPr="002121C6" w:rsidRDefault="00DE210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21 406 899</w:t>
            </w:r>
          </w:p>
        </w:tc>
        <w:tc>
          <w:tcPr>
            <w:tcW w:w="1147" w:type="dxa"/>
            <w:noWrap/>
            <w:vAlign w:val="bottom"/>
          </w:tcPr>
          <w:p w14:paraId="5BEC2EC2" w14:textId="71DEDCE5" w:rsidR="00AC3FCF" w:rsidRPr="002121C6" w:rsidRDefault="00DE210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57.88%</w:t>
            </w:r>
          </w:p>
        </w:tc>
      </w:tr>
      <w:tr w:rsidR="00AC3FCF" w14:paraId="73CA770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11A76DBC" w14:textId="77777777" w:rsidR="00AC3FCF" w:rsidRPr="0010257B" w:rsidRDefault="00AC3FC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F298343" w14:textId="2E7E4FB1" w:rsidR="00AC3FCF" w:rsidRPr="0010257B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15 575 786</w:t>
            </w:r>
          </w:p>
        </w:tc>
        <w:tc>
          <w:tcPr>
            <w:tcW w:w="1147" w:type="dxa"/>
            <w:noWrap/>
            <w:vAlign w:val="bottom"/>
          </w:tcPr>
          <w:p w14:paraId="569D837F" w14:textId="3204B2CF" w:rsidR="00AC3FCF" w:rsidRPr="0010257B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42.12%</w:t>
            </w:r>
          </w:p>
        </w:tc>
      </w:tr>
    </w:tbl>
    <w:p w14:paraId="394523DB" w14:textId="77777777" w:rsidR="00AC3FCF" w:rsidRPr="00384438" w:rsidRDefault="00AC3FCF" w:rsidP="00AC3FC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2C7D5A02" w14:textId="77777777" w:rsidR="00AC3FCF" w:rsidRDefault="00AC3FCF" w:rsidP="00AC3FC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FF2C336" w14:textId="77777777" w:rsidR="00AC3FCF" w:rsidRPr="005E5C89" w:rsidRDefault="00AC3FCF" w:rsidP="00AC3FC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AC3FCF" w:rsidRPr="003B5B97" w14:paraId="3C49AFEA" w14:textId="77777777" w:rsidTr="00051BC6">
        <w:trPr>
          <w:trHeight w:val="259"/>
        </w:trPr>
        <w:tc>
          <w:tcPr>
            <w:tcW w:w="5371" w:type="dxa"/>
          </w:tcPr>
          <w:p w14:paraId="7F37C934" w14:textId="77777777" w:rsidR="00AC3FCF" w:rsidRPr="000523AF" w:rsidRDefault="00AC3FC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A2EC0E3" w14:textId="28AECAF1" w:rsidR="00AC3FCF" w:rsidRPr="000523A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10 456 375</w:t>
            </w:r>
          </w:p>
        </w:tc>
        <w:tc>
          <w:tcPr>
            <w:tcW w:w="1149" w:type="dxa"/>
            <w:vAlign w:val="bottom"/>
          </w:tcPr>
          <w:p w14:paraId="0EAA74A6" w14:textId="5D8F7C28" w:rsidR="00AC3FCF" w:rsidRPr="003B5B97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AC3FCF" w:rsidRPr="003B5B97" w14:paraId="667C7B3C" w14:textId="77777777" w:rsidTr="00051BC6">
        <w:trPr>
          <w:trHeight w:val="259"/>
        </w:trPr>
        <w:tc>
          <w:tcPr>
            <w:tcW w:w="5371" w:type="dxa"/>
          </w:tcPr>
          <w:p w14:paraId="71EE72E8" w14:textId="77777777" w:rsidR="00AC3FCF" w:rsidRPr="00BF2729" w:rsidRDefault="00AC3FC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3BB1262" w14:textId="2587367C" w:rsidR="00AC3FC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26 526 310</w:t>
            </w:r>
          </w:p>
        </w:tc>
        <w:tc>
          <w:tcPr>
            <w:tcW w:w="1149" w:type="dxa"/>
            <w:vAlign w:val="bottom"/>
          </w:tcPr>
          <w:p w14:paraId="1ABD2D38" w14:textId="67933625" w:rsidR="00AC3FC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76E741E1" w14:textId="77777777" w:rsidR="00AC3FCF" w:rsidRDefault="00AC3FCF" w:rsidP="004048FF">
      <w:pPr>
        <w:pStyle w:val="Heading1"/>
        <w:jc w:val="center"/>
        <w:rPr>
          <w:sz w:val="42"/>
          <w:szCs w:val="44"/>
          <w:lang w:val="en-US"/>
        </w:rPr>
      </w:pPr>
    </w:p>
    <w:p w14:paraId="3758B94B" w14:textId="3B4C3DAF" w:rsidR="004048FF" w:rsidRPr="00304A44" w:rsidRDefault="004048FF" w:rsidP="004048F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1C9499C" w14:textId="17DDBB01" w:rsidR="004048FF" w:rsidRDefault="004048FF" w:rsidP="004048F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August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4048FF" w:rsidRPr="004063F9" w14:paraId="3264D53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219DDF0" w14:textId="77777777" w:rsidR="004048FF" w:rsidRPr="004063F9" w:rsidRDefault="004048F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563E1C2" w14:textId="77777777" w:rsidR="004048FF" w:rsidRPr="004063F9" w:rsidRDefault="004048F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53D89157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364C9A7C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3CF65C2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67F8DBB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66D18FF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4048FF" w:rsidRPr="004063F9" w14:paraId="387CE57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546C01" w14:textId="77777777" w:rsidR="004048FF" w:rsidRPr="00B2754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EC05812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33FFB874" w14:textId="5CA308E9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7454152D" w14:textId="7134D363" w:rsidR="004048FF" w:rsidRPr="00B54FE2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18.61%</w:t>
            </w:r>
          </w:p>
        </w:tc>
        <w:tc>
          <w:tcPr>
            <w:tcW w:w="850" w:type="dxa"/>
            <w:noWrap/>
            <w:vAlign w:val="bottom"/>
          </w:tcPr>
          <w:p w14:paraId="58BD53C9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2442A59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C197A7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048FF" w:rsidRPr="004063F9" w14:paraId="3440A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A7B5707" w14:textId="77777777" w:rsidR="004048FF" w:rsidRPr="00B2754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8C670BF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FE03AFC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6843A917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5.87%</w:t>
            </w:r>
          </w:p>
        </w:tc>
        <w:tc>
          <w:tcPr>
            <w:tcW w:w="850" w:type="dxa"/>
            <w:noWrap/>
            <w:vAlign w:val="bottom"/>
          </w:tcPr>
          <w:p w14:paraId="06BAC581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63799CA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E13AF8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048FF" w:rsidRPr="004063F9" w14:paraId="17DADA8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8E1384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88F8BF0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35F85FF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1 274 149 </w:t>
            </w:r>
          </w:p>
        </w:tc>
        <w:tc>
          <w:tcPr>
            <w:tcW w:w="993" w:type="dxa"/>
            <w:noWrap/>
            <w:vAlign w:val="bottom"/>
          </w:tcPr>
          <w:p w14:paraId="148732A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3.86%</w:t>
            </w:r>
          </w:p>
        </w:tc>
        <w:tc>
          <w:tcPr>
            <w:tcW w:w="850" w:type="dxa"/>
            <w:noWrap/>
            <w:vAlign w:val="bottom"/>
          </w:tcPr>
          <w:p w14:paraId="21AFA815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ACFFEE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873A702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048FF" w:rsidRPr="004063F9" w14:paraId="656FA05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FF69D4" w14:textId="77777777" w:rsidR="004048FF" w:rsidRPr="00194E10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E8BC799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537533C3" w14:textId="2019CC64" w:rsidR="004048FF" w:rsidRDefault="00DA108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1 168 587</w:t>
            </w:r>
          </w:p>
        </w:tc>
        <w:tc>
          <w:tcPr>
            <w:tcW w:w="993" w:type="dxa"/>
            <w:noWrap/>
            <w:vAlign w:val="bottom"/>
          </w:tcPr>
          <w:p w14:paraId="524FB15B" w14:textId="6E9401F7" w:rsidR="004048FF" w:rsidRDefault="00DA108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3.54%</w:t>
            </w:r>
          </w:p>
        </w:tc>
        <w:tc>
          <w:tcPr>
            <w:tcW w:w="850" w:type="dxa"/>
            <w:noWrap/>
            <w:vAlign w:val="bottom"/>
          </w:tcPr>
          <w:p w14:paraId="5653D104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8661F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682C14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048FF" w:rsidRPr="004063F9" w14:paraId="4DA680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679988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4F799B0C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73DEE62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6DEEE2F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008614DF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2DB5B4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44A3380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4063F9" w14:paraId="773B606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89F8BA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317BC81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50A77EE6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4BC15D2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7E9DF213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C5CCC79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F1D045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4048FF" w:rsidRPr="004063F9" w14:paraId="401127D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EE4C79" w14:textId="77777777" w:rsidR="004048FF" w:rsidRPr="00862EF1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FF89DF1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3FCFF42D" w14:textId="35861DBA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</w:t>
            </w:r>
            <w:r w:rsidR="00DA108C">
              <w:rPr>
                <w:rFonts w:cs="Calibri"/>
                <w:color w:val="000000" w:themeColor="text1"/>
                <w:sz w:val="22"/>
              </w:rPr>
              <w:t xml:space="preserve">52 </w:t>
            </w:r>
            <w:r w:rsidR="0077110E">
              <w:rPr>
                <w:rFonts w:cs="Calibri"/>
                <w:color w:val="000000" w:themeColor="text1"/>
                <w:sz w:val="22"/>
              </w:rPr>
              <w:t>478</w:t>
            </w:r>
          </w:p>
        </w:tc>
        <w:tc>
          <w:tcPr>
            <w:tcW w:w="993" w:type="dxa"/>
            <w:noWrap/>
            <w:vAlign w:val="bottom"/>
          </w:tcPr>
          <w:p w14:paraId="27D74315" w14:textId="249219A0" w:rsidR="004048FF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2.28%</w:t>
            </w:r>
          </w:p>
        </w:tc>
        <w:tc>
          <w:tcPr>
            <w:tcW w:w="850" w:type="dxa"/>
            <w:noWrap/>
            <w:vAlign w:val="bottom"/>
          </w:tcPr>
          <w:p w14:paraId="0835433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604C80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F63BB31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048FF" w:rsidRPr="004063F9" w14:paraId="4C9B1B1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D31F8D5" w14:textId="77777777" w:rsidR="004048FF" w:rsidRPr="00862EF1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123F725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BCD1258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154593E3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9471DBE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84CD74B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EC26D9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4063F9" w14:paraId="148CCF2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6A128B" w14:textId="77777777" w:rsidR="004048FF" w:rsidRPr="00015E6D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156679E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AD1DB75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FDD072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1.72%</w:t>
            </w:r>
          </w:p>
        </w:tc>
        <w:tc>
          <w:tcPr>
            <w:tcW w:w="850" w:type="dxa"/>
            <w:noWrap/>
            <w:vAlign w:val="bottom"/>
          </w:tcPr>
          <w:p w14:paraId="2D68148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CE90D3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3AD907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D444E4" w14:paraId="33AD499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F3A012" w14:textId="77777777" w:rsidR="004048FF" w:rsidRPr="004F52B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550C661" w14:textId="77777777" w:rsidR="004048FF" w:rsidRPr="004F52B5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6D74A2E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C45C9D6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5C5CEBC9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3CE5E13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4EFBF9DC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048FF" w:rsidRPr="00D444E4" w14:paraId="764DE98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9EDB39A" w14:textId="77777777" w:rsidR="004048FF" w:rsidRPr="004F52B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4F0FCAD3" w14:textId="77777777" w:rsidR="004048FF" w:rsidRPr="004F52B5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BE4DD1E" w14:textId="5AA469D3" w:rsidR="004048FF" w:rsidRPr="00D444E4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440 829</w:t>
            </w:r>
          </w:p>
        </w:tc>
        <w:tc>
          <w:tcPr>
            <w:tcW w:w="993" w:type="dxa"/>
            <w:noWrap/>
            <w:vAlign w:val="bottom"/>
          </w:tcPr>
          <w:p w14:paraId="060380EC" w14:textId="13510B13" w:rsidR="004048FF" w:rsidRPr="00D444E4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1.34%</w:t>
            </w:r>
          </w:p>
        </w:tc>
        <w:tc>
          <w:tcPr>
            <w:tcW w:w="850" w:type="dxa"/>
            <w:noWrap/>
            <w:vAlign w:val="bottom"/>
          </w:tcPr>
          <w:p w14:paraId="4F7599FA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A0E728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D0D37B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7110E" w:rsidRPr="00D444E4" w14:paraId="31B6A80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315BDA" w14:textId="64E14F5D" w:rsidR="0077110E" w:rsidRPr="004F52B5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7634E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9D820D" w14:textId="3F1E6A20" w:rsidR="0077110E" w:rsidRPr="004F52B5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6930DFB" w14:textId="50F07348" w:rsidR="0077110E" w:rsidRDefault="007634E9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386 151</w:t>
            </w:r>
          </w:p>
        </w:tc>
        <w:tc>
          <w:tcPr>
            <w:tcW w:w="993" w:type="dxa"/>
            <w:noWrap/>
            <w:vAlign w:val="bottom"/>
          </w:tcPr>
          <w:p w14:paraId="128C272F" w14:textId="7276756C" w:rsidR="0077110E" w:rsidRDefault="007634E9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25C7F71D" w14:textId="7A4228F9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35FE07E" w14:textId="572ADC8E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033E3CB" w14:textId="225C166B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7110E" w:rsidRPr="00D444E4" w14:paraId="6FDF282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04C3B3" w14:textId="707EB7C7" w:rsidR="0077110E" w:rsidRPr="004F52B5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7634E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FD473FC" w14:textId="77777777" w:rsidR="0077110E" w:rsidRPr="004F52B5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47248BD" w14:textId="50308E47" w:rsidR="0077110E" w:rsidRPr="00D444E4" w:rsidRDefault="007634E9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361 717</w:t>
            </w:r>
          </w:p>
        </w:tc>
        <w:tc>
          <w:tcPr>
            <w:tcW w:w="993" w:type="dxa"/>
            <w:noWrap/>
            <w:vAlign w:val="bottom"/>
          </w:tcPr>
          <w:p w14:paraId="1F5D4B5C" w14:textId="44FB963A" w:rsidR="0077110E" w:rsidRPr="00D444E4" w:rsidRDefault="004B3438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5920D3F3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B6FEEB6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025A95C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7110E" w:rsidRPr="004063F9" w14:paraId="298A54B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3CFAA3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8681635" w14:textId="77777777" w:rsidR="0077110E" w:rsidRPr="00D138A1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C28C4AD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130DD706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14FEC12C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C456D1C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E778085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B3438" w:rsidRPr="004063F9" w14:paraId="25C2B39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E1E27A" w14:textId="77777777" w:rsidR="0077110E" w:rsidRPr="00F9016F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6BA39EA" w14:textId="77777777" w:rsidR="0077110E" w:rsidRPr="00D138A1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14C8673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5FCEA558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15AA0A52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75AAE1A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CD5EBC5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7110E" w:rsidRPr="004063F9" w14:paraId="1415E0D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718014" w14:textId="77777777" w:rsidR="0077110E" w:rsidRPr="00F9016F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24B4446" w14:textId="77777777" w:rsidR="0077110E" w:rsidRPr="00F9016F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C87166F" w14:textId="233522BC" w:rsidR="0077110E" w:rsidRPr="00F9016F" w:rsidRDefault="004A0E43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263 039</w:t>
            </w:r>
          </w:p>
        </w:tc>
        <w:tc>
          <w:tcPr>
            <w:tcW w:w="993" w:type="dxa"/>
            <w:noWrap/>
            <w:vAlign w:val="bottom"/>
          </w:tcPr>
          <w:p w14:paraId="55747478" w14:textId="17B23681" w:rsidR="0077110E" w:rsidRPr="00F9016F" w:rsidRDefault="004A0E43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6FA4F8C1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6E80A29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EDA9F16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B3438" w:rsidRPr="004063F9" w14:paraId="1A7EDE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65E72E4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106A5AD0" w14:textId="77777777" w:rsidR="0077110E" w:rsidRPr="00F9016F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B2AAA10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0ECB131D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1FA8F736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0208485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A88BB1B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7110E" w:rsidRPr="004063F9" w14:paraId="76932F7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1805D0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4A3C58C" w14:textId="77777777" w:rsidR="0077110E" w:rsidRPr="00F9016F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9DE3C31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7DB7DD58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1B365FE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A5C7FD7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9A12848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B3438" w:rsidRPr="004063F9" w14:paraId="3E5D32B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8FE15D" w14:textId="77777777" w:rsidR="0077110E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35C5620F" w14:textId="77777777" w:rsidR="0077110E" w:rsidRPr="00F9016F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704FB8E8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D7585DB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09CF9D9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29EB21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02DF6AD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7110E" w:rsidRPr="004063F9" w14:paraId="77006C7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6ED8E4" w14:textId="77777777" w:rsidR="0077110E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6F8370D3" w14:textId="77777777" w:rsidR="0077110E" w:rsidRPr="00194E10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208C523B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423B5369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78FBC2E6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D70F700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1C0A82C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664EBC58" w14:textId="77777777" w:rsidR="004048FF" w:rsidRDefault="004048FF" w:rsidP="004048F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59C5A00" w14:textId="77777777" w:rsidR="004048FF" w:rsidRPr="00723B3B" w:rsidRDefault="004048FF" w:rsidP="004048F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A35B0A2" w14:textId="77777777" w:rsidR="004048FF" w:rsidRPr="00D1029D" w:rsidRDefault="004048FF" w:rsidP="004048F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48C5E96E" w14:textId="77777777" w:rsidR="004048FF" w:rsidRDefault="004048FF" w:rsidP="004048F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B98EBBD" w14:textId="77777777" w:rsidR="004048FF" w:rsidRPr="00AF1CA5" w:rsidRDefault="004048FF" w:rsidP="004048F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4048FF" w14:paraId="373EDBC9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4989623" w14:textId="77777777" w:rsidR="004048FF" w:rsidRPr="0010257B" w:rsidRDefault="004048F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4CC4ACE2" w14:textId="17A1BFBD" w:rsidR="004048FF" w:rsidRPr="002121C6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4A0E43">
              <w:rPr>
                <w:b w:val="0"/>
                <w:bCs w:val="0"/>
                <w:sz w:val="22"/>
                <w:szCs w:val="24"/>
              </w:rPr>
              <w:t> 851 911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14:paraId="302930B8" w14:textId="474AB741" w:rsidR="004048FF" w:rsidRPr="002121C6" w:rsidRDefault="004A0E43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54.13%</w:t>
            </w:r>
          </w:p>
        </w:tc>
      </w:tr>
      <w:tr w:rsidR="004048FF" w14:paraId="0B46D5A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018278CD" w14:textId="77777777" w:rsidR="004048FF" w:rsidRPr="0010257B" w:rsidRDefault="004048F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5610E98" w14:textId="7FD1FD6C" w:rsidR="004048FF" w:rsidRPr="0010257B" w:rsidRDefault="004A0E4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15 130 774</w:t>
            </w:r>
          </w:p>
        </w:tc>
        <w:tc>
          <w:tcPr>
            <w:tcW w:w="1147" w:type="dxa"/>
            <w:noWrap/>
            <w:vAlign w:val="bottom"/>
          </w:tcPr>
          <w:p w14:paraId="77798095" w14:textId="5E2247B3" w:rsidR="004048FF" w:rsidRPr="0010257B" w:rsidRDefault="004A0E4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45.87%</w:t>
            </w:r>
          </w:p>
        </w:tc>
      </w:tr>
    </w:tbl>
    <w:p w14:paraId="377EB265" w14:textId="77777777" w:rsidR="004048FF" w:rsidRPr="00384438" w:rsidRDefault="004048FF" w:rsidP="004048F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28EA0EA" w14:textId="77777777" w:rsidR="004048FF" w:rsidRDefault="004048FF" w:rsidP="004048F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4BFEAC8" w14:textId="77777777" w:rsidR="004048FF" w:rsidRPr="005E5C89" w:rsidRDefault="004048FF" w:rsidP="004048F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4048FF" w:rsidRPr="003B5B97" w14:paraId="503266ED" w14:textId="77777777" w:rsidTr="00051BC6">
        <w:trPr>
          <w:trHeight w:val="259"/>
        </w:trPr>
        <w:tc>
          <w:tcPr>
            <w:tcW w:w="5371" w:type="dxa"/>
          </w:tcPr>
          <w:p w14:paraId="519EAFDB" w14:textId="77777777" w:rsidR="004048FF" w:rsidRPr="000523AF" w:rsidRDefault="004048F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FCD3D0C" w14:textId="6E567620" w:rsidR="004048FF" w:rsidRPr="000523A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11 191 068</w:t>
            </w:r>
          </w:p>
        </w:tc>
        <w:tc>
          <w:tcPr>
            <w:tcW w:w="1149" w:type="dxa"/>
            <w:vAlign w:val="bottom"/>
          </w:tcPr>
          <w:p w14:paraId="0FABE30F" w14:textId="462893B2" w:rsidR="004048FF" w:rsidRPr="003B5B97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33.9%</w:t>
            </w:r>
          </w:p>
        </w:tc>
      </w:tr>
      <w:tr w:rsidR="004048FF" w:rsidRPr="003B5B97" w14:paraId="45197D6D" w14:textId="77777777" w:rsidTr="00051BC6">
        <w:trPr>
          <w:trHeight w:val="259"/>
        </w:trPr>
        <w:tc>
          <w:tcPr>
            <w:tcW w:w="5371" w:type="dxa"/>
          </w:tcPr>
          <w:p w14:paraId="38A37FF1" w14:textId="77777777" w:rsidR="004048FF" w:rsidRPr="00BF2729" w:rsidRDefault="004048F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3702554" w14:textId="21B6F0BB" w:rsidR="004048F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21 791 617</w:t>
            </w:r>
          </w:p>
        </w:tc>
        <w:tc>
          <w:tcPr>
            <w:tcW w:w="1149" w:type="dxa"/>
            <w:vAlign w:val="bottom"/>
          </w:tcPr>
          <w:p w14:paraId="3054ED1F" w14:textId="6283DAC6" w:rsidR="004048F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66.1%</w:t>
            </w:r>
          </w:p>
        </w:tc>
      </w:tr>
    </w:tbl>
    <w:p w14:paraId="05EB84F7" w14:textId="77777777" w:rsidR="004048FF" w:rsidRDefault="004048FF" w:rsidP="00875EEF">
      <w:pPr>
        <w:pStyle w:val="Heading1"/>
        <w:jc w:val="center"/>
        <w:rPr>
          <w:sz w:val="42"/>
          <w:szCs w:val="44"/>
          <w:lang w:val="en-US"/>
        </w:rPr>
      </w:pPr>
    </w:p>
    <w:p w14:paraId="5B7DC32D" w14:textId="3FBB0CEC" w:rsidR="00875EEF" w:rsidRPr="00304A44" w:rsidRDefault="00875EEF" w:rsidP="00875EE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2B58DC3" w14:textId="1DDF7F79" w:rsidR="00875EEF" w:rsidRDefault="00875EEF" w:rsidP="00875EE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July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75EEF" w:rsidRPr="004063F9" w14:paraId="4FC705EF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A0C2159" w14:textId="77777777" w:rsidR="00875EEF" w:rsidRPr="004063F9" w:rsidRDefault="00875EE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0E680CF5" w14:textId="77777777" w:rsidR="00875EEF" w:rsidRPr="004063F9" w:rsidRDefault="00875EE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48C5D142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7F9BFC2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33E517C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8C90459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2B89F61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75EEF" w:rsidRPr="004063F9" w14:paraId="4CDA428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3B766C" w14:textId="77777777" w:rsidR="00875EEF" w:rsidRPr="00B27545" w:rsidRDefault="00875EE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13AC37D" w14:textId="77777777" w:rsidR="00875EEF" w:rsidRDefault="00875EE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466A3301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5 583 527</w:t>
            </w:r>
          </w:p>
        </w:tc>
        <w:tc>
          <w:tcPr>
            <w:tcW w:w="993" w:type="dxa"/>
            <w:noWrap/>
            <w:vAlign w:val="bottom"/>
          </w:tcPr>
          <w:p w14:paraId="733387BA" w14:textId="77777777" w:rsidR="00875EEF" w:rsidRPr="00B54FE2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16.93%</w:t>
            </w:r>
          </w:p>
        </w:tc>
        <w:tc>
          <w:tcPr>
            <w:tcW w:w="850" w:type="dxa"/>
            <w:noWrap/>
            <w:vAlign w:val="bottom"/>
          </w:tcPr>
          <w:p w14:paraId="1AEAD220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D8BCA4D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DCBA0C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75EEF" w:rsidRPr="004063F9" w14:paraId="03E8478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377C5A" w14:textId="77777777" w:rsidR="00875EEF" w:rsidRPr="00B27545" w:rsidRDefault="00875EE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27AA68D5" w14:textId="77777777" w:rsidR="00875EEF" w:rsidRDefault="00875EE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F8468A7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5AFAE21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5.87%</w:t>
            </w:r>
          </w:p>
        </w:tc>
        <w:tc>
          <w:tcPr>
            <w:tcW w:w="850" w:type="dxa"/>
            <w:noWrap/>
            <w:vAlign w:val="bottom"/>
          </w:tcPr>
          <w:p w14:paraId="5FB7EB33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DC6DABF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0C29559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2255D" w:rsidRPr="004063F9" w14:paraId="2C82BF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5F044F" w14:textId="298D7AB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7354356" w14:textId="51962784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2164FECE" w14:textId="6BEF5B99" w:rsidR="0082255D" w:rsidRDefault="0030273C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  <w:r w:rsidR="0082255D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</w:tcPr>
          <w:p w14:paraId="3A8FE008" w14:textId="1ED2E6A1" w:rsidR="0082255D" w:rsidRDefault="0030273C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3.86%</w:t>
            </w:r>
          </w:p>
        </w:tc>
        <w:tc>
          <w:tcPr>
            <w:tcW w:w="850" w:type="dxa"/>
            <w:noWrap/>
            <w:vAlign w:val="bottom"/>
          </w:tcPr>
          <w:p w14:paraId="3C92596A" w14:textId="6C33BF51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57D0E6C" w14:textId="183F89ED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9F3A0C" w14:textId="589B1A8B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2255D" w:rsidRPr="004063F9" w14:paraId="3F39905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CFBDFE" w14:textId="0B429F1B" w:rsidR="0082255D" w:rsidRPr="00194E10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4B89FD9" w14:textId="168B51CF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19D93B39" w14:textId="074DD039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1 214 390</w:t>
            </w:r>
          </w:p>
        </w:tc>
        <w:tc>
          <w:tcPr>
            <w:tcW w:w="993" w:type="dxa"/>
            <w:noWrap/>
            <w:vAlign w:val="bottom"/>
          </w:tcPr>
          <w:p w14:paraId="3DC1C90E" w14:textId="0748758C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3.68%</w:t>
            </w:r>
          </w:p>
        </w:tc>
        <w:tc>
          <w:tcPr>
            <w:tcW w:w="850" w:type="dxa"/>
            <w:noWrap/>
            <w:vAlign w:val="bottom"/>
          </w:tcPr>
          <w:p w14:paraId="4E4B05A3" w14:textId="14127DCB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F24191B" w14:textId="24708B85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E3E0F3" w14:textId="0CA53EB1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2255D" w:rsidRPr="004063F9" w14:paraId="2187C2F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DA3516" w14:textId="7777777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335FA3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8E8D77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679ED5C2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37B5209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0705F3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17C1D95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4063F9" w14:paraId="6BE4F56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04F0512" w14:textId="7777777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2827C1A" w14:textId="77777777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2DFAEF7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A47F213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151EB386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D9E662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681B1D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2255D" w:rsidRPr="004063F9" w14:paraId="4A46538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A6A63D" w14:textId="77777777" w:rsidR="0082255D" w:rsidRPr="00862EF1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94452E5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D2CE1C5" w14:textId="2C77CAFC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742 384</w:t>
            </w:r>
          </w:p>
        </w:tc>
        <w:tc>
          <w:tcPr>
            <w:tcW w:w="993" w:type="dxa"/>
            <w:noWrap/>
            <w:vAlign w:val="bottom"/>
          </w:tcPr>
          <w:p w14:paraId="6DDE46D0" w14:textId="35D937FB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2.25%</w:t>
            </w:r>
          </w:p>
        </w:tc>
        <w:tc>
          <w:tcPr>
            <w:tcW w:w="850" w:type="dxa"/>
            <w:noWrap/>
            <w:vAlign w:val="bottom"/>
          </w:tcPr>
          <w:p w14:paraId="034F8A55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7AA09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46FA62A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2255D" w:rsidRPr="004063F9" w14:paraId="044060B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002E34" w14:textId="77777777" w:rsidR="0082255D" w:rsidRPr="00862EF1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CF93C89" w14:textId="77777777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0941DB9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7D4526C2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60ECD7B0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91B5479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84A87C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4063F9" w14:paraId="01F330D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CADA6B" w14:textId="77777777" w:rsidR="0082255D" w:rsidRPr="00015E6D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52A0C77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92D2A04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4B1ADCC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1.72%</w:t>
            </w:r>
          </w:p>
        </w:tc>
        <w:tc>
          <w:tcPr>
            <w:tcW w:w="850" w:type="dxa"/>
            <w:noWrap/>
            <w:vAlign w:val="bottom"/>
          </w:tcPr>
          <w:p w14:paraId="5F655CD9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EA7E6D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A4FC98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D444E4" w14:paraId="150965C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A45D33" w14:textId="77777777" w:rsidR="0082255D" w:rsidRPr="004F52B5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1984BDD" w14:textId="77777777" w:rsidR="0082255D" w:rsidRPr="004F52B5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AA34211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542A456A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74B5D908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F540CD3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67D03D8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F52B5" w:rsidRPr="00D444E4" w14:paraId="4EF2BD9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1F3297" w14:textId="4B6EFDA7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AE4D76B" w14:textId="34BF6E73" w:rsidR="004F52B5" w:rsidRPr="004F52B5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8291AC8" w14:textId="2EFD0998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457 165</w:t>
            </w:r>
          </w:p>
        </w:tc>
        <w:tc>
          <w:tcPr>
            <w:tcW w:w="993" w:type="dxa"/>
            <w:noWrap/>
            <w:vAlign w:val="bottom"/>
          </w:tcPr>
          <w:p w14:paraId="0BF54EB0" w14:textId="3C65E190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1.39%</w:t>
            </w:r>
          </w:p>
        </w:tc>
        <w:tc>
          <w:tcPr>
            <w:tcW w:w="850" w:type="dxa"/>
            <w:noWrap/>
            <w:vAlign w:val="bottom"/>
          </w:tcPr>
          <w:p w14:paraId="5CD87C38" w14:textId="2B8B26E2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82258B7" w14:textId="145F7037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8B265A8" w14:textId="2C60A5BB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F52B5" w:rsidRPr="00D444E4" w14:paraId="1B083D5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6FAB089" w14:textId="079714CE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0A536817" w14:textId="12C2AFCF" w:rsidR="004F52B5" w:rsidRPr="004F52B5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CCCF89F" w14:textId="51DF468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359 852</w:t>
            </w:r>
          </w:p>
        </w:tc>
        <w:tc>
          <w:tcPr>
            <w:tcW w:w="993" w:type="dxa"/>
            <w:noWrap/>
            <w:vAlign w:val="bottom"/>
          </w:tcPr>
          <w:p w14:paraId="1E6AC36E" w14:textId="7DA0A67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1.09%</w:t>
            </w:r>
          </w:p>
        </w:tc>
        <w:tc>
          <w:tcPr>
            <w:tcW w:w="850" w:type="dxa"/>
            <w:noWrap/>
            <w:vAlign w:val="bottom"/>
          </w:tcPr>
          <w:p w14:paraId="00D81A5F" w14:textId="171E264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D7865F5" w14:textId="7AAE3FFC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EEC51BB" w14:textId="09D9A57B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D444E4" w14:paraId="39C6E55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79B592" w14:textId="1F8ECA4F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1D374F39" w14:textId="593B14F2" w:rsidR="004F52B5" w:rsidRPr="004F52B5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DE7057C" w14:textId="090E719C" w:rsidR="004F52B5" w:rsidRPr="00D444E4" w:rsidRDefault="00A64573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355 066</w:t>
            </w:r>
          </w:p>
        </w:tc>
        <w:tc>
          <w:tcPr>
            <w:tcW w:w="993" w:type="dxa"/>
            <w:noWrap/>
            <w:vAlign w:val="bottom"/>
          </w:tcPr>
          <w:p w14:paraId="52CA66B3" w14:textId="354C2AB7" w:rsidR="004F52B5" w:rsidRPr="00D444E4" w:rsidRDefault="00A64573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1.08%</w:t>
            </w:r>
          </w:p>
        </w:tc>
        <w:tc>
          <w:tcPr>
            <w:tcW w:w="850" w:type="dxa"/>
            <w:noWrap/>
            <w:vAlign w:val="bottom"/>
          </w:tcPr>
          <w:p w14:paraId="39D2B639" w14:textId="12B2D30E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A57056" w14:textId="7EE6A00D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5CD385F5" w14:textId="74FEA2DE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6D9A46D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AAADB52" w14:textId="77777777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7AC7E54" w14:textId="77777777" w:rsidR="004F52B5" w:rsidRPr="00D138A1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F7744CF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6D977DC2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7C05D08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59BDE8ED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59DB0F3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F52B5" w:rsidRPr="004063F9" w14:paraId="7B89EE8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3C429D" w14:textId="15269471" w:rsidR="004F52B5" w:rsidRPr="00F9016F" w:rsidRDefault="004F52B5" w:rsidP="004F52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0D43EED" w14:textId="77777777" w:rsidR="004F52B5" w:rsidRPr="00D138A1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97EE548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142EFD89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69C12657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1E8D2F0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BF11A47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3A35BFB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8FCD76" w14:textId="753364B0" w:rsidR="004F52B5" w:rsidRPr="00F9016F" w:rsidRDefault="004F52B5" w:rsidP="004F52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8CA18C9" w14:textId="77777777" w:rsidR="004F52B5" w:rsidRPr="00F9016F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C25A6AA" w14:textId="379CBB7F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300 029</w:t>
            </w:r>
          </w:p>
        </w:tc>
        <w:tc>
          <w:tcPr>
            <w:tcW w:w="993" w:type="dxa"/>
            <w:noWrap/>
            <w:vAlign w:val="bottom"/>
          </w:tcPr>
          <w:p w14:paraId="7B77CB2E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3DBA94A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9E4B423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5DF7FC7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76BAAE5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B07F7AA" w14:textId="5EC8891F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3BB51318" w14:textId="77777777" w:rsidR="004F52B5" w:rsidRPr="00F9016F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CAA4D7F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C6BC972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6E1BD8C0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D5742C0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7A8831C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4063F9" w14:paraId="3E475FD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2BE883B" w14:textId="3C79219B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127D36CC" w14:textId="77777777" w:rsidR="004F52B5" w:rsidRPr="00F9016F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8ABF138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2751EBA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CC943C0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038E270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153935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4063F9" w14:paraId="4FC53D1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34BE01" w14:textId="69B0FE0A" w:rsid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96A12B8" w14:textId="77777777" w:rsidR="004F52B5" w:rsidRPr="00F9016F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655CD4F7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562E372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2DBC4C7B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BCEC9C6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371F8886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F52B5" w:rsidRPr="004063F9" w14:paraId="6403A00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BB2292" w14:textId="7D90B985" w:rsid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32A38C5" w14:textId="6B143CF1" w:rsidR="004F52B5" w:rsidRPr="00194E10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75D0AF9C" w14:textId="2DE58A95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61EDEFE7" w14:textId="769E0FA4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019510E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6473B48" w14:textId="0D86E88B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5BA3803" w14:textId="138C0288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5CC689D4" w14:textId="77777777" w:rsidR="00875EEF" w:rsidRDefault="00875EEF" w:rsidP="00875EE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7A2735D" w14:textId="77777777" w:rsidR="00875EEF" w:rsidRPr="00723B3B" w:rsidRDefault="00875EEF" w:rsidP="00875EE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E309F76" w14:textId="77777777" w:rsidR="00875EEF" w:rsidRPr="00D1029D" w:rsidRDefault="00875EEF" w:rsidP="00875EE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6A624230" w14:textId="77777777" w:rsidR="00875EEF" w:rsidRDefault="00875EEF" w:rsidP="00875EE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69220D9" w14:textId="77777777" w:rsidR="00875EEF" w:rsidRPr="00AF1CA5" w:rsidRDefault="00875EEF" w:rsidP="00875EE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875EEF" w14:paraId="093FC67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3F0316E0" w14:textId="77777777" w:rsidR="00875EEF" w:rsidRPr="0010257B" w:rsidRDefault="00875EE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4915462" w14:textId="278F0239" w:rsidR="00875EEF" w:rsidRPr="002121C6" w:rsidRDefault="0010662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17 354 517</w:t>
            </w:r>
            <w:r w:rsidR="00875EEF"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14:paraId="065F189C" w14:textId="25A93D3D" w:rsidR="00875EEF" w:rsidRPr="002121C6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</w:t>
            </w:r>
            <w:r w:rsidR="00106621">
              <w:rPr>
                <w:b w:val="0"/>
                <w:bCs w:val="0"/>
                <w:sz w:val="22"/>
                <w:szCs w:val="24"/>
              </w:rPr>
              <w:t>62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875EEF" w14:paraId="0890338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EAD294E" w14:textId="77777777" w:rsidR="00875EEF" w:rsidRPr="0010257B" w:rsidRDefault="00875EE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4167506" w14:textId="6856FA2F" w:rsidR="00875EEF" w:rsidRPr="0010257B" w:rsidRDefault="0010662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15 628 </w:t>
            </w:r>
            <w:r w:rsidR="00D16E37">
              <w:rPr>
                <w:sz w:val="22"/>
                <w:szCs w:val="24"/>
              </w:rPr>
              <w:t>168</w:t>
            </w:r>
          </w:p>
        </w:tc>
        <w:tc>
          <w:tcPr>
            <w:tcW w:w="1147" w:type="dxa"/>
            <w:noWrap/>
            <w:vAlign w:val="bottom"/>
          </w:tcPr>
          <w:p w14:paraId="6C941901" w14:textId="633C86B9" w:rsidR="00875EEF" w:rsidRPr="0010257B" w:rsidRDefault="00D16E3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47.38</w:t>
            </w:r>
            <w:r w:rsidR="00875EEF">
              <w:rPr>
                <w:sz w:val="22"/>
                <w:szCs w:val="24"/>
              </w:rPr>
              <w:t>%</w:t>
            </w:r>
          </w:p>
        </w:tc>
      </w:tr>
    </w:tbl>
    <w:p w14:paraId="1F166930" w14:textId="77777777" w:rsidR="00875EEF" w:rsidRPr="00384438" w:rsidRDefault="00875EEF" w:rsidP="00875EE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9CE1C6C" w14:textId="77777777" w:rsidR="00875EEF" w:rsidRDefault="00875EEF" w:rsidP="00875EE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32527BD" w14:textId="77777777" w:rsidR="00875EEF" w:rsidRPr="005E5C89" w:rsidRDefault="00875EEF" w:rsidP="00875EE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75EEF" w:rsidRPr="003B5B97" w14:paraId="32198888" w14:textId="77777777" w:rsidTr="00051BC6">
        <w:trPr>
          <w:trHeight w:val="259"/>
        </w:trPr>
        <w:tc>
          <w:tcPr>
            <w:tcW w:w="5371" w:type="dxa"/>
          </w:tcPr>
          <w:p w14:paraId="33724298" w14:textId="77777777" w:rsidR="00875EEF" w:rsidRPr="000523AF" w:rsidRDefault="00875EE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1719F41" w14:textId="7B72DCFB" w:rsidR="00875EEF" w:rsidRPr="000523AF" w:rsidRDefault="00D16E3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11 258 248</w:t>
            </w:r>
          </w:p>
        </w:tc>
        <w:tc>
          <w:tcPr>
            <w:tcW w:w="1149" w:type="dxa"/>
            <w:vAlign w:val="bottom"/>
          </w:tcPr>
          <w:p w14:paraId="3EF758E1" w14:textId="5C6D57E3" w:rsidR="00875EEF" w:rsidRPr="003B5B97" w:rsidRDefault="00875EE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D16E37">
              <w:rPr>
                <w:lang w:val="en-US"/>
              </w:rPr>
              <w:t>1</w:t>
            </w:r>
            <w:r>
              <w:rPr>
                <w:lang w:val="en-US"/>
              </w:rPr>
              <w:t>%</w:t>
            </w:r>
          </w:p>
        </w:tc>
      </w:tr>
      <w:tr w:rsidR="00875EEF" w:rsidRPr="003B5B97" w14:paraId="4D3C655C" w14:textId="77777777" w:rsidTr="00051BC6">
        <w:trPr>
          <w:trHeight w:val="259"/>
        </w:trPr>
        <w:tc>
          <w:tcPr>
            <w:tcW w:w="5371" w:type="dxa"/>
          </w:tcPr>
          <w:p w14:paraId="18978640" w14:textId="77777777" w:rsidR="00875EEF" w:rsidRPr="00BF2729" w:rsidRDefault="00875EE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8060B9D" w14:textId="482F6A65" w:rsidR="00875EEF" w:rsidRDefault="00D16E3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21 724 437</w:t>
            </w:r>
          </w:p>
        </w:tc>
        <w:tc>
          <w:tcPr>
            <w:tcW w:w="1149" w:type="dxa"/>
            <w:vAlign w:val="bottom"/>
          </w:tcPr>
          <w:p w14:paraId="6AF828A6" w14:textId="5E83AC59" w:rsidR="00875EEF" w:rsidRDefault="00875EE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="00D16E37">
              <w:rPr>
                <w:lang w:val="en-US"/>
              </w:rPr>
              <w:t>9</w:t>
            </w:r>
            <w:r>
              <w:rPr>
                <w:lang w:val="en-US"/>
              </w:rPr>
              <w:t>%</w:t>
            </w:r>
          </w:p>
        </w:tc>
      </w:tr>
    </w:tbl>
    <w:p w14:paraId="7C9E2EFE" w14:textId="77777777" w:rsidR="00875EEF" w:rsidRDefault="00875EEF" w:rsidP="00B34E08">
      <w:pPr>
        <w:pStyle w:val="Heading1"/>
        <w:jc w:val="center"/>
        <w:rPr>
          <w:sz w:val="42"/>
          <w:szCs w:val="44"/>
          <w:lang w:val="en-US"/>
        </w:rPr>
      </w:pPr>
    </w:p>
    <w:p w14:paraId="39388CDF" w14:textId="146833F6" w:rsidR="00B34E08" w:rsidRPr="00304A44" w:rsidRDefault="00B34E08" w:rsidP="00B34E0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98110E4" w14:textId="042C7D6A" w:rsidR="00B34E08" w:rsidRDefault="00B34E08" w:rsidP="00B34E0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June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B34E08" w:rsidRPr="004063F9" w14:paraId="28772A9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7771D869" w14:textId="77777777" w:rsidR="00B34E08" w:rsidRPr="004063F9" w:rsidRDefault="00B34E0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5882F53" w14:textId="77777777" w:rsidR="00B34E08" w:rsidRPr="004063F9" w:rsidRDefault="00B34E0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48C74AB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0B64A515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2F1DCBC1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251E7CA3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DA044AC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34E08" w:rsidRPr="004063F9" w14:paraId="6BF7D73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EA9ADDB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E7FA3F1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1C13849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5 583 527</w:t>
            </w:r>
          </w:p>
        </w:tc>
        <w:tc>
          <w:tcPr>
            <w:tcW w:w="993" w:type="dxa"/>
            <w:noWrap/>
            <w:vAlign w:val="bottom"/>
          </w:tcPr>
          <w:p w14:paraId="3C98F2EE" w14:textId="7A2E89B9" w:rsidR="00B34E08" w:rsidRPr="00B54FE2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</w:t>
            </w:r>
            <w:r w:rsidR="00542F14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2AC66F5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AF69E52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224770C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34E08" w:rsidRPr="004063F9" w14:paraId="457ECA8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E08E467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62F0188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45AAE7F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05E53427" w14:textId="1D9F9802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</w:t>
            </w:r>
            <w:r w:rsidR="00CE254C">
              <w:rPr>
                <w:rFonts w:cs="Calibri"/>
                <w:color w:val="000000"/>
                <w:sz w:val="22"/>
              </w:rPr>
              <w:t>7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450E72DE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659790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185CFB9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34E08" w:rsidRPr="004063F9" w14:paraId="1DD42DB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C2D0446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5609B9BC" w14:textId="77777777" w:rsidR="00B34E08" w:rsidRPr="008A35F2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4E274600" w14:textId="77777777" w:rsidR="00B34E08" w:rsidRPr="00B340E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53B54CA2" w14:textId="5C819B79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</w:t>
            </w:r>
            <w:r w:rsidR="00CE254C">
              <w:rPr>
                <w:rFonts w:eastAsia="Times New Roman" w:cs="Calibri"/>
                <w:color w:val="000000"/>
                <w:sz w:val="22"/>
                <w:lang w:val="nb-NO" w:eastAsia="nb-NO"/>
              </w:rPr>
              <w:t>6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6D49CC7F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433728AF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620A7DA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20B2442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FEA7EF3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12151655" w14:textId="77777777" w:rsidR="00B34E08" w:rsidRPr="004063F9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4E067DA4" w14:textId="5AD12DCA" w:rsidR="00B34E08" w:rsidRPr="00A5358A" w:rsidRDefault="00CE254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1 170 059</w:t>
            </w:r>
          </w:p>
        </w:tc>
        <w:tc>
          <w:tcPr>
            <w:tcW w:w="993" w:type="dxa"/>
            <w:noWrap/>
            <w:vAlign w:val="bottom"/>
          </w:tcPr>
          <w:p w14:paraId="6A0ED059" w14:textId="4C3C490F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</w:t>
            </w:r>
            <w:r w:rsidR="00ED3700">
              <w:rPr>
                <w:rFonts w:eastAsia="Times New Roman" w:cs="Calibri"/>
                <w:color w:val="000000"/>
                <w:sz w:val="22"/>
                <w:lang w:val="nb-NO" w:eastAsia="nb-NO"/>
              </w:rPr>
              <w:t>55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555BC304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C5564BE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306A344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46C019A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EDDEA4" w14:textId="77777777" w:rsidR="00B34E08" w:rsidRPr="00B27545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4D831C2F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9DD126A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71183017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47F9DC6A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789A44D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670F6FD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4063F9" w14:paraId="1A75DFC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A52263" w14:textId="77777777" w:rsidR="00B34E08" w:rsidRPr="00B27545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425206F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F5A0E74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7CE94098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1B5FF9D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C014377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785FE33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34E08" w:rsidRPr="004063F9" w14:paraId="6B491D8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172C7D" w14:textId="77777777" w:rsidR="00B34E08" w:rsidRPr="00862EF1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F1284AA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54782BA6" w14:textId="3400073F" w:rsidR="00B34E08" w:rsidRDefault="00806FC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747 811</w:t>
            </w:r>
          </w:p>
        </w:tc>
        <w:tc>
          <w:tcPr>
            <w:tcW w:w="993" w:type="dxa"/>
            <w:noWrap/>
            <w:vAlign w:val="bottom"/>
          </w:tcPr>
          <w:p w14:paraId="212F5A7F" w14:textId="2FCB23BE" w:rsidR="00B34E08" w:rsidRDefault="00806FC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2.27%</w:t>
            </w:r>
          </w:p>
        </w:tc>
        <w:tc>
          <w:tcPr>
            <w:tcW w:w="850" w:type="dxa"/>
            <w:noWrap/>
            <w:vAlign w:val="bottom"/>
          </w:tcPr>
          <w:p w14:paraId="30AF6FC9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604DF5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9B84F8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34E08" w:rsidRPr="004063F9" w14:paraId="1EA7457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FF5C92" w14:textId="77777777" w:rsidR="00B34E08" w:rsidRPr="00862EF1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58F4FA3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5EF1121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6F7114EC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603C9E57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934C25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DCE76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4063F9" w14:paraId="665CA91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00234" w14:textId="77777777" w:rsidR="00B34E08" w:rsidRPr="00015E6D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71014BEC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9CA7E11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8532A37" w14:textId="2EB2EFB2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</w:t>
            </w:r>
            <w:r w:rsidR="00D712A7">
              <w:rPr>
                <w:rFonts w:cs="Calibri"/>
                <w:color w:val="000000"/>
                <w:sz w:val="22"/>
              </w:rPr>
              <w:t>72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39876A3B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B0322A4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254B2CF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D444E4" w14:paraId="77A7952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D05EF5" w14:textId="77777777" w:rsidR="00B34E08" w:rsidRPr="00D444E4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53D790EE" w14:textId="77777777" w:rsidR="00B34E08" w:rsidRPr="00D444E4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FDFCF95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82B47CB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F6E0738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17CC54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B069C50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34E08" w:rsidRPr="00D444E4" w14:paraId="3582203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130A1B" w14:textId="77777777" w:rsidR="00B34E08" w:rsidRPr="00A62EC7" w:rsidRDefault="00B34E08" w:rsidP="00051BC6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3C77AC83" w14:textId="77777777" w:rsidR="00B34E08" w:rsidRPr="00D444E4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621FD6C" w14:textId="4B0E09B6" w:rsidR="00B34E08" w:rsidRPr="00D444E4" w:rsidRDefault="000D356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443 587</w:t>
            </w:r>
          </w:p>
        </w:tc>
        <w:tc>
          <w:tcPr>
            <w:tcW w:w="993" w:type="dxa"/>
            <w:noWrap/>
            <w:vAlign w:val="bottom"/>
          </w:tcPr>
          <w:p w14:paraId="7103FE49" w14:textId="6E456578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</w:t>
            </w:r>
            <w:r w:rsidR="000D3561">
              <w:rPr>
                <w:rFonts w:eastAsia="Times New Roman" w:cs="Calibri"/>
                <w:color w:val="000000"/>
                <w:sz w:val="22"/>
                <w:lang w:val="nb-NO" w:eastAsia="nb-NO"/>
              </w:rPr>
              <w:t>4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413F1F7F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DA8110C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A2BEE5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B34E08" w:rsidRPr="004063F9" w14:paraId="241597F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1BEE8C" w14:textId="77777777" w:rsidR="00B34E08" w:rsidRPr="004C708C" w:rsidRDefault="00B34E08" w:rsidP="00051BC6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69B4CA6" w14:textId="77777777" w:rsidR="00B34E08" w:rsidRPr="004C708C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7ED84355" w14:textId="6E7B24E2" w:rsidR="00B34E08" w:rsidRPr="004C708C" w:rsidRDefault="000D356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381 848</w:t>
            </w:r>
          </w:p>
        </w:tc>
        <w:tc>
          <w:tcPr>
            <w:tcW w:w="993" w:type="dxa"/>
            <w:noWrap/>
            <w:vAlign w:val="bottom"/>
          </w:tcPr>
          <w:p w14:paraId="499C1B93" w14:textId="460D65FE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</w:t>
            </w:r>
            <w:r w:rsidR="000D3561">
              <w:rPr>
                <w:rFonts w:eastAsia="Times New Roman" w:cs="Calibri"/>
                <w:color w:val="000000"/>
                <w:sz w:val="22"/>
                <w:lang w:val="en-US" w:eastAsia="nb-NO"/>
              </w:rPr>
              <w:t>16</w:t>
            </w: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04DAAE72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4630F4C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74EC62D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5E49EC8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B72F275" w14:textId="77777777" w:rsidR="00B34E08" w:rsidRPr="00F9016F" w:rsidRDefault="00B34E08" w:rsidP="00051BC6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3CC60A6" w14:textId="77777777" w:rsidR="00B34E08" w:rsidRPr="00F9016F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2A49ABE" w14:textId="2D31A5A2" w:rsidR="00B34E08" w:rsidRPr="00F9016F" w:rsidRDefault="0031780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357 313</w:t>
            </w:r>
          </w:p>
        </w:tc>
        <w:tc>
          <w:tcPr>
            <w:tcW w:w="993" w:type="dxa"/>
            <w:noWrap/>
            <w:vAlign w:val="bottom"/>
          </w:tcPr>
          <w:p w14:paraId="3FD14E14" w14:textId="2C72A67E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</w:t>
            </w:r>
            <w:r w:rsidR="0031780A">
              <w:rPr>
                <w:rFonts w:eastAsia="Times New Roman" w:cs="Calibri"/>
                <w:color w:val="000000"/>
                <w:sz w:val="22"/>
                <w:lang w:val="nb-NO" w:eastAsia="nb-NO"/>
              </w:rPr>
              <w:t>08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BAD340C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EB2A7F3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6E1C4DB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1780A" w:rsidRPr="004063F9" w14:paraId="4196419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5032718" w14:textId="77777777" w:rsidR="0031780A" w:rsidRPr="00F9016F" w:rsidRDefault="0031780A" w:rsidP="0031780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4FFA4D3" w14:textId="77777777" w:rsidR="0031780A" w:rsidRPr="00D138A1" w:rsidRDefault="0031780A" w:rsidP="003178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E631C14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0B38F4A0" w14:textId="0C62075A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230D4AEF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50007E20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DF38085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0849A6" w:rsidRPr="004063F9" w14:paraId="058202C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9EE44" w14:textId="6F0957E8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31780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DA673BA" w14:textId="005FAF35" w:rsidR="000849A6" w:rsidRPr="00D138A1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25B29C49" w14:textId="71D1236C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323 766</w:t>
            </w:r>
          </w:p>
        </w:tc>
        <w:tc>
          <w:tcPr>
            <w:tcW w:w="993" w:type="dxa"/>
            <w:noWrap/>
            <w:vAlign w:val="bottom"/>
          </w:tcPr>
          <w:p w14:paraId="50225DC8" w14:textId="7F48D5A7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5174A383" w14:textId="283953CB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B1BAFA" w14:textId="3A504A6B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5EA8E3" w14:textId="3543C323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0868E76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5E0396" w14:textId="0A4821AB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DBC55E6" w14:textId="77777777" w:rsidR="000849A6" w:rsidRPr="00D138A1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D38528A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34C346E2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42832245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BC6868F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A24FF74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389D0BB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81065F" w14:textId="17F10B52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FDE42B3" w14:textId="77777777" w:rsidR="000849A6" w:rsidRPr="00F9016F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CB1C536" w14:textId="1AB1F9F6" w:rsidR="000849A6" w:rsidRPr="00F9016F" w:rsidRDefault="004778A5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300 277</w:t>
            </w:r>
          </w:p>
        </w:tc>
        <w:tc>
          <w:tcPr>
            <w:tcW w:w="993" w:type="dxa"/>
            <w:noWrap/>
            <w:vAlign w:val="bottom"/>
          </w:tcPr>
          <w:p w14:paraId="7AE78FF1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2089FCF9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BAB000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CFEDE25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4913A5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11F720A" w14:textId="77777777" w:rsidR="000849A6" w:rsidRPr="00F9016F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0E66DDDA" w14:textId="77777777" w:rsidR="000849A6" w:rsidRPr="00F9016F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1B599D1C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7ECF564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388EDC5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BA7B55E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4BE5C71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849A6" w:rsidRPr="004063F9" w14:paraId="218FE8B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1BE5244" w14:textId="77777777" w:rsidR="000849A6" w:rsidRPr="00F9016F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D66C45B" w14:textId="77777777" w:rsidR="000849A6" w:rsidRPr="00F9016F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A87C619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5C7B4A1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9694E98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77F8E958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31CC3CA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849A6" w:rsidRPr="004063F9" w14:paraId="60D422A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E051A9" w14:textId="77777777" w:rsidR="000849A6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40A9804F" w14:textId="77777777" w:rsidR="000849A6" w:rsidRPr="00F9016F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41AC2E3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0575D3D1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44BB89E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7F64803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E3560EB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542A102" w14:textId="77777777" w:rsidR="00B34E08" w:rsidRDefault="00B34E08" w:rsidP="00B34E0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2827ADFB" w14:textId="77777777" w:rsidR="00B34E08" w:rsidRPr="00723B3B" w:rsidRDefault="00B34E08" w:rsidP="00B34E0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54A5160" w14:textId="629DA8B2" w:rsidR="00B34E08" w:rsidRPr="00D1029D" w:rsidRDefault="00B34E08" w:rsidP="00B34E0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5F208586" w14:textId="77777777" w:rsidR="00B34E08" w:rsidRDefault="00B34E08" w:rsidP="00B34E0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DAF419D" w14:textId="77777777" w:rsidR="00B34E08" w:rsidRPr="00AF1CA5" w:rsidRDefault="00B34E08" w:rsidP="00B34E08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B34E08" w14:paraId="003A0F8C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47751F5E" w14:textId="77777777" w:rsidR="00B34E08" w:rsidRPr="0010257B" w:rsidRDefault="00B34E0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3413263" w14:textId="2CE3032F" w:rsidR="00B34E08" w:rsidRPr="002121C6" w:rsidRDefault="00AF436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17 409 987 </w:t>
            </w:r>
          </w:p>
        </w:tc>
        <w:tc>
          <w:tcPr>
            <w:tcW w:w="1147" w:type="dxa"/>
            <w:noWrap/>
            <w:vAlign w:val="bottom"/>
          </w:tcPr>
          <w:p w14:paraId="2736E69E" w14:textId="4A8D4E68" w:rsidR="00B34E08" w:rsidRPr="002121C6" w:rsidRDefault="00AF436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52.79%</w:t>
            </w:r>
          </w:p>
        </w:tc>
      </w:tr>
      <w:tr w:rsidR="00B34E08" w14:paraId="36D327A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4E7320A9" w14:textId="77777777" w:rsidR="00B34E08" w:rsidRPr="0010257B" w:rsidRDefault="00B34E0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1B8D315" w14:textId="4F968C61" w:rsidR="00B34E08" w:rsidRPr="0010257B" w:rsidRDefault="00AF436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15 572 698</w:t>
            </w:r>
          </w:p>
        </w:tc>
        <w:tc>
          <w:tcPr>
            <w:tcW w:w="1147" w:type="dxa"/>
            <w:noWrap/>
            <w:vAlign w:val="bottom"/>
          </w:tcPr>
          <w:p w14:paraId="1A868CC5" w14:textId="7049F02F" w:rsidR="00B34E08" w:rsidRPr="0010257B" w:rsidRDefault="00AF436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47.21%</w:t>
            </w:r>
          </w:p>
        </w:tc>
      </w:tr>
    </w:tbl>
    <w:p w14:paraId="5DA3F898" w14:textId="77777777" w:rsidR="00B34E08" w:rsidRPr="00384438" w:rsidRDefault="00B34E08" w:rsidP="00B34E0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684C664" w14:textId="77777777" w:rsidR="00B34E08" w:rsidRDefault="00B34E08" w:rsidP="00B34E0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EBBEF19" w14:textId="77777777" w:rsidR="00B34E08" w:rsidRPr="005E5C89" w:rsidRDefault="00B34E08" w:rsidP="00B34E0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B34E08" w:rsidRPr="003B5B97" w14:paraId="7C7490FA" w14:textId="77777777" w:rsidTr="00051BC6">
        <w:trPr>
          <w:trHeight w:val="259"/>
        </w:trPr>
        <w:tc>
          <w:tcPr>
            <w:tcW w:w="5371" w:type="dxa"/>
          </w:tcPr>
          <w:p w14:paraId="6AD08D30" w14:textId="77777777" w:rsidR="00B34E08" w:rsidRPr="000523AF" w:rsidRDefault="00B34E0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DC554FC" w14:textId="48539227" w:rsidR="00B34E08" w:rsidRPr="000523AF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11 346 795 </w:t>
            </w:r>
          </w:p>
        </w:tc>
        <w:tc>
          <w:tcPr>
            <w:tcW w:w="1149" w:type="dxa"/>
            <w:vAlign w:val="bottom"/>
          </w:tcPr>
          <w:p w14:paraId="765A2CC6" w14:textId="05837149" w:rsidR="00B34E08" w:rsidRPr="003B5B97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34.4%</w:t>
            </w:r>
          </w:p>
        </w:tc>
      </w:tr>
      <w:tr w:rsidR="00B34E08" w:rsidRPr="003B5B97" w14:paraId="653255BB" w14:textId="77777777" w:rsidTr="00051BC6">
        <w:trPr>
          <w:trHeight w:val="259"/>
        </w:trPr>
        <w:tc>
          <w:tcPr>
            <w:tcW w:w="5371" w:type="dxa"/>
          </w:tcPr>
          <w:p w14:paraId="1EEABA23" w14:textId="77777777" w:rsidR="00B34E08" w:rsidRPr="00BF2729" w:rsidRDefault="00B34E0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DF3992C" w14:textId="7DA4FD1B" w:rsidR="00B34E08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21 635 890 </w:t>
            </w:r>
          </w:p>
        </w:tc>
        <w:tc>
          <w:tcPr>
            <w:tcW w:w="1149" w:type="dxa"/>
            <w:vAlign w:val="bottom"/>
          </w:tcPr>
          <w:p w14:paraId="7547F942" w14:textId="40352BA0" w:rsidR="00B34E08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65.6%</w:t>
            </w:r>
          </w:p>
        </w:tc>
      </w:tr>
    </w:tbl>
    <w:p w14:paraId="425E5D92" w14:textId="77777777" w:rsidR="00B34E08" w:rsidRDefault="00B34E08" w:rsidP="009A1A59">
      <w:pPr>
        <w:pStyle w:val="Heading1"/>
        <w:jc w:val="center"/>
        <w:rPr>
          <w:sz w:val="42"/>
          <w:szCs w:val="44"/>
          <w:lang w:val="en-US"/>
        </w:rPr>
      </w:pPr>
    </w:p>
    <w:p w14:paraId="585E16DF" w14:textId="5C9B06BD" w:rsidR="009A1A59" w:rsidRPr="00304A44" w:rsidRDefault="009A1A59" w:rsidP="009A1A59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2CA04BC5" w14:textId="089BF051" w:rsidR="009A1A59" w:rsidRDefault="009A1A59" w:rsidP="009A1A5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May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9A1A59" w:rsidRPr="004063F9" w14:paraId="2E359178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C87877B" w14:textId="77777777" w:rsidR="009A1A59" w:rsidRPr="004063F9" w:rsidRDefault="009A1A59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16653508" w14:textId="77777777" w:rsidR="009A1A59" w:rsidRPr="004063F9" w:rsidRDefault="009A1A59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43B021FD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714B595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0870AB1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7B201EA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3005124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A1A59" w:rsidRPr="004063F9" w14:paraId="68744C9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1A75B2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A2203FC" w14:textId="77777777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5FF979D" w14:textId="0138D16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</w:t>
            </w:r>
            <w:r w:rsidR="003F3E96">
              <w:rPr>
                <w:rFonts w:cs="Calibri"/>
                <w:color w:val="000000"/>
                <w:sz w:val="22"/>
                <w:lang w:val="nb-NO" w:eastAsia="nb-NO"/>
              </w:rPr>
              <w:t>583 527</w:t>
            </w:r>
          </w:p>
        </w:tc>
        <w:tc>
          <w:tcPr>
            <w:tcW w:w="993" w:type="dxa"/>
            <w:noWrap/>
            <w:vAlign w:val="bottom"/>
          </w:tcPr>
          <w:p w14:paraId="49683D4C" w14:textId="3FCC838B" w:rsidR="009A1A59" w:rsidRPr="00B54FE2" w:rsidRDefault="003F3E9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16.95%</w:t>
            </w:r>
          </w:p>
        </w:tc>
        <w:tc>
          <w:tcPr>
            <w:tcW w:w="850" w:type="dxa"/>
            <w:noWrap/>
            <w:vAlign w:val="bottom"/>
          </w:tcPr>
          <w:p w14:paraId="3F046F97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839CBA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475AD4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A1A59" w:rsidRPr="004063F9" w14:paraId="7E7C9BE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AADA9A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91240E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C210C51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AE27A75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6D80BE3B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F0ED491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6FDB7AF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9A1A59" w:rsidRPr="004063F9" w14:paraId="601B748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D75B2FB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775FF45D" w14:textId="77777777" w:rsidR="009A1A59" w:rsidRPr="008A35F2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372E81EE" w14:textId="77777777" w:rsidR="009A1A59" w:rsidRPr="00B340E8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0E3B61E7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3.87%</w:t>
            </w:r>
          </w:p>
        </w:tc>
        <w:tc>
          <w:tcPr>
            <w:tcW w:w="850" w:type="dxa"/>
            <w:noWrap/>
            <w:vAlign w:val="bottom"/>
            <w:hideMark/>
          </w:tcPr>
          <w:p w14:paraId="1727979D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4F01A74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6A33CBB9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A1A59" w:rsidRPr="004063F9" w14:paraId="2D8C68F9" w14:textId="77777777" w:rsidTr="008B68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51AC8B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10551A01" w14:textId="77777777" w:rsidR="009A1A59" w:rsidRPr="004063F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2BD3531C" w14:textId="4386B4C9" w:rsidR="009A1A59" w:rsidRPr="00A5358A" w:rsidRDefault="008B684A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1 132 775</w:t>
            </w:r>
          </w:p>
        </w:tc>
        <w:tc>
          <w:tcPr>
            <w:tcW w:w="993" w:type="dxa"/>
            <w:noWrap/>
            <w:vAlign w:val="bottom"/>
          </w:tcPr>
          <w:p w14:paraId="65281C3B" w14:textId="6066687C" w:rsidR="009A1A59" w:rsidRPr="004063F9" w:rsidRDefault="008B684A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3.44%</w:t>
            </w:r>
          </w:p>
        </w:tc>
        <w:tc>
          <w:tcPr>
            <w:tcW w:w="850" w:type="dxa"/>
            <w:noWrap/>
            <w:vAlign w:val="bottom"/>
            <w:hideMark/>
          </w:tcPr>
          <w:p w14:paraId="4ECFF313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AAD1278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CAA5504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A1A59" w:rsidRPr="004063F9" w14:paraId="0422D9E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EA3EF4C" w14:textId="77777777" w:rsidR="009A1A59" w:rsidRPr="00B27545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2202474" w14:textId="20F32042" w:rsidR="009A1A59" w:rsidRDefault="00CD1DC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</w:t>
            </w:r>
            <w:r w:rsidR="009A1A59">
              <w:rPr>
                <w:rFonts w:cs="Calibri"/>
                <w:color w:val="000000"/>
                <w:sz w:val="22"/>
              </w:rPr>
              <w:t>N</w:t>
            </w:r>
            <w:r>
              <w:rPr>
                <w:rFonts w:cs="Calibri"/>
                <w:color w:val="000000"/>
                <w:sz w:val="22"/>
              </w:rPr>
              <w:t xml:space="preserve">DRÉ </w:t>
            </w:r>
            <w:r w:rsidR="0030461A">
              <w:rPr>
                <w:rFonts w:cs="Calibri"/>
                <w:color w:val="000000"/>
                <w:sz w:val="22"/>
              </w:rPr>
              <w:t>LØVESTAM</w:t>
            </w:r>
            <w:r w:rsidR="00E25705">
              <w:rPr>
                <w:rFonts w:cs="Calibri"/>
                <w:color w:val="000000"/>
                <w:sz w:val="22"/>
              </w:rPr>
              <w:t xml:space="preserve"> </w:t>
            </w:r>
            <w:r w:rsidR="00D92241">
              <w:rPr>
                <w:rFonts w:cs="Calibri"/>
                <w:color w:val="000000"/>
                <w:sz w:val="22"/>
              </w:rPr>
              <w:t>AND RELATED PARTIES</w:t>
            </w:r>
            <w:r w:rsidR="009A1A59">
              <w:rPr>
                <w:rFonts w:cs="Calibri"/>
                <w:color w:val="000000"/>
                <w:sz w:val="22"/>
              </w:rPr>
              <w:t xml:space="preserve"> </w:t>
            </w:r>
            <w:r w:rsidR="009A1A59"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6235B11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25698ECB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D97BFA3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19FAB68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57F6A6F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4063F9" w14:paraId="74C9A6A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0E2186" w14:textId="77777777" w:rsidR="009A1A59" w:rsidRPr="00B27545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128EAC5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79C36047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7518664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6D9D9B3E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598F76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E1781C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9A1A59" w:rsidRPr="004063F9" w14:paraId="7D76E04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0A743B" w14:textId="77777777" w:rsidR="009A1A59" w:rsidRPr="00862EF1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71A047A" w14:textId="77777777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C2A9EB3" w14:textId="617BB89C" w:rsidR="009A1A59" w:rsidRDefault="005D69C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709 659</w:t>
            </w:r>
          </w:p>
        </w:tc>
        <w:tc>
          <w:tcPr>
            <w:tcW w:w="993" w:type="dxa"/>
            <w:noWrap/>
            <w:vAlign w:val="bottom"/>
          </w:tcPr>
          <w:p w14:paraId="3A1725D3" w14:textId="03C44489" w:rsidR="009A1A59" w:rsidRDefault="005D69C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2.15%</w:t>
            </w:r>
          </w:p>
        </w:tc>
        <w:tc>
          <w:tcPr>
            <w:tcW w:w="850" w:type="dxa"/>
            <w:noWrap/>
            <w:vAlign w:val="bottom"/>
          </w:tcPr>
          <w:p w14:paraId="2512DF9A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018E984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C34D3D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A1A59" w:rsidRPr="004063F9" w14:paraId="47A68D9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48793DB" w14:textId="77777777" w:rsidR="009A1A59" w:rsidRPr="00862EF1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0402713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8280108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61BC76EE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162B7F4D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DBF6399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5CA804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4063F9" w14:paraId="23D6159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921E5C" w14:textId="77777777" w:rsidR="009A1A59" w:rsidRPr="00015E6D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FA3A716" w14:textId="469E7151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44DAD8B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30769F8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4E78F29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1002843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E1557C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D444E4" w14:paraId="73C035D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705F0BB" w14:textId="77777777" w:rsidR="009A1A59" w:rsidRPr="00D444E4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69F11158" w14:textId="77777777" w:rsidR="009A1A59" w:rsidRPr="00D444E4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0334DE2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2B3FCD0A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9A9CEBA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26C8419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8147458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B7FEB" w:rsidRPr="00D444E4" w14:paraId="7683B00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7FE95AF" w14:textId="0EA1C933" w:rsidR="005B7FEB" w:rsidRPr="00A62EC7" w:rsidRDefault="005B7FEB" w:rsidP="005B7FEB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1CC1297A" w14:textId="0EB4AA9A" w:rsidR="005B7FEB" w:rsidRPr="00D444E4" w:rsidRDefault="005B7FEB" w:rsidP="005B7F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3960EB10" w14:textId="17AEBA29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439 266</w:t>
            </w:r>
          </w:p>
        </w:tc>
        <w:tc>
          <w:tcPr>
            <w:tcW w:w="993" w:type="dxa"/>
            <w:noWrap/>
            <w:vAlign w:val="bottom"/>
          </w:tcPr>
          <w:p w14:paraId="56269210" w14:textId="7E26FE0D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1.33%</w:t>
            </w:r>
          </w:p>
        </w:tc>
        <w:tc>
          <w:tcPr>
            <w:tcW w:w="850" w:type="dxa"/>
            <w:noWrap/>
            <w:vAlign w:val="bottom"/>
          </w:tcPr>
          <w:p w14:paraId="20BE5412" w14:textId="35E199AE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ABEB5D" w14:textId="2AD171A4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712ACD" w14:textId="40017AB8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B7FEB" w:rsidRPr="004063F9" w14:paraId="086E082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DDC209" w14:textId="55CA8B7A" w:rsidR="005B7FEB" w:rsidRPr="004C708C" w:rsidRDefault="005B7FEB" w:rsidP="005B7FEB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96999C6" w14:textId="77777777" w:rsidR="005B7FEB" w:rsidRPr="004C708C" w:rsidRDefault="005B7FEB" w:rsidP="005B7F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133D3E36" w14:textId="73E9554A" w:rsidR="005B7FEB" w:rsidRPr="004C708C" w:rsidRDefault="00A62EC7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403 727</w:t>
            </w:r>
          </w:p>
        </w:tc>
        <w:tc>
          <w:tcPr>
            <w:tcW w:w="993" w:type="dxa"/>
            <w:noWrap/>
            <w:vAlign w:val="bottom"/>
          </w:tcPr>
          <w:p w14:paraId="2F886C12" w14:textId="4748BF00" w:rsidR="005B7FEB" w:rsidRPr="004C708C" w:rsidRDefault="00A62EC7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1.23%</w:t>
            </w:r>
          </w:p>
        </w:tc>
        <w:tc>
          <w:tcPr>
            <w:tcW w:w="850" w:type="dxa"/>
            <w:noWrap/>
            <w:vAlign w:val="bottom"/>
          </w:tcPr>
          <w:p w14:paraId="1FA6A8D6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7A7D95B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5D4A5A10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B7FEB" w:rsidRPr="004063F9" w14:paraId="4B1937A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FB47F4" w14:textId="2E597077" w:rsidR="005B7FEB" w:rsidRPr="00F9016F" w:rsidRDefault="005B7FEB" w:rsidP="005B7FEB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4A0438B4" w14:textId="77777777" w:rsidR="005B7FEB" w:rsidRPr="00F9016F" w:rsidRDefault="005B7FEB" w:rsidP="005B7F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F001BCC" w14:textId="7E64888C" w:rsidR="005B7FEB" w:rsidRPr="00F9016F" w:rsidRDefault="00D138A1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361 734</w:t>
            </w:r>
          </w:p>
        </w:tc>
        <w:tc>
          <w:tcPr>
            <w:tcW w:w="993" w:type="dxa"/>
            <w:noWrap/>
            <w:vAlign w:val="bottom"/>
          </w:tcPr>
          <w:p w14:paraId="623722BF" w14:textId="7ADFA56F" w:rsidR="005B7FEB" w:rsidRPr="00F9016F" w:rsidRDefault="00D138A1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783CD7B8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12CA1FB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4F0901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B7FEB" w:rsidRPr="004063F9" w14:paraId="1CB8B0B9" w14:textId="77777777" w:rsidTr="00D138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7864F9" w14:textId="7BB3EE44" w:rsidR="005B7FEB" w:rsidRPr="00F9016F" w:rsidRDefault="005B7FEB" w:rsidP="005B7FE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22C6687E" w14:textId="77777777" w:rsidR="005B7FEB" w:rsidRPr="00D138A1" w:rsidRDefault="005B7FEB" w:rsidP="005B7F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30A380EB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0B95745E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1.05%</w:t>
            </w:r>
          </w:p>
        </w:tc>
        <w:tc>
          <w:tcPr>
            <w:tcW w:w="850" w:type="dxa"/>
            <w:noWrap/>
            <w:vAlign w:val="bottom"/>
          </w:tcPr>
          <w:p w14:paraId="7F9DE813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7DD2E5D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B48A397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00BC6" w:rsidRPr="004063F9" w14:paraId="2B0F6E54" w14:textId="77777777" w:rsidTr="00906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8B4118" w14:textId="697089CA" w:rsidR="00700BC6" w:rsidRPr="00F9016F" w:rsidRDefault="00700BC6" w:rsidP="00700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E4D2763" w14:textId="0DB25633" w:rsidR="00700BC6" w:rsidRPr="00D138A1" w:rsidRDefault="00700BC6" w:rsidP="00700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0ECC980" w14:textId="2FE17B33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66FAE061" w14:textId="7840201A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417EE1E0" w14:textId="77777777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BAC12C9" w14:textId="4F1C77B6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3597CA3" w14:textId="12295B1C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00BC6" w:rsidRPr="004063F9" w14:paraId="2AE6CB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4DBFB1D" w14:textId="78F0ACD0" w:rsidR="00700BC6" w:rsidRPr="00F9016F" w:rsidRDefault="00700BC6" w:rsidP="00700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63D42F5" w14:textId="77777777" w:rsidR="00700BC6" w:rsidRPr="00F9016F" w:rsidRDefault="00700BC6" w:rsidP="00700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173E660E" w14:textId="00FD3AFB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300 277</w:t>
            </w:r>
          </w:p>
        </w:tc>
        <w:tc>
          <w:tcPr>
            <w:tcW w:w="993" w:type="dxa"/>
            <w:noWrap/>
            <w:vAlign w:val="bottom"/>
          </w:tcPr>
          <w:p w14:paraId="4FDDF1A4" w14:textId="4E0C6DF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108BF028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88DE42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4C37EDE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723B1" w:rsidRPr="004063F9" w14:paraId="6CB3758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993DFC2" w14:textId="7D5D6079" w:rsidR="00B723B1" w:rsidRPr="00F9016F" w:rsidRDefault="00B723B1" w:rsidP="00B723B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8FC0D97" w14:textId="261E53A4" w:rsidR="00B723B1" w:rsidRPr="00F9016F" w:rsidRDefault="00B723B1" w:rsidP="00B723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18A213DA" w14:textId="1E608450" w:rsidR="00B723B1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259 426</w:t>
            </w:r>
          </w:p>
        </w:tc>
        <w:tc>
          <w:tcPr>
            <w:tcW w:w="993" w:type="dxa"/>
            <w:noWrap/>
            <w:vAlign w:val="bottom"/>
          </w:tcPr>
          <w:p w14:paraId="1CE05C4D" w14:textId="7A80C956" w:rsidR="00B723B1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0.79%</w:t>
            </w:r>
          </w:p>
        </w:tc>
        <w:tc>
          <w:tcPr>
            <w:tcW w:w="850" w:type="dxa"/>
            <w:noWrap/>
            <w:vAlign w:val="bottom"/>
          </w:tcPr>
          <w:p w14:paraId="6641C219" w14:textId="3991978E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3C027E8" w14:textId="216FF502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C79531" w14:textId="5F172012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723B1" w:rsidRPr="004063F9" w14:paraId="5DDEC44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3298B80" w14:textId="2EB7B757" w:rsidR="00B723B1" w:rsidRPr="00F9016F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1BD98FE2" w14:textId="77777777" w:rsidR="00B723B1" w:rsidRPr="00F9016F" w:rsidRDefault="00B723B1" w:rsidP="00B723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0471979D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4D21297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5A1FF94E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7AC05FF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3D6EC740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723B1" w:rsidRPr="004063F9" w14:paraId="725F4ED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1BE1EE" w14:textId="79DACDF6" w:rsidR="00B723B1" w:rsidRPr="00F9016F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36B74C04" w14:textId="77777777" w:rsidR="00B723B1" w:rsidRPr="00F9016F" w:rsidRDefault="00B723B1" w:rsidP="00B723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30EC0627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69B4D1B2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58DD7719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32EE754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6D54E8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723B1" w:rsidRPr="004063F9" w14:paraId="727B22C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003F4A" w14:textId="5802C8BE" w:rsidR="00B723B1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788B381" w14:textId="4078A7B5" w:rsidR="00B723B1" w:rsidRPr="00F9016F" w:rsidRDefault="00B723B1" w:rsidP="00B723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125B297E" w14:textId="546468B8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4E538124" w14:textId="6F9671A3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748E2F05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AED711" w14:textId="778EE10B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77D7195" w14:textId="7ADD5049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D60E3BA" w14:textId="77777777" w:rsidR="009A1A59" w:rsidRDefault="009A1A59" w:rsidP="009A1A59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190D2B04" w14:textId="77777777" w:rsidR="009A1A59" w:rsidRPr="00723B3B" w:rsidRDefault="009A1A59" w:rsidP="009A1A5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9380721" w14:textId="2EBB4D65" w:rsidR="009A1A59" w:rsidRPr="00D1029D" w:rsidRDefault="009A1A59" w:rsidP="009A1A5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</w:t>
      </w:r>
      <w:r w:rsidR="007C018D">
        <w:rPr>
          <w:sz w:val="16"/>
          <w:szCs w:val="16"/>
          <w:lang w:val="en-US"/>
        </w:rPr>
        <w:t>, , CEO of Zwipe</w:t>
      </w:r>
      <w:r w:rsidR="00D92241">
        <w:rPr>
          <w:sz w:val="16"/>
          <w:szCs w:val="16"/>
          <w:lang w:val="en-US"/>
        </w:rPr>
        <w:t>,</w:t>
      </w:r>
      <w:r w:rsidR="007C018D">
        <w:rPr>
          <w:sz w:val="16"/>
          <w:szCs w:val="16"/>
          <w:lang w:val="en-US"/>
        </w:rPr>
        <w:t xml:space="preserve"> owns shares through Energetic AS</w:t>
      </w:r>
    </w:p>
    <w:p w14:paraId="65764C2F" w14:textId="77777777" w:rsidR="009A1A59" w:rsidRDefault="009A1A59" w:rsidP="009A1A5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1EF680DB" w14:textId="19EF5591" w:rsidR="009A1A59" w:rsidRPr="00AF1CA5" w:rsidRDefault="009A1A59" w:rsidP="009A1A59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9A1A59" w14:paraId="01920CE4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1BA10F2" w14:textId="77777777" w:rsidR="009A1A59" w:rsidRPr="0010257B" w:rsidRDefault="009A1A59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A290762" w14:textId="28D2D60D" w:rsidR="009A1A59" w:rsidRPr="002121C6" w:rsidRDefault="001D159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17 292 190</w:t>
            </w:r>
          </w:p>
        </w:tc>
        <w:tc>
          <w:tcPr>
            <w:tcW w:w="1147" w:type="dxa"/>
            <w:noWrap/>
            <w:vAlign w:val="bottom"/>
          </w:tcPr>
          <w:p w14:paraId="630CEAA1" w14:textId="1B7016BF" w:rsidR="009A1A59" w:rsidRPr="002121C6" w:rsidRDefault="001D159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52.48%</w:t>
            </w:r>
          </w:p>
        </w:tc>
      </w:tr>
      <w:tr w:rsidR="009A1A59" w14:paraId="741AD42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B05379B" w14:textId="77777777" w:rsidR="009A1A59" w:rsidRPr="0010257B" w:rsidRDefault="009A1A59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723318A9" w14:textId="5AF3E422" w:rsidR="009A1A59" w:rsidRPr="0010257B" w:rsidRDefault="001D159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15 655 218</w:t>
            </w:r>
          </w:p>
        </w:tc>
        <w:tc>
          <w:tcPr>
            <w:tcW w:w="1147" w:type="dxa"/>
            <w:noWrap/>
            <w:vAlign w:val="bottom"/>
          </w:tcPr>
          <w:p w14:paraId="2D461185" w14:textId="3084804E" w:rsidR="009A1A59" w:rsidRPr="0010257B" w:rsidRDefault="001D159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47.52%</w:t>
            </w:r>
          </w:p>
        </w:tc>
      </w:tr>
    </w:tbl>
    <w:p w14:paraId="444B0A1B" w14:textId="77777777" w:rsidR="009A1A59" w:rsidRPr="00384438" w:rsidRDefault="009A1A59" w:rsidP="009A1A59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DCF918B" w14:textId="77777777" w:rsidR="009A1A59" w:rsidRDefault="009A1A59" w:rsidP="009A1A5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6F0F2BE7" w14:textId="77777777" w:rsidR="009A1A59" w:rsidRPr="005E5C89" w:rsidRDefault="009A1A59" w:rsidP="009A1A59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9A1A59" w:rsidRPr="003B5B97" w14:paraId="29EF5B3A" w14:textId="77777777" w:rsidTr="00051BC6">
        <w:trPr>
          <w:trHeight w:val="259"/>
        </w:trPr>
        <w:tc>
          <w:tcPr>
            <w:tcW w:w="5371" w:type="dxa"/>
          </w:tcPr>
          <w:p w14:paraId="341435C7" w14:textId="77777777" w:rsidR="009A1A59" w:rsidRPr="000523AF" w:rsidRDefault="009A1A59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65FECB0" w14:textId="77777777" w:rsidR="009A1A59" w:rsidRPr="000523AF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11 363 562</w:t>
            </w:r>
          </w:p>
        </w:tc>
        <w:tc>
          <w:tcPr>
            <w:tcW w:w="1149" w:type="dxa"/>
            <w:vAlign w:val="bottom"/>
          </w:tcPr>
          <w:p w14:paraId="2907C3CD" w14:textId="77777777" w:rsidR="009A1A59" w:rsidRPr="003B5B97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34.5%</w:t>
            </w:r>
          </w:p>
        </w:tc>
      </w:tr>
      <w:tr w:rsidR="009A1A59" w:rsidRPr="003B5B97" w14:paraId="240A4FA4" w14:textId="77777777" w:rsidTr="00051BC6">
        <w:trPr>
          <w:trHeight w:val="259"/>
        </w:trPr>
        <w:tc>
          <w:tcPr>
            <w:tcW w:w="5371" w:type="dxa"/>
          </w:tcPr>
          <w:p w14:paraId="5E8B8C0C" w14:textId="77777777" w:rsidR="009A1A59" w:rsidRPr="00BF2729" w:rsidRDefault="009A1A59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A88893E" w14:textId="77777777" w:rsidR="009A1A59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21 564 846</w:t>
            </w:r>
          </w:p>
        </w:tc>
        <w:tc>
          <w:tcPr>
            <w:tcW w:w="1149" w:type="dxa"/>
            <w:vAlign w:val="bottom"/>
          </w:tcPr>
          <w:p w14:paraId="5305E40B" w14:textId="77777777" w:rsidR="009A1A59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65.5%</w:t>
            </w:r>
          </w:p>
        </w:tc>
      </w:tr>
    </w:tbl>
    <w:p w14:paraId="5DD1E57F" w14:textId="77777777" w:rsidR="009A1A59" w:rsidRDefault="009A1A59" w:rsidP="0089255C">
      <w:pPr>
        <w:pStyle w:val="Heading1"/>
        <w:jc w:val="center"/>
        <w:rPr>
          <w:sz w:val="42"/>
          <w:szCs w:val="44"/>
          <w:lang w:val="en-US"/>
        </w:rPr>
      </w:pPr>
    </w:p>
    <w:p w14:paraId="23C66524" w14:textId="55ACB613" w:rsidR="0089255C" w:rsidRPr="00304A44" w:rsidRDefault="0089255C" w:rsidP="0089255C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D22D5D8" w14:textId="4C829F67" w:rsidR="0089255C" w:rsidRDefault="0089255C" w:rsidP="0089255C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April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9255C" w:rsidRPr="004063F9" w14:paraId="6ADC991C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C72890D" w14:textId="77777777" w:rsidR="0089255C" w:rsidRPr="004063F9" w:rsidRDefault="0089255C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1007970" w14:textId="77777777" w:rsidR="0089255C" w:rsidRPr="004063F9" w:rsidRDefault="0089255C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A3F7CA1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09CF624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09BB220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700D3071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45084F72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9255C" w:rsidRPr="004063F9" w14:paraId="4D62D72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EAB910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6CA783F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0073F623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7BB649BE" w14:textId="77777777" w:rsidR="0089255C" w:rsidRPr="00B54FE2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1B38049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F15294A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9DDCF33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9255C" w:rsidRPr="004063F9" w14:paraId="2C6B775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E3F3B7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B098E72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78AA7285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3DF8409E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77D3C13D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1A94B2E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6B5EDA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9255C" w:rsidRPr="004063F9" w14:paraId="655085B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1CD08C3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1D5EC5F" w14:textId="77777777" w:rsidR="0089255C" w:rsidRPr="008A35F2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6D9AF96" w14:textId="782C7413" w:rsidR="0089255C" w:rsidRPr="00B340E8" w:rsidRDefault="0077378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0831D461" w14:textId="2F25AF0E" w:rsidR="0089255C" w:rsidRPr="004063F9" w:rsidRDefault="0077378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3.87%</w:t>
            </w:r>
          </w:p>
        </w:tc>
        <w:tc>
          <w:tcPr>
            <w:tcW w:w="850" w:type="dxa"/>
            <w:noWrap/>
            <w:vAlign w:val="bottom"/>
            <w:hideMark/>
          </w:tcPr>
          <w:p w14:paraId="7AAD3A44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2A14946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6084E4F5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9255C" w:rsidRPr="004063F9" w14:paraId="7916819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D276B5D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4C4EC878" w14:textId="77777777" w:rsidR="0089255C" w:rsidRPr="004063F9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056D7CD6" w14:textId="4197D0B1" w:rsidR="0089255C" w:rsidRPr="00A5358A" w:rsidRDefault="0077378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1 189 </w:t>
            </w:r>
            <w:r w:rsidR="003A3623">
              <w:rPr>
                <w:rFonts w:cs="Calibri"/>
                <w:color w:val="000000"/>
                <w:sz w:val="22"/>
              </w:rPr>
              <w:t>866</w:t>
            </w:r>
          </w:p>
        </w:tc>
        <w:tc>
          <w:tcPr>
            <w:tcW w:w="993" w:type="dxa"/>
            <w:noWrap/>
            <w:vAlign w:val="bottom"/>
            <w:hideMark/>
          </w:tcPr>
          <w:p w14:paraId="545ADE08" w14:textId="04684972" w:rsidR="0089255C" w:rsidRPr="004063F9" w:rsidRDefault="003A362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3.61%</w:t>
            </w:r>
          </w:p>
        </w:tc>
        <w:tc>
          <w:tcPr>
            <w:tcW w:w="850" w:type="dxa"/>
            <w:noWrap/>
            <w:vAlign w:val="bottom"/>
            <w:hideMark/>
          </w:tcPr>
          <w:p w14:paraId="3D04ACE7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769E525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488A45E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9255C" w:rsidRPr="004063F9" w14:paraId="4D79483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7656B8" w14:textId="77777777" w:rsidR="0089255C" w:rsidRPr="00B27545" w:rsidRDefault="0089255C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9E9BB2B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6BE30E0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4965A318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B2E9F84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6AA75F4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7BD3CD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9255C" w:rsidRPr="004063F9" w14:paraId="12C94B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0D48A26" w14:textId="77777777" w:rsidR="0089255C" w:rsidRPr="00B27545" w:rsidRDefault="0089255C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4C4ACAC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7821064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5FB53D9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35CC7530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FB8859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4EA7CF9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9255C" w:rsidRPr="004063F9" w14:paraId="6F2A0D1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5F6ED0" w14:textId="77777777" w:rsidR="0089255C" w:rsidRPr="00862EF1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B2AEFB7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593B0443" w14:textId="7E6907DE" w:rsidR="0089255C" w:rsidRDefault="003A362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734 766</w:t>
            </w:r>
          </w:p>
        </w:tc>
        <w:tc>
          <w:tcPr>
            <w:tcW w:w="993" w:type="dxa"/>
            <w:noWrap/>
            <w:vAlign w:val="bottom"/>
          </w:tcPr>
          <w:p w14:paraId="481F74CD" w14:textId="42A74EFD" w:rsidR="0089255C" w:rsidRDefault="003A362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2.23%</w:t>
            </w:r>
          </w:p>
        </w:tc>
        <w:tc>
          <w:tcPr>
            <w:tcW w:w="850" w:type="dxa"/>
            <w:noWrap/>
            <w:vAlign w:val="bottom"/>
          </w:tcPr>
          <w:p w14:paraId="79D0BCFA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7EEC13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779207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9255C" w:rsidRPr="004063F9" w14:paraId="2E7F88A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449FE4" w14:textId="77777777" w:rsidR="0089255C" w:rsidRPr="00862EF1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2B6CFC2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A4D2ED3" w14:textId="73F02C8C" w:rsidR="0089255C" w:rsidRDefault="005B46A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0E0A3D55" w14:textId="24A3328B" w:rsidR="0089255C" w:rsidRDefault="005B46A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39DF8FD7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09DFA27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929C35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9255C" w:rsidRPr="004063F9" w14:paraId="15593A1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DA94720" w14:textId="77777777" w:rsidR="0089255C" w:rsidRPr="00015E6D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21A9123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03E9E98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D56ED82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AE2683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AC51DEF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71A41C1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F29B5" w:rsidRPr="00D444E4" w14:paraId="76C5D90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9F2DFF" w14:textId="0A2B1B34" w:rsidR="00BF29B5" w:rsidRPr="00D444E4" w:rsidRDefault="00BF29B5" w:rsidP="00BF29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20B45BD7" w14:textId="23A11406" w:rsidR="00BF29B5" w:rsidRPr="00D444E4" w:rsidRDefault="00BF29B5" w:rsidP="00BF29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2341688" w14:textId="7589E931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351278F" w14:textId="46C3F3C9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3B679614" w14:textId="666C50F1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FF56425" w14:textId="646A0F1B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40FA1FA" w14:textId="53D26BAE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F29B5" w:rsidRPr="004063F9" w14:paraId="626F7F6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B1762CC" w14:textId="6EAEF056" w:rsidR="00BF29B5" w:rsidRPr="004C708C" w:rsidRDefault="00BF29B5" w:rsidP="00BF29B5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B35F40A" w14:textId="77777777" w:rsidR="00BF29B5" w:rsidRPr="004C708C" w:rsidRDefault="00BF29B5" w:rsidP="00BF29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0FE00BDD" w14:textId="4C5EC10E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499 959</w:t>
            </w:r>
          </w:p>
        </w:tc>
        <w:tc>
          <w:tcPr>
            <w:tcW w:w="993" w:type="dxa"/>
            <w:noWrap/>
            <w:vAlign w:val="bottom"/>
          </w:tcPr>
          <w:p w14:paraId="2133C3E0" w14:textId="117398D1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4C708C">
              <w:rPr>
                <w:rFonts w:eastAsia="Times New Roman" w:cs="Calibri"/>
                <w:color w:val="000000"/>
                <w:sz w:val="22"/>
                <w:lang w:val="en-US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9EE30C1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1D147CA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4BBC488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13170C" w14:paraId="137658F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8916F0" w14:textId="690F962D" w:rsidR="001F1652" w:rsidRPr="0013170C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13170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D41A4D8" w14:textId="0C95943E" w:rsidR="001F1652" w:rsidRPr="0013170C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A5DBA07" w14:textId="524353F9" w:rsidR="001F1652" w:rsidRPr="0013170C" w:rsidRDefault="0013170C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451 427</w:t>
            </w:r>
          </w:p>
        </w:tc>
        <w:tc>
          <w:tcPr>
            <w:tcW w:w="993" w:type="dxa"/>
            <w:noWrap/>
            <w:vAlign w:val="bottom"/>
          </w:tcPr>
          <w:p w14:paraId="18B663EE" w14:textId="4C4593D2" w:rsidR="001F1652" w:rsidRPr="0013170C" w:rsidRDefault="0013170C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13170C">
              <w:rPr>
                <w:rFonts w:eastAsia="Times New Roman" w:cs="Calibri"/>
                <w:color w:val="000000"/>
                <w:sz w:val="22"/>
                <w:lang w:val="nb-NO" w:eastAsia="nb-NO"/>
              </w:rPr>
              <w:t>1.37%</w:t>
            </w:r>
          </w:p>
        </w:tc>
        <w:tc>
          <w:tcPr>
            <w:tcW w:w="850" w:type="dxa"/>
            <w:noWrap/>
            <w:vAlign w:val="bottom"/>
          </w:tcPr>
          <w:p w14:paraId="28245C95" w14:textId="63A26962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6007FAC" w14:textId="68B1B721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C2E9E29" w14:textId="04CB67BA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1F1652" w:rsidRPr="004063F9" w14:paraId="680353E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2CF6B9" w14:textId="4782AA25" w:rsidR="001F1652" w:rsidRPr="00F9016F" w:rsidRDefault="00F9016F" w:rsidP="00F9016F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</w:r>
            <w:r w:rsidR="001F1652"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B01F1E0" w14:textId="4FC3F67F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4A8C99B" w14:textId="6D8C80BE" w:rsidR="001F1652" w:rsidRPr="00F9016F" w:rsidRDefault="0013170C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358 </w:t>
            </w:r>
            <w:r w:rsidR="00F9016F" w:rsidRPr="00F9016F">
              <w:rPr>
                <w:rFonts w:cs="Calibri"/>
                <w:color w:val="000000"/>
                <w:sz w:val="22"/>
              </w:rPr>
              <w:t>627</w:t>
            </w:r>
          </w:p>
        </w:tc>
        <w:tc>
          <w:tcPr>
            <w:tcW w:w="993" w:type="dxa"/>
            <w:noWrap/>
            <w:vAlign w:val="bottom"/>
          </w:tcPr>
          <w:p w14:paraId="3A4B3818" w14:textId="531C4893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1.09&amp;</w:t>
            </w:r>
          </w:p>
        </w:tc>
        <w:tc>
          <w:tcPr>
            <w:tcW w:w="850" w:type="dxa"/>
            <w:noWrap/>
            <w:vAlign w:val="bottom"/>
          </w:tcPr>
          <w:p w14:paraId="72B3C310" w14:textId="7CBAFD18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54F2E8D" w14:textId="2C8C7735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9B9CD3B" w14:textId="23C5FEE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F1652" w:rsidRPr="004063F9" w14:paraId="62E7089C" w14:textId="77777777" w:rsidTr="00F901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005E5ACD" w14:textId="20C950B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3ECE085F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F9016F"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EA33" w14:textId="68B72B33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350 000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DC658A" w14:textId="008168B2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30561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64B34A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ED10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4063F9" w14:paraId="0539C1CB" w14:textId="77777777" w:rsidTr="00F9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003AB8ED" w14:textId="7F10B28C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7D51DBC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E293A1" w14:textId="6619DB72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en-US" w:eastAsia="nb-NO"/>
              </w:rPr>
              <w:t>345 995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468A04" w14:textId="618B3094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en-US" w:eastAsia="nb-NO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297F1C" w14:textId="4E9EE552" w:rsidR="001F1652" w:rsidRPr="00F9016F" w:rsidRDefault="003A1519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FE5633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DB447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4063F9" w14:paraId="6BC7A4C5" w14:textId="77777777" w:rsidTr="00F901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125BB307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2EFD51A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F442D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344 337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77443F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1ECD1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66F62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E030B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2BBA276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09095C" w14:textId="77777777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26B8E890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1EBEA37F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1293080C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DA85DB9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F203FE0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3F3AA9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18268EE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869B99" w14:textId="77777777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A0C0CC2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B522F98" w14:textId="1D6BA5DE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270 277</w:t>
            </w:r>
          </w:p>
        </w:tc>
        <w:tc>
          <w:tcPr>
            <w:tcW w:w="993" w:type="dxa"/>
            <w:noWrap/>
            <w:vAlign w:val="bottom"/>
          </w:tcPr>
          <w:p w14:paraId="6AF887C6" w14:textId="18C7013B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noWrap/>
            <w:vAlign w:val="bottom"/>
          </w:tcPr>
          <w:p w14:paraId="5B7DA18D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DAB8A5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E72FE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72195A7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A454522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  <w:hideMark/>
          </w:tcPr>
          <w:p w14:paraId="6E79DD93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4364165" w14:textId="510AE3A0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4077963C" w14:textId="212A7211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46CB4DC5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0734D78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26FB255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F1652" w:rsidRPr="004063F9" w14:paraId="5AC7B2F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1B1837E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220E4C05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9872E17" w14:textId="26610579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</w:t>
            </w:r>
            <w:r w:rsidR="00F9016F" w:rsidRPr="00F9016F">
              <w:rPr>
                <w:rFonts w:cs="Calibri"/>
                <w:color w:val="000000"/>
                <w:sz w:val="22"/>
              </w:rPr>
              <w:t> </w:t>
            </w:r>
            <w:r w:rsidRPr="00F9016F">
              <w:rPr>
                <w:rFonts w:cs="Calibri"/>
                <w:color w:val="000000"/>
                <w:sz w:val="22"/>
              </w:rPr>
              <w:t>338</w:t>
            </w:r>
          </w:p>
        </w:tc>
        <w:tc>
          <w:tcPr>
            <w:tcW w:w="993" w:type="dxa"/>
            <w:noWrap/>
            <w:vAlign w:val="bottom"/>
          </w:tcPr>
          <w:p w14:paraId="71FFECC3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22AEED4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418E36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9D8BC9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A2A6E59" w14:textId="77777777" w:rsidR="0089255C" w:rsidRDefault="0089255C" w:rsidP="0089255C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8D82F64" w14:textId="77777777" w:rsidR="0089255C" w:rsidRPr="00723B3B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89EC7BF" w14:textId="77777777" w:rsidR="0089255C" w:rsidRPr="00D1029D" w:rsidRDefault="0089255C" w:rsidP="0089255C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2E61E1F9" w14:textId="77777777" w:rsidR="0089255C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C26E365" w14:textId="77777777" w:rsidR="0089255C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7AEEA701" w14:textId="77777777" w:rsidR="0089255C" w:rsidRPr="00AF1CA5" w:rsidRDefault="0089255C" w:rsidP="0089255C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371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288"/>
      </w:tblGrid>
      <w:tr w:rsidR="0089255C" w14:paraId="20FD598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3089C162" w14:textId="77777777" w:rsidR="0089255C" w:rsidRPr="0010257B" w:rsidRDefault="0089255C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2FCC955C" w14:textId="1FB9FB46" w:rsidR="0089255C" w:rsidRPr="002121C6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12182F">
              <w:rPr>
                <w:b w:val="0"/>
                <w:bCs w:val="0"/>
                <w:sz w:val="22"/>
                <w:szCs w:val="24"/>
              </w:rPr>
              <w:t> 491 615</w:t>
            </w:r>
          </w:p>
        </w:tc>
        <w:tc>
          <w:tcPr>
            <w:tcW w:w="1288" w:type="dxa"/>
            <w:noWrap/>
            <w:vAlign w:val="bottom"/>
          </w:tcPr>
          <w:p w14:paraId="568AAC35" w14:textId="2331ACA5" w:rsidR="0089255C" w:rsidRPr="002121C6" w:rsidRDefault="0012182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53.12%</w:t>
            </w:r>
          </w:p>
        </w:tc>
      </w:tr>
      <w:tr w:rsidR="0089255C" w14:paraId="0444F61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2605594" w14:textId="77777777" w:rsidR="0089255C" w:rsidRPr="0010257B" w:rsidRDefault="0089255C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4BFD7D2" w14:textId="7652D14A" w:rsidR="0089255C" w:rsidRPr="0010257B" w:rsidRDefault="0012182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15 436 793</w:t>
            </w:r>
          </w:p>
        </w:tc>
        <w:tc>
          <w:tcPr>
            <w:tcW w:w="1288" w:type="dxa"/>
            <w:noWrap/>
            <w:vAlign w:val="bottom"/>
          </w:tcPr>
          <w:p w14:paraId="3EC770F3" w14:textId="4D78FC45" w:rsidR="0089255C" w:rsidRPr="0010257B" w:rsidRDefault="0012182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46.88%</w:t>
            </w:r>
          </w:p>
        </w:tc>
      </w:tr>
    </w:tbl>
    <w:p w14:paraId="64A0B135" w14:textId="77777777" w:rsidR="0089255C" w:rsidRPr="00384438" w:rsidRDefault="0089255C" w:rsidP="0089255C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3BB1F97" w14:textId="77777777" w:rsidR="0089255C" w:rsidRDefault="0089255C" w:rsidP="0089255C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CB79575" w14:textId="77777777" w:rsidR="0089255C" w:rsidRPr="005E5C89" w:rsidRDefault="0089255C" w:rsidP="0089255C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9255C" w:rsidRPr="003B5B97" w14:paraId="778505DD" w14:textId="77777777" w:rsidTr="00051BC6">
        <w:trPr>
          <w:trHeight w:val="259"/>
        </w:trPr>
        <w:tc>
          <w:tcPr>
            <w:tcW w:w="5371" w:type="dxa"/>
          </w:tcPr>
          <w:p w14:paraId="69ED8CC8" w14:textId="77777777" w:rsidR="0089255C" w:rsidRPr="000523AF" w:rsidRDefault="0089255C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93EC858" w14:textId="6BC1FCCF" w:rsidR="0089255C" w:rsidRPr="000523AF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11 363 562</w:t>
            </w:r>
          </w:p>
        </w:tc>
        <w:tc>
          <w:tcPr>
            <w:tcW w:w="1149" w:type="dxa"/>
            <w:vAlign w:val="bottom"/>
          </w:tcPr>
          <w:p w14:paraId="5898C331" w14:textId="7B1AE672" w:rsidR="0089255C" w:rsidRPr="003B5B97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34.5%</w:t>
            </w:r>
          </w:p>
        </w:tc>
      </w:tr>
      <w:tr w:rsidR="0089255C" w:rsidRPr="003B5B97" w14:paraId="79F1A1D3" w14:textId="77777777" w:rsidTr="00051BC6">
        <w:trPr>
          <w:trHeight w:val="259"/>
        </w:trPr>
        <w:tc>
          <w:tcPr>
            <w:tcW w:w="5371" w:type="dxa"/>
          </w:tcPr>
          <w:p w14:paraId="453EF209" w14:textId="77777777" w:rsidR="0089255C" w:rsidRPr="00BF2729" w:rsidRDefault="0089255C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AD81BC3" w14:textId="381A951D" w:rsidR="0089255C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21 564 846</w:t>
            </w:r>
          </w:p>
        </w:tc>
        <w:tc>
          <w:tcPr>
            <w:tcW w:w="1149" w:type="dxa"/>
            <w:vAlign w:val="bottom"/>
          </w:tcPr>
          <w:p w14:paraId="6FADCF2B" w14:textId="0AFA2CD5" w:rsidR="0089255C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65.5%</w:t>
            </w:r>
          </w:p>
        </w:tc>
      </w:tr>
    </w:tbl>
    <w:p w14:paraId="752EE9A5" w14:textId="77777777" w:rsidR="0089255C" w:rsidRDefault="0089255C" w:rsidP="00686CD1">
      <w:pPr>
        <w:pStyle w:val="Heading1"/>
        <w:jc w:val="center"/>
        <w:rPr>
          <w:sz w:val="42"/>
          <w:szCs w:val="44"/>
          <w:lang w:val="en-US"/>
        </w:rPr>
      </w:pPr>
    </w:p>
    <w:p w14:paraId="235D78EC" w14:textId="7EFAC39A" w:rsidR="00686CD1" w:rsidRPr="00304A44" w:rsidRDefault="00686CD1" w:rsidP="00686CD1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3F4BD71" w14:textId="0E5C3F14" w:rsidR="00686CD1" w:rsidRDefault="00686CD1" w:rsidP="00686CD1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B63640">
        <w:rPr>
          <w:i/>
          <w:iCs/>
          <w:color w:val="000000" w:themeColor="text1"/>
          <w:sz w:val="28"/>
          <w:szCs w:val="20"/>
          <w:lang w:val="en-US"/>
        </w:rPr>
        <w:t>March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686CD1" w:rsidRPr="004063F9" w14:paraId="08763714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6F146B5E" w14:textId="77777777" w:rsidR="00686CD1" w:rsidRPr="004063F9" w:rsidRDefault="00686CD1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D67F4BF" w14:textId="77777777" w:rsidR="00686CD1" w:rsidRPr="004063F9" w:rsidRDefault="00686CD1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825507B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A8D335B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45F81E7F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AB6D251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2AF41A5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86CD1" w:rsidRPr="004063F9" w14:paraId="41C04A2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2BAF77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38F740B9" w14:textId="77777777" w:rsidR="00686CD1" w:rsidRDefault="00686CD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007AC08B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003944FB" w14:textId="77777777" w:rsidR="00686CD1" w:rsidRPr="00B54FE2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3017F24E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1B76441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38DCB63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6CD1" w:rsidRPr="004063F9" w14:paraId="13B950D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EA05C0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4EB5E16" w14:textId="77777777" w:rsidR="00686CD1" w:rsidRDefault="00686CD1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4852279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2884371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60900477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0082ED6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4F986E9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6CD1" w:rsidRPr="004063F9" w14:paraId="6B09F99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75F2AC9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8F94354" w14:textId="77777777" w:rsidR="00686CD1" w:rsidRPr="008A35F2" w:rsidRDefault="00686CD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7D98ACFA" w14:textId="55216B47" w:rsidR="00686CD1" w:rsidRPr="00B340E8" w:rsidRDefault="00A868D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1 396 088</w:t>
            </w:r>
          </w:p>
        </w:tc>
        <w:tc>
          <w:tcPr>
            <w:tcW w:w="993" w:type="dxa"/>
            <w:noWrap/>
            <w:vAlign w:val="bottom"/>
            <w:hideMark/>
          </w:tcPr>
          <w:p w14:paraId="6530ED40" w14:textId="7644278B" w:rsidR="00686CD1" w:rsidRPr="004063F9" w:rsidRDefault="00A868D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4.24%</w:t>
            </w:r>
          </w:p>
        </w:tc>
        <w:tc>
          <w:tcPr>
            <w:tcW w:w="850" w:type="dxa"/>
            <w:noWrap/>
            <w:vAlign w:val="bottom"/>
            <w:hideMark/>
          </w:tcPr>
          <w:p w14:paraId="210AA8F6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3100B0BF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2895EE4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6CD1" w:rsidRPr="004063F9" w14:paraId="6A815E7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8B8E880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8BC74C1" w14:textId="77777777" w:rsidR="00686CD1" w:rsidRPr="004063F9" w:rsidRDefault="00686CD1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20D7EC81" w14:textId="649D544B" w:rsidR="00686CD1" w:rsidRPr="00A5358A" w:rsidRDefault="00A868DD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1 148 708</w:t>
            </w:r>
          </w:p>
        </w:tc>
        <w:tc>
          <w:tcPr>
            <w:tcW w:w="993" w:type="dxa"/>
            <w:noWrap/>
            <w:vAlign w:val="bottom"/>
            <w:hideMark/>
          </w:tcPr>
          <w:p w14:paraId="1698C2EB" w14:textId="7CA1B9AA" w:rsidR="00686CD1" w:rsidRPr="004063F9" w:rsidRDefault="00716BA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3.49%</w:t>
            </w:r>
          </w:p>
        </w:tc>
        <w:tc>
          <w:tcPr>
            <w:tcW w:w="850" w:type="dxa"/>
            <w:noWrap/>
            <w:vAlign w:val="bottom"/>
            <w:hideMark/>
          </w:tcPr>
          <w:p w14:paraId="7D7A71BB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D6A1442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49981599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16BA6" w:rsidRPr="004063F9" w14:paraId="14D6FCA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4BCC51" w14:textId="4809BF9D" w:rsidR="00716BA6" w:rsidRPr="00B27545" w:rsidRDefault="00716BA6" w:rsidP="00716B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6EA17B1" w14:textId="291E35A7" w:rsidR="00716BA6" w:rsidRDefault="00716BA6" w:rsidP="00716B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0B2FF9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D9BBA17" w14:textId="530D1643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0A3EE790" w14:textId="62634F64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2A4645AC" w14:textId="21298ED5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4EBA076" w14:textId="5259359A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E77CBEC" w14:textId="436A45F0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16BA6" w:rsidRPr="004063F9" w14:paraId="092A4A7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117A1C" w14:textId="1F4C85B0" w:rsidR="00716BA6" w:rsidRPr="00B27545" w:rsidRDefault="00716BA6" w:rsidP="00716B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9864237" w14:textId="06FD166C" w:rsidR="00716BA6" w:rsidRDefault="00716BA6" w:rsidP="00716B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0B2FF9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EA6FABE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16EE2C6F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4A2B56E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BB16E59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E3406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16BA6" w:rsidRPr="004063F9" w14:paraId="0D7FB4D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77A706" w14:textId="23785CFD" w:rsidR="00716BA6" w:rsidRPr="00862EF1" w:rsidRDefault="00015E6D" w:rsidP="00015E6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274F6B52" w14:textId="77777777" w:rsidR="00716BA6" w:rsidRDefault="00716BA6" w:rsidP="00716B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2CD4EFF9" w14:textId="20C3968D" w:rsidR="00716BA6" w:rsidRDefault="000B2FF9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699</w:t>
            </w:r>
            <w:r w:rsidR="007F2F52">
              <w:rPr>
                <w:rFonts w:cs="Calibri"/>
                <w:color w:val="000000"/>
                <w:sz w:val="22"/>
              </w:rPr>
              <w:t> 411</w:t>
            </w:r>
          </w:p>
        </w:tc>
        <w:tc>
          <w:tcPr>
            <w:tcW w:w="993" w:type="dxa"/>
            <w:noWrap/>
            <w:vAlign w:val="bottom"/>
          </w:tcPr>
          <w:p w14:paraId="0006EC5E" w14:textId="70DCDA5F" w:rsidR="00716BA6" w:rsidRDefault="007F2F52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2.12%</w:t>
            </w:r>
          </w:p>
        </w:tc>
        <w:tc>
          <w:tcPr>
            <w:tcW w:w="850" w:type="dxa"/>
            <w:noWrap/>
            <w:vAlign w:val="bottom"/>
          </w:tcPr>
          <w:p w14:paraId="24A67B83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1DD0E42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78CDE6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16BA6" w:rsidRPr="004063F9" w14:paraId="362F031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487B9B" w14:textId="5E8B6F56" w:rsidR="00716BA6" w:rsidRPr="00862EF1" w:rsidRDefault="00015E6D" w:rsidP="00716B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2BAE6AA" w14:textId="77777777" w:rsidR="00716BA6" w:rsidRDefault="00716BA6" w:rsidP="00716B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72FDD40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1247C3C2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1.78%</w:t>
            </w:r>
          </w:p>
        </w:tc>
        <w:tc>
          <w:tcPr>
            <w:tcW w:w="850" w:type="dxa"/>
            <w:noWrap/>
            <w:vAlign w:val="bottom"/>
          </w:tcPr>
          <w:p w14:paraId="662DA558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02CFFD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5F4034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E25C5" w:rsidRPr="004063F9" w14:paraId="779506B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0669EF" w14:textId="1380AD28" w:rsidR="005E25C5" w:rsidRPr="00015E6D" w:rsidRDefault="00015E6D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21ABE95" w14:textId="74BA140C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FA4C17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770E1BEA" w14:textId="062F9F3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351CC47" w14:textId="6BFBAD56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416ABC4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4C84E4E" w14:textId="3135AA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370C07A" w14:textId="72D95232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E25C5" w:rsidRPr="004063F9" w14:paraId="1348633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95E59D" w14:textId="616B3A8E" w:rsidR="005E25C5" w:rsidRPr="00015E6D" w:rsidRDefault="00015E6D" w:rsidP="005E25C5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45969F96" w14:textId="77777777" w:rsidR="005E25C5" w:rsidRPr="00551B42" w:rsidRDefault="005E25C5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51B42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3E751861" w14:textId="1ADE2276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563 000</w:t>
            </w:r>
          </w:p>
        </w:tc>
        <w:tc>
          <w:tcPr>
            <w:tcW w:w="993" w:type="dxa"/>
            <w:noWrap/>
            <w:vAlign w:val="bottom"/>
          </w:tcPr>
          <w:p w14:paraId="2D3527BE" w14:textId="0D61D11C" w:rsidR="005E25C5" w:rsidRPr="00BC3A81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6B426A14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EC7B19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43B5569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3F9E7E2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4F3038" w14:textId="76379993" w:rsidR="005E25C5" w:rsidRPr="00015E6D" w:rsidRDefault="005E25C5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15E6D"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AF982B9" w14:textId="77777777" w:rsidR="005E25C5" w:rsidRPr="6DD271D1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118DDC2" w14:textId="15E569CB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</w:t>
            </w:r>
            <w:r w:rsidR="002C5B23">
              <w:rPr>
                <w:rFonts w:cs="Calibri"/>
                <w:color w:val="000000"/>
                <w:sz w:val="22"/>
              </w:rPr>
              <w:t>2 343</w:t>
            </w:r>
          </w:p>
        </w:tc>
        <w:tc>
          <w:tcPr>
            <w:tcW w:w="993" w:type="dxa"/>
            <w:noWrap/>
            <w:vAlign w:val="bottom"/>
          </w:tcPr>
          <w:p w14:paraId="32001A58" w14:textId="34F0A7B2" w:rsidR="005E25C5" w:rsidRDefault="002C5B23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8FF64A8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8C55957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16010160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E25C5" w:rsidRPr="004063F9" w14:paraId="569082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5A02BF" w14:textId="2D5E8540" w:rsidR="005E25C5" w:rsidRPr="00015E6D" w:rsidRDefault="00015E6D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1E2820CC" w14:textId="3BE0D995" w:rsidR="005E25C5" w:rsidRPr="00767EFC" w:rsidRDefault="00767EFC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47EE98F" w14:textId="0422BFEF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450 000</w:t>
            </w:r>
          </w:p>
        </w:tc>
        <w:tc>
          <w:tcPr>
            <w:tcW w:w="993" w:type="dxa"/>
            <w:noWrap/>
            <w:vAlign w:val="bottom"/>
          </w:tcPr>
          <w:p w14:paraId="13D2D650" w14:textId="1D400B20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1.37%</w:t>
            </w:r>
          </w:p>
        </w:tc>
        <w:tc>
          <w:tcPr>
            <w:tcW w:w="850" w:type="dxa"/>
            <w:noWrap/>
            <w:vAlign w:val="bottom"/>
          </w:tcPr>
          <w:p w14:paraId="1A7479DB" w14:textId="48529C8F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738248" w14:textId="0F5E1A69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759AEB7" w14:textId="54189C7E" w:rsidR="005E25C5" w:rsidRDefault="005C61E2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20BE330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FB278C" w14:textId="3F19F3D1" w:rsidR="005E25C5" w:rsidRPr="00015E6D" w:rsidRDefault="005E25C5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E28E5D9" w14:textId="77777777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42069451" w14:textId="05C88DB4" w:rsidR="005E25C5" w:rsidRDefault="005C61E2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434 659</w:t>
            </w:r>
          </w:p>
        </w:tc>
        <w:tc>
          <w:tcPr>
            <w:tcW w:w="993" w:type="dxa"/>
            <w:noWrap/>
            <w:vAlign w:val="bottom"/>
          </w:tcPr>
          <w:p w14:paraId="1174CE9B" w14:textId="09F7D999" w:rsidR="005E25C5" w:rsidRDefault="005C61E2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1.32%</w:t>
            </w:r>
          </w:p>
        </w:tc>
        <w:tc>
          <w:tcPr>
            <w:tcW w:w="850" w:type="dxa"/>
            <w:noWrap/>
            <w:vAlign w:val="bottom"/>
          </w:tcPr>
          <w:p w14:paraId="4926C85B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E11FCD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A8DE606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E25C5" w:rsidRPr="004063F9" w14:paraId="0FAAC64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B9160C" w14:textId="075EF1E6" w:rsidR="005E25C5" w:rsidRDefault="005E25C5" w:rsidP="005E25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68F9729" w14:textId="77777777" w:rsidR="005E25C5" w:rsidRPr="6DD271D1" w:rsidRDefault="005E25C5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0DA6E0B5" w14:textId="587E95F1" w:rsidR="005E25C5" w:rsidRDefault="0021089A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394 395</w:t>
            </w:r>
          </w:p>
        </w:tc>
        <w:tc>
          <w:tcPr>
            <w:tcW w:w="993" w:type="dxa"/>
            <w:noWrap/>
            <w:vAlign w:val="bottom"/>
          </w:tcPr>
          <w:p w14:paraId="560726F1" w14:textId="54518FC3" w:rsidR="005E25C5" w:rsidRDefault="0021089A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1.20%</w:t>
            </w:r>
          </w:p>
        </w:tc>
        <w:tc>
          <w:tcPr>
            <w:tcW w:w="850" w:type="dxa"/>
            <w:noWrap/>
            <w:vAlign w:val="bottom"/>
          </w:tcPr>
          <w:p w14:paraId="6B6DC550" w14:textId="05920D15" w:rsidR="005E25C5" w:rsidRDefault="003A1519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377F20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0514F294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468BA7C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58623BC" w14:textId="5A84D72C" w:rsidR="005E25C5" w:rsidRPr="00B27545" w:rsidRDefault="005E25C5" w:rsidP="005E25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61599C6" w14:textId="77777777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5B8F66E" w14:textId="5DE1E49F" w:rsidR="005E25C5" w:rsidRDefault="0021089A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372 933</w:t>
            </w:r>
          </w:p>
        </w:tc>
        <w:tc>
          <w:tcPr>
            <w:tcW w:w="993" w:type="dxa"/>
            <w:noWrap/>
            <w:vAlign w:val="bottom"/>
          </w:tcPr>
          <w:p w14:paraId="43D2A7F6" w14:textId="70A0F967" w:rsidR="005E25C5" w:rsidRDefault="0021089A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1.20%</w:t>
            </w:r>
          </w:p>
        </w:tc>
        <w:tc>
          <w:tcPr>
            <w:tcW w:w="850" w:type="dxa"/>
            <w:noWrap/>
            <w:vAlign w:val="bottom"/>
          </w:tcPr>
          <w:p w14:paraId="03826595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7FB71B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A06692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94524" w:rsidRPr="004063F9" w14:paraId="0AAC723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6AFAA92" w14:textId="619191C1" w:rsidR="00194524" w:rsidRPr="00B27545" w:rsidRDefault="00194524" w:rsidP="0019452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C2F8EDC" w14:textId="299BF227" w:rsidR="00194524" w:rsidRPr="00740BE3" w:rsidRDefault="00194524" w:rsidP="0019452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57887672" w14:textId="7C922310" w:rsidR="00194524" w:rsidRPr="004F2EF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344 337</w:t>
            </w:r>
          </w:p>
        </w:tc>
        <w:tc>
          <w:tcPr>
            <w:tcW w:w="993" w:type="dxa"/>
            <w:noWrap/>
            <w:vAlign w:val="bottom"/>
          </w:tcPr>
          <w:p w14:paraId="2934DC2A" w14:textId="4282D6D0" w:rsidR="00194524" w:rsidRPr="004F2EF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1.05%</w:t>
            </w:r>
          </w:p>
        </w:tc>
        <w:tc>
          <w:tcPr>
            <w:tcW w:w="850" w:type="dxa"/>
            <w:noWrap/>
            <w:vAlign w:val="bottom"/>
          </w:tcPr>
          <w:p w14:paraId="6BEF0E8C" w14:textId="4C3747FF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D0E0227" w14:textId="7FD1E48A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D755E39" w14:textId="32397958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4182B6C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5C0442" w14:textId="71D3AB34" w:rsidR="003878E2" w:rsidRDefault="003878E2" w:rsidP="003878E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51C26F3" w14:textId="1D7F9832" w:rsidR="003878E2" w:rsidRPr="00E235D5" w:rsidRDefault="003878E2" w:rsidP="003878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FEAT INVEST AB</w:t>
            </w:r>
            <w:r w:rsidRPr="00F74D1E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540F2359" w14:textId="42FE8750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63CBFCE6" w14:textId="3999D70A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3B1EF27" w14:textId="77777777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C307EB6" w14:textId="5DDB5F57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79FA42" w14:textId="43E57C19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24FCA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D7D622" w14:textId="3E3F4E59" w:rsidR="003878E2" w:rsidRDefault="003878E2" w:rsidP="003878E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4F6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A3EBD87" w14:textId="281FB0C9" w:rsidR="003878E2" w:rsidRPr="00E235D5" w:rsidRDefault="003878E2" w:rsidP="003878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3F9C275" w14:textId="0F857FBE" w:rsidR="003878E2" w:rsidRDefault="00D1029D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1FA5B0E3" w14:textId="64C50B8A" w:rsidR="003878E2" w:rsidRDefault="00D1029D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327FB8A7" w14:textId="7EE50C80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DB9D61" w14:textId="341D9604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3193B7" w14:textId="6E10F9AE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6A304A2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4A5B891" w14:textId="26CFE2D6" w:rsidR="003878E2" w:rsidRPr="00B27545" w:rsidRDefault="003878E2" w:rsidP="003878E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34A64255" w14:textId="77777777" w:rsidR="003878E2" w:rsidRPr="004063F9" w:rsidRDefault="003878E2" w:rsidP="003878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694B7E6F" w14:textId="79C39069" w:rsidR="003878E2" w:rsidRPr="004063F9" w:rsidRDefault="00D1029D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260 000</w:t>
            </w:r>
          </w:p>
        </w:tc>
        <w:tc>
          <w:tcPr>
            <w:tcW w:w="993" w:type="dxa"/>
            <w:noWrap/>
            <w:vAlign w:val="bottom"/>
          </w:tcPr>
          <w:p w14:paraId="103E5413" w14:textId="1FAC69DE" w:rsidR="003878E2" w:rsidRPr="004063F9" w:rsidRDefault="00D1029D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0.79%</w:t>
            </w:r>
          </w:p>
        </w:tc>
        <w:tc>
          <w:tcPr>
            <w:tcW w:w="850" w:type="dxa"/>
            <w:noWrap/>
            <w:vAlign w:val="bottom"/>
            <w:hideMark/>
          </w:tcPr>
          <w:p w14:paraId="422C1805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0A25DB8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FF236E1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878E2" w:rsidRPr="004063F9" w14:paraId="3A0F29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628FB4" w14:textId="77777777" w:rsidR="003878E2" w:rsidRPr="00B27545" w:rsidRDefault="003878E2" w:rsidP="003878E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6B2FA615" w14:textId="77777777" w:rsidR="003878E2" w:rsidRPr="00F74D1E" w:rsidRDefault="003878E2" w:rsidP="003878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74D1E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E036E97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04B64D2F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0BBABA2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AB46276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531FEF8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2A92023" w14:textId="77777777" w:rsidR="00686CD1" w:rsidRDefault="00686CD1" w:rsidP="00686CD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D42E06A" w14:textId="77777777" w:rsidR="00686CD1" w:rsidRPr="00723B3B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D2B0FA7" w14:textId="52C54150" w:rsidR="00716BA6" w:rsidRPr="00D1029D" w:rsidRDefault="00D1029D" w:rsidP="00686CD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***</w:t>
      </w:r>
      <w:r w:rsidR="00716BA6">
        <w:rPr>
          <w:sz w:val="16"/>
          <w:szCs w:val="16"/>
          <w:vertAlign w:val="superscript"/>
          <w:lang w:val="en-US"/>
        </w:rPr>
        <w:t xml:space="preserve"> </w:t>
      </w:r>
      <w:r w:rsidR="00716BA6">
        <w:rPr>
          <w:sz w:val="16"/>
          <w:szCs w:val="16"/>
          <w:lang w:val="en-US"/>
        </w:rPr>
        <w:t>Energetic AS is owned by André Løvestam, CEO of Zwipe.</w:t>
      </w:r>
    </w:p>
    <w:p w14:paraId="69A82C87" w14:textId="5824172A" w:rsidR="00686CD1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 w:rsidR="00FA4C17"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3C13811" w14:textId="7B998616" w:rsidR="00686CD1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 w:rsidR="00FA4C17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0E59FD37" w14:textId="77777777" w:rsidR="00686CD1" w:rsidRPr="00AF1CA5" w:rsidRDefault="00686CD1" w:rsidP="00686CD1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51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430"/>
      </w:tblGrid>
      <w:tr w:rsidR="00686CD1" w14:paraId="2ED4B67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D53D9EF" w14:textId="77777777" w:rsidR="00686CD1" w:rsidRPr="0010257B" w:rsidRDefault="00686CD1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4DC6D16" w14:textId="4F0CAAC4" w:rsidR="00686CD1" w:rsidRPr="002121C6" w:rsidRDefault="00D1029D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17 796 093</w:t>
            </w:r>
          </w:p>
        </w:tc>
        <w:tc>
          <w:tcPr>
            <w:tcW w:w="1430" w:type="dxa"/>
            <w:noWrap/>
            <w:vAlign w:val="bottom"/>
          </w:tcPr>
          <w:p w14:paraId="17518E81" w14:textId="4F97C7E2" w:rsidR="00686CD1" w:rsidRPr="002121C6" w:rsidRDefault="00D1029D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54.04%</w:t>
            </w:r>
          </w:p>
        </w:tc>
      </w:tr>
      <w:tr w:rsidR="00686CD1" w14:paraId="5C4D798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168D7A3" w14:textId="77777777" w:rsidR="00686CD1" w:rsidRPr="0010257B" w:rsidRDefault="00686CD1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E254AFA" w14:textId="3371C928" w:rsidR="00686CD1" w:rsidRPr="0010257B" w:rsidRDefault="00D1029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15 132 315</w:t>
            </w:r>
          </w:p>
        </w:tc>
        <w:tc>
          <w:tcPr>
            <w:tcW w:w="1430" w:type="dxa"/>
            <w:noWrap/>
            <w:vAlign w:val="bottom"/>
          </w:tcPr>
          <w:p w14:paraId="17BA2C98" w14:textId="09FD66AD" w:rsidR="00686CD1" w:rsidRPr="0010257B" w:rsidRDefault="00D1029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45.96%</w:t>
            </w:r>
          </w:p>
        </w:tc>
      </w:tr>
    </w:tbl>
    <w:p w14:paraId="233C976C" w14:textId="77777777" w:rsidR="00686CD1" w:rsidRPr="00384438" w:rsidRDefault="00686CD1" w:rsidP="00686CD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6689E07A" w14:textId="77777777" w:rsidR="00686CD1" w:rsidRDefault="00686CD1" w:rsidP="00686CD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27584C8" w14:textId="77777777" w:rsidR="00686CD1" w:rsidRPr="005E5C89" w:rsidRDefault="00686CD1" w:rsidP="00686CD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86CD1" w:rsidRPr="003B5B97" w14:paraId="533F8E8C" w14:textId="77777777" w:rsidTr="00051BC6">
        <w:trPr>
          <w:trHeight w:val="259"/>
        </w:trPr>
        <w:tc>
          <w:tcPr>
            <w:tcW w:w="5371" w:type="dxa"/>
          </w:tcPr>
          <w:p w14:paraId="0173CC0B" w14:textId="77777777" w:rsidR="00686CD1" w:rsidRPr="000523AF" w:rsidRDefault="00686CD1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677E3D" w14:textId="688A3465" w:rsidR="00686CD1" w:rsidRPr="000523AF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11 341 202</w:t>
            </w:r>
          </w:p>
        </w:tc>
        <w:tc>
          <w:tcPr>
            <w:tcW w:w="1149" w:type="dxa"/>
            <w:vAlign w:val="bottom"/>
          </w:tcPr>
          <w:p w14:paraId="6762C57F" w14:textId="2A036197" w:rsidR="00686CD1" w:rsidRPr="003B5B97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34.4%</w:t>
            </w:r>
          </w:p>
        </w:tc>
      </w:tr>
      <w:tr w:rsidR="00686CD1" w:rsidRPr="003B5B97" w14:paraId="71D95A96" w14:textId="77777777" w:rsidTr="00051BC6">
        <w:trPr>
          <w:trHeight w:val="259"/>
        </w:trPr>
        <w:tc>
          <w:tcPr>
            <w:tcW w:w="5371" w:type="dxa"/>
          </w:tcPr>
          <w:p w14:paraId="484C82E6" w14:textId="77777777" w:rsidR="00686CD1" w:rsidRPr="00BF2729" w:rsidRDefault="00686CD1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A469CED" w14:textId="228F3920" w:rsidR="00686CD1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21 587 206</w:t>
            </w:r>
          </w:p>
        </w:tc>
        <w:tc>
          <w:tcPr>
            <w:tcW w:w="1149" w:type="dxa"/>
            <w:vAlign w:val="bottom"/>
          </w:tcPr>
          <w:p w14:paraId="41FF151A" w14:textId="635AF992" w:rsidR="00686CD1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A66264">
              <w:rPr>
                <w:lang w:val="en-US"/>
              </w:rPr>
              <w:t>.6%</w:t>
            </w:r>
          </w:p>
        </w:tc>
      </w:tr>
    </w:tbl>
    <w:p w14:paraId="6A2833F0" w14:textId="77777777" w:rsidR="00686CD1" w:rsidRDefault="00686CD1" w:rsidP="00277238">
      <w:pPr>
        <w:pStyle w:val="Heading1"/>
        <w:jc w:val="center"/>
        <w:rPr>
          <w:sz w:val="42"/>
          <w:szCs w:val="44"/>
          <w:lang w:val="en-US"/>
        </w:rPr>
      </w:pPr>
    </w:p>
    <w:p w14:paraId="19D7F4CF" w14:textId="62B58E7D" w:rsidR="00277238" w:rsidRPr="00304A44" w:rsidRDefault="00277238" w:rsidP="002772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CD7587C" w14:textId="5D0EE059" w:rsidR="00277238" w:rsidRDefault="00277238" w:rsidP="002772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February 28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277238" w:rsidRPr="004063F9" w14:paraId="6B107445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C6A31C3" w14:textId="77777777" w:rsidR="00277238" w:rsidRPr="004063F9" w:rsidRDefault="0027723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103DFD4" w14:textId="77777777" w:rsidR="00277238" w:rsidRPr="004063F9" w:rsidRDefault="0027723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CAEA7A0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73617645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D032A67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7D7E9CA3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7D4C16B7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277238" w:rsidRPr="004063F9" w14:paraId="171524E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497CC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B44553A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77866CCE" w14:textId="57CF2957" w:rsidR="00277238" w:rsidRDefault="00B062A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7B0919C3" w14:textId="1C843E78" w:rsidR="00277238" w:rsidRPr="00B54FE2" w:rsidRDefault="00B062A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272E42A8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4BFE167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036F300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77238" w:rsidRPr="004063F9" w14:paraId="5D642CA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34E2CC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4ED66C8" w14:textId="77777777" w:rsidR="00277238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28CC2C0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0D180D28" w14:textId="115CD04A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  <w:r w:rsidR="00DE08B3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8</w:t>
            </w:r>
            <w:r w:rsidR="00DE08B3">
              <w:rPr>
                <w:rFonts w:cs="Calibri"/>
                <w:color w:val="000000"/>
                <w:sz w:val="22"/>
              </w:rPr>
              <w:t>8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EBD5CFE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A57594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39CB1F6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77238" w:rsidRPr="004063F9" w14:paraId="1DEF898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712712A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498C3851" w14:textId="77777777" w:rsidR="00277238" w:rsidRPr="008A35F2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3595006" w14:textId="7545F725" w:rsidR="00277238" w:rsidRPr="00B340E8" w:rsidRDefault="00DE08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1 411 088</w:t>
            </w:r>
            <w:r w:rsidR="00277238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345FAC6E" w14:textId="34FD11A1" w:rsidR="00277238" w:rsidRPr="004063F9" w:rsidRDefault="00DE08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4.29%</w:t>
            </w:r>
          </w:p>
        </w:tc>
        <w:tc>
          <w:tcPr>
            <w:tcW w:w="850" w:type="dxa"/>
            <w:noWrap/>
            <w:vAlign w:val="bottom"/>
            <w:hideMark/>
          </w:tcPr>
          <w:p w14:paraId="5566BEEB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1B717BC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48166362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1E81EAE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97B111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514ADF5E" w14:textId="77777777" w:rsidR="00277238" w:rsidRPr="004063F9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4067EE58" w14:textId="3DCEB07E" w:rsidR="00277238" w:rsidRPr="00A5358A" w:rsidRDefault="006A2DE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1 188 141</w:t>
            </w:r>
          </w:p>
        </w:tc>
        <w:tc>
          <w:tcPr>
            <w:tcW w:w="993" w:type="dxa"/>
            <w:noWrap/>
            <w:vAlign w:val="bottom"/>
            <w:hideMark/>
          </w:tcPr>
          <w:p w14:paraId="6E2F6D99" w14:textId="48870F5D" w:rsidR="00277238" w:rsidRPr="004063F9" w:rsidRDefault="006A2DE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3.61%</w:t>
            </w:r>
          </w:p>
        </w:tc>
        <w:tc>
          <w:tcPr>
            <w:tcW w:w="850" w:type="dxa"/>
            <w:noWrap/>
            <w:vAlign w:val="bottom"/>
            <w:hideMark/>
          </w:tcPr>
          <w:p w14:paraId="2C8C794C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16360C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324313F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6938CA8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1E199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2C83C4D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6BE216D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7152910" w14:textId="48EFFF7C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</w:t>
            </w:r>
            <w:r w:rsidR="006A2DE5">
              <w:rPr>
                <w:rFonts w:cs="Calibri"/>
                <w:color w:val="000000" w:themeColor="text1"/>
                <w:sz w:val="22"/>
              </w:rPr>
              <w:t>.</w:t>
            </w:r>
            <w:r>
              <w:rPr>
                <w:rFonts w:cs="Calibri"/>
                <w:color w:val="000000" w:themeColor="text1"/>
                <w:sz w:val="22"/>
              </w:rPr>
              <w:t>63%</w:t>
            </w:r>
          </w:p>
        </w:tc>
        <w:tc>
          <w:tcPr>
            <w:tcW w:w="850" w:type="dxa"/>
            <w:noWrap/>
            <w:vAlign w:val="bottom"/>
          </w:tcPr>
          <w:p w14:paraId="31D53C2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7283BB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03480A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277238" w:rsidRPr="004063F9" w14:paraId="209952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BE95E7" w14:textId="77777777" w:rsidR="00277238" w:rsidRPr="00862EF1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62EF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489983C" w14:textId="77777777" w:rsidR="00277238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4DA1FD0E" w14:textId="4D5A018E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  <w:r w:rsidR="006A2DE5">
              <w:rPr>
                <w:rFonts w:cs="Calibri"/>
                <w:color w:val="000000"/>
                <w:sz w:val="22"/>
              </w:rPr>
              <w:t>89 736</w:t>
            </w:r>
          </w:p>
        </w:tc>
        <w:tc>
          <w:tcPr>
            <w:tcW w:w="993" w:type="dxa"/>
            <w:noWrap/>
            <w:vAlign w:val="bottom"/>
          </w:tcPr>
          <w:p w14:paraId="5A75D1F5" w14:textId="67CB0FA3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  <w:r w:rsidR="006A2DE5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0</w:t>
            </w:r>
            <w:r w:rsidR="006A2DE5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750495F8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BFA2F7F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FD0443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77238" w:rsidRPr="004063F9" w14:paraId="5C1C2B1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EFD8DC" w14:textId="77777777" w:rsidR="00277238" w:rsidRPr="00862EF1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05F3DD8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0D48414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43DBA970" w14:textId="264A8F76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</w:t>
            </w:r>
            <w:r w:rsidR="00BC3A81">
              <w:rPr>
                <w:rFonts w:eastAsia="Times New Roman" w:cs="Calibri"/>
                <w:color w:val="000000"/>
                <w:sz w:val="22"/>
                <w:lang w:val="nb-NO" w:eastAsia="nb-NO"/>
              </w:rPr>
              <w:t>.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78%</w:t>
            </w:r>
          </w:p>
        </w:tc>
        <w:tc>
          <w:tcPr>
            <w:tcW w:w="850" w:type="dxa"/>
            <w:noWrap/>
            <w:vAlign w:val="bottom"/>
          </w:tcPr>
          <w:p w14:paraId="5D00140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70DA21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11349D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C3A81" w:rsidRPr="004063F9" w14:paraId="01E679E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DB9DA2" w14:textId="50B7BFD6" w:rsidR="00BC3A81" w:rsidRPr="00551B42" w:rsidRDefault="00BC3A81" w:rsidP="00551B42">
            <w:pPr>
              <w:jc w:val="right"/>
              <w:rPr>
                <w:rFonts w:cs="Calibri"/>
                <w:color w:val="000000"/>
                <w:sz w:val="22"/>
              </w:rPr>
            </w:pPr>
            <w:r w:rsidRPr="00551B42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C3B1216" w14:textId="38953FA7" w:rsidR="00BC3A81" w:rsidRPr="00551B42" w:rsidRDefault="00BC3A81" w:rsidP="00551B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51B42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6131C5B5" w14:textId="0B8F2288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574 435 </w:t>
            </w:r>
          </w:p>
        </w:tc>
        <w:tc>
          <w:tcPr>
            <w:tcW w:w="993" w:type="dxa"/>
            <w:noWrap/>
            <w:vAlign w:val="bottom"/>
          </w:tcPr>
          <w:p w14:paraId="4D7AAA49" w14:textId="7B902100" w:rsidR="00BC3A81" w:rsidRP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1.74%</w:t>
            </w:r>
          </w:p>
        </w:tc>
        <w:tc>
          <w:tcPr>
            <w:tcW w:w="850" w:type="dxa"/>
            <w:noWrap/>
            <w:vAlign w:val="bottom"/>
          </w:tcPr>
          <w:p w14:paraId="75E3A42F" w14:textId="54014CBF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91E8DF8" w14:textId="1AD85B86" w:rsidR="00BC3A81" w:rsidRDefault="00056BF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64393656" w14:textId="2E808422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0AFA4AD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AE4389" w14:textId="681E7C37" w:rsidR="00277238" w:rsidRPr="00862EF1" w:rsidRDefault="00404F64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B61B65D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E9DCE3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56FD42A3" w14:textId="08386584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056BF4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73%</w:t>
            </w:r>
          </w:p>
        </w:tc>
        <w:tc>
          <w:tcPr>
            <w:tcW w:w="850" w:type="dxa"/>
            <w:noWrap/>
            <w:vAlign w:val="bottom"/>
          </w:tcPr>
          <w:p w14:paraId="4CF25090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7098CF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472963C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277238" w:rsidRPr="004063F9" w14:paraId="5F72354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163283" w14:textId="16BD5E6B" w:rsidR="00277238" w:rsidRDefault="00404F64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519C9099" w14:textId="77777777" w:rsidR="00277238" w:rsidRPr="6DD271D1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E642295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28FA8A3" w14:textId="44E7D0CD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897AD1">
              <w:rPr>
                <w:rFonts w:cs="Calibri"/>
                <w:color w:val="000000"/>
                <w:sz w:val="22"/>
              </w:rPr>
              <w:t>.7</w:t>
            </w:r>
            <w:r>
              <w:rPr>
                <w:rFonts w:cs="Calibri"/>
                <w:color w:val="000000"/>
                <w:sz w:val="22"/>
              </w:rPr>
              <w:t>1%</w:t>
            </w:r>
          </w:p>
        </w:tc>
        <w:tc>
          <w:tcPr>
            <w:tcW w:w="850" w:type="dxa"/>
            <w:noWrap/>
            <w:vAlign w:val="bottom"/>
          </w:tcPr>
          <w:p w14:paraId="3C454E74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9DF9ECB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22DBA5BE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076BF" w:rsidRPr="004063F9" w14:paraId="4E2D5C4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4FB1972" w14:textId="5E87D8F5" w:rsidR="005076BF" w:rsidRDefault="00404F64" w:rsidP="005076B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00C2E5C" w14:textId="77254A04" w:rsidR="005076BF" w:rsidRDefault="005076BF" w:rsidP="00507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4E5B7AAE" w14:textId="6C957B6E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267E3756" w14:textId="10130DE0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31D94B7" w14:textId="33026E2F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0DF0C58" w14:textId="7F49D524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7E959F7" w14:textId="4E82BEA3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6BF" w:rsidRPr="004063F9" w14:paraId="2A3BDF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71C02D" w14:textId="4B98A44C" w:rsidR="005076BF" w:rsidRPr="00B27545" w:rsidRDefault="005076BF" w:rsidP="005076B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E655B8" w14:textId="77777777" w:rsidR="005076BF" w:rsidRDefault="005076BF" w:rsidP="00507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40731F61" w14:textId="05084E88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455 681</w:t>
            </w:r>
          </w:p>
        </w:tc>
        <w:tc>
          <w:tcPr>
            <w:tcW w:w="993" w:type="dxa"/>
            <w:noWrap/>
            <w:vAlign w:val="bottom"/>
          </w:tcPr>
          <w:p w14:paraId="1B87942C" w14:textId="65100E5F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1.38%</w:t>
            </w:r>
          </w:p>
        </w:tc>
        <w:tc>
          <w:tcPr>
            <w:tcW w:w="850" w:type="dxa"/>
            <w:noWrap/>
            <w:vAlign w:val="bottom"/>
          </w:tcPr>
          <w:p w14:paraId="3B4C1DD9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221DAB5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D03988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9E024F" w:rsidRPr="004063F9" w14:paraId="783D541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9CEC0" w14:textId="731803C2" w:rsidR="009E024F" w:rsidRDefault="009E024F" w:rsidP="009E024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14D852C" w14:textId="0B6576BE" w:rsidR="009E024F" w:rsidRPr="6DD271D1" w:rsidRDefault="009E024F" w:rsidP="009E02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25FAD8A1" w14:textId="04777CE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406 420</w:t>
            </w:r>
          </w:p>
        </w:tc>
        <w:tc>
          <w:tcPr>
            <w:tcW w:w="993" w:type="dxa"/>
            <w:noWrap/>
            <w:vAlign w:val="bottom"/>
          </w:tcPr>
          <w:p w14:paraId="235564B1" w14:textId="728F5473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1.23%</w:t>
            </w:r>
          </w:p>
        </w:tc>
        <w:tc>
          <w:tcPr>
            <w:tcW w:w="850" w:type="dxa"/>
            <w:noWrap/>
            <w:vAlign w:val="bottom"/>
          </w:tcPr>
          <w:p w14:paraId="1E04A9BA" w14:textId="536EB1EE" w:rsidR="009E024F" w:rsidRDefault="003A1519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3F00CBA" w14:textId="5DFCE4F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1B251257" w14:textId="49E7CAF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E024F" w:rsidRPr="004063F9" w14:paraId="791E763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4A7CA7" w14:textId="0B949C53" w:rsidR="009E024F" w:rsidRPr="00B27545" w:rsidRDefault="009E024F" w:rsidP="009E024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49CE085" w14:textId="77777777" w:rsidR="009E024F" w:rsidRDefault="009E024F" w:rsidP="009E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015E1D98" w14:textId="2F12DA80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398 294</w:t>
            </w:r>
          </w:p>
        </w:tc>
        <w:tc>
          <w:tcPr>
            <w:tcW w:w="993" w:type="dxa"/>
            <w:noWrap/>
            <w:vAlign w:val="bottom"/>
          </w:tcPr>
          <w:p w14:paraId="12A20A71" w14:textId="2C71ECDB" w:rsidR="009E024F" w:rsidRDefault="00FC3814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1.21%</w:t>
            </w:r>
          </w:p>
        </w:tc>
        <w:tc>
          <w:tcPr>
            <w:tcW w:w="850" w:type="dxa"/>
            <w:noWrap/>
            <w:vAlign w:val="bottom"/>
          </w:tcPr>
          <w:p w14:paraId="6D7749B2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453234C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47DCC96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E024F" w:rsidRPr="004063F9" w14:paraId="2143CC1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AB5456" w14:textId="63C5C8F7" w:rsidR="009E024F" w:rsidRPr="00B27545" w:rsidRDefault="00404F64" w:rsidP="009E024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CF2E0C" w14:textId="376C7413" w:rsidR="009E024F" w:rsidRPr="00740BE3" w:rsidRDefault="00FC3814" w:rsidP="009E02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740BE3">
              <w:rPr>
                <w:rFonts w:cs="Calibri"/>
                <w:color w:val="000000"/>
                <w:sz w:val="22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2267527" w14:textId="7DD8D4C8" w:rsidR="009E024F" w:rsidRPr="004F2EF4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68691722" w14:textId="6D1441CC" w:rsidR="009E024F" w:rsidRPr="004F2EF4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1.06%</w:t>
            </w:r>
          </w:p>
        </w:tc>
        <w:tc>
          <w:tcPr>
            <w:tcW w:w="850" w:type="dxa"/>
            <w:noWrap/>
            <w:vAlign w:val="bottom"/>
          </w:tcPr>
          <w:p w14:paraId="22A95582" w14:textId="77777777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42341E" w14:textId="3DC95916" w:rsidR="009E024F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7D63F35" w14:textId="0A805E96" w:rsidR="009E024F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E024F" w:rsidRPr="004063F9" w14:paraId="508B64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0F86CA9" w14:textId="79475DF2" w:rsidR="009E024F" w:rsidRPr="00B27545" w:rsidRDefault="009E024F" w:rsidP="009E024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156D69FC" w14:textId="77777777" w:rsidR="009E024F" w:rsidRPr="004063F9" w:rsidRDefault="009E024F" w:rsidP="009E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187B32D" w14:textId="7C42502B" w:rsidR="009E024F" w:rsidRPr="004063F9" w:rsidRDefault="00F33C33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3" w:type="dxa"/>
            <w:noWrap/>
            <w:vAlign w:val="bottom"/>
          </w:tcPr>
          <w:p w14:paraId="6DF19BE3" w14:textId="4077F0B7" w:rsidR="009E024F" w:rsidRPr="004063F9" w:rsidRDefault="00F33C33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1.03%</w:t>
            </w:r>
          </w:p>
        </w:tc>
        <w:tc>
          <w:tcPr>
            <w:tcW w:w="850" w:type="dxa"/>
            <w:noWrap/>
            <w:vAlign w:val="bottom"/>
            <w:hideMark/>
          </w:tcPr>
          <w:p w14:paraId="68F64BCC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BC6C686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23BACE5C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B211E" w:rsidRPr="004063F9" w14:paraId="7E9907F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8BEABB" w14:textId="159262BD" w:rsidR="000B211E" w:rsidRPr="00B27545" w:rsidRDefault="000B211E" w:rsidP="000B211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02B8CD53" w14:textId="7DFD6BD3" w:rsidR="000B211E" w:rsidRDefault="000B211E" w:rsidP="000B21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06A994EA" w14:textId="2E2049E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331 630</w:t>
            </w:r>
          </w:p>
        </w:tc>
        <w:tc>
          <w:tcPr>
            <w:tcW w:w="993" w:type="dxa"/>
            <w:noWrap/>
            <w:vAlign w:val="bottom"/>
          </w:tcPr>
          <w:p w14:paraId="32C28B7C" w14:textId="2F28AF88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1.01%</w:t>
            </w:r>
          </w:p>
        </w:tc>
        <w:tc>
          <w:tcPr>
            <w:tcW w:w="850" w:type="dxa"/>
            <w:noWrap/>
            <w:vAlign w:val="bottom"/>
          </w:tcPr>
          <w:p w14:paraId="6C6DE089" w14:textId="5AD80FAD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E4BEA2F" w14:textId="2DDE34BE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63D96D" w14:textId="409A2F25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147C03C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E98B4F8" w14:textId="109017E3" w:rsidR="000B211E" w:rsidRPr="00B219FD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13633BE1" w14:textId="77777777" w:rsidR="000B211E" w:rsidRPr="00F74D1E" w:rsidRDefault="000B211E" w:rsidP="000B21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FEAT INVEST AB</w:t>
            </w:r>
            <w:r w:rsidRPr="00F74D1E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60FCD98A" w14:textId="6D317B06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5F3262D1" w14:textId="3102E681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B05C40B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73EA4DA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470447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01E2AB7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BB3F2CC" w14:textId="19AC3612" w:rsidR="000B211E" w:rsidRPr="00404F64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4F6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71766F45" w14:textId="1EE74274" w:rsidR="000B211E" w:rsidRPr="00F74D1E" w:rsidRDefault="000B211E" w:rsidP="000B21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797B14F" w14:textId="60F1252E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250 000</w:t>
            </w:r>
          </w:p>
        </w:tc>
        <w:tc>
          <w:tcPr>
            <w:tcW w:w="993" w:type="dxa"/>
            <w:noWrap/>
            <w:vAlign w:val="bottom"/>
          </w:tcPr>
          <w:p w14:paraId="417A1EA8" w14:textId="45A7ACAF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0.76%</w:t>
            </w:r>
          </w:p>
        </w:tc>
        <w:tc>
          <w:tcPr>
            <w:tcW w:w="850" w:type="dxa"/>
            <w:noWrap/>
            <w:vAlign w:val="bottom"/>
          </w:tcPr>
          <w:p w14:paraId="04F6EFA6" w14:textId="4E5AD527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5453E7" w14:textId="326AE8C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E2378EC" w14:textId="4B3F987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3166DF3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AF3AB8" w14:textId="79B13CE0" w:rsidR="000B211E" w:rsidRPr="00B27545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1A6C8282" w14:textId="77777777" w:rsidR="000B211E" w:rsidRPr="00F74D1E" w:rsidRDefault="000B211E" w:rsidP="000B21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74D1E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4FD76AA6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16234FB4" w14:textId="12A386A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3B5675B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14B0C63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727153E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A595423" w14:textId="77777777" w:rsidR="00277238" w:rsidRDefault="00277238" w:rsidP="002772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FFD85EE" w14:textId="77777777" w:rsidR="00277238" w:rsidRPr="00723B3B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C07AC51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1D6A6363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15739D24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0F602F32" w14:textId="77777777" w:rsidR="00277238" w:rsidRPr="00AF1CA5" w:rsidRDefault="00277238" w:rsidP="00277238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277238" w14:paraId="5A6BD2A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7FF3EB8" w14:textId="77777777" w:rsidR="00277238" w:rsidRPr="0010257B" w:rsidRDefault="0027723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6160378" w14:textId="468C4D09" w:rsidR="00277238" w:rsidRPr="002121C6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A90EFD">
              <w:rPr>
                <w:b w:val="0"/>
                <w:bCs w:val="0"/>
                <w:sz w:val="22"/>
                <w:szCs w:val="24"/>
              </w:rPr>
              <w:t> 412 487</w:t>
            </w:r>
          </w:p>
        </w:tc>
        <w:tc>
          <w:tcPr>
            <w:tcW w:w="1147" w:type="dxa"/>
            <w:noWrap/>
            <w:vAlign w:val="bottom"/>
          </w:tcPr>
          <w:p w14:paraId="658FD85A" w14:textId="2D2437B8" w:rsidR="00277238" w:rsidRPr="002121C6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</w:t>
            </w:r>
            <w:r w:rsidR="00A90EFD">
              <w:rPr>
                <w:b w:val="0"/>
                <w:bCs w:val="0"/>
                <w:sz w:val="22"/>
                <w:szCs w:val="24"/>
              </w:rPr>
              <w:t>.88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277238" w14:paraId="2C9F50D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57D4853" w14:textId="77777777" w:rsidR="00277238" w:rsidRPr="0010257B" w:rsidRDefault="0027723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24C9B6D" w14:textId="283BD1C3" w:rsidR="00277238" w:rsidRPr="0010257B" w:rsidRDefault="00A90EF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15 515 921</w:t>
            </w:r>
          </w:p>
        </w:tc>
        <w:tc>
          <w:tcPr>
            <w:tcW w:w="1147" w:type="dxa"/>
            <w:noWrap/>
            <w:vAlign w:val="bottom"/>
          </w:tcPr>
          <w:p w14:paraId="2FF3876E" w14:textId="1F33FFDB" w:rsidR="00277238" w:rsidRPr="0010257B" w:rsidRDefault="00A90EF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47.12%</w:t>
            </w:r>
          </w:p>
        </w:tc>
      </w:tr>
    </w:tbl>
    <w:p w14:paraId="76ED25B0" w14:textId="77777777" w:rsidR="00277238" w:rsidRPr="00384438" w:rsidRDefault="00277238" w:rsidP="002772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2CBCC20" w14:textId="77777777" w:rsidR="00277238" w:rsidRDefault="00277238" w:rsidP="002772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F628C6A" w14:textId="77777777" w:rsidR="00277238" w:rsidRPr="005E5C89" w:rsidRDefault="00277238" w:rsidP="002772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277238" w:rsidRPr="003B5B97" w14:paraId="37C87D09" w14:textId="77777777" w:rsidTr="00051BC6">
        <w:trPr>
          <w:trHeight w:val="259"/>
        </w:trPr>
        <w:tc>
          <w:tcPr>
            <w:tcW w:w="5371" w:type="dxa"/>
          </w:tcPr>
          <w:p w14:paraId="62B19F77" w14:textId="77777777" w:rsidR="00277238" w:rsidRPr="000523AF" w:rsidRDefault="0027723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33F8AB8" w14:textId="61C3BA86" w:rsidR="00277238" w:rsidRPr="000523AF" w:rsidRDefault="00A90EF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11 096 863</w:t>
            </w:r>
          </w:p>
        </w:tc>
        <w:tc>
          <w:tcPr>
            <w:tcW w:w="1149" w:type="dxa"/>
            <w:vAlign w:val="bottom"/>
          </w:tcPr>
          <w:p w14:paraId="47B9A3AA" w14:textId="6D9CFE31" w:rsidR="00277238" w:rsidRPr="003B5B97" w:rsidRDefault="00404F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33.7%</w:t>
            </w:r>
          </w:p>
        </w:tc>
      </w:tr>
      <w:tr w:rsidR="00277238" w:rsidRPr="003B5B97" w14:paraId="22B8BED2" w14:textId="77777777" w:rsidTr="00051BC6">
        <w:trPr>
          <w:trHeight w:val="259"/>
        </w:trPr>
        <w:tc>
          <w:tcPr>
            <w:tcW w:w="5371" w:type="dxa"/>
          </w:tcPr>
          <w:p w14:paraId="217198AA" w14:textId="77777777" w:rsidR="00277238" w:rsidRPr="00BF2729" w:rsidRDefault="0027723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DFA75CC" w14:textId="029138BF" w:rsidR="00277238" w:rsidRDefault="00A90EFD" w:rsidP="00A90EF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21 831 545</w:t>
            </w:r>
          </w:p>
        </w:tc>
        <w:tc>
          <w:tcPr>
            <w:tcW w:w="1149" w:type="dxa"/>
            <w:vAlign w:val="bottom"/>
          </w:tcPr>
          <w:p w14:paraId="2C85C3E4" w14:textId="58CEC22A" w:rsidR="00277238" w:rsidRDefault="00404F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66.3%</w:t>
            </w:r>
          </w:p>
        </w:tc>
      </w:tr>
    </w:tbl>
    <w:p w14:paraId="349D8D51" w14:textId="77777777" w:rsidR="00277238" w:rsidRDefault="00277238" w:rsidP="00277238">
      <w:pPr>
        <w:pStyle w:val="Heading1"/>
        <w:rPr>
          <w:sz w:val="42"/>
          <w:szCs w:val="44"/>
          <w:lang w:val="en-US"/>
        </w:rPr>
      </w:pPr>
    </w:p>
    <w:p w14:paraId="4691793E" w14:textId="0B937FE1" w:rsidR="002A4102" w:rsidRPr="00304A44" w:rsidRDefault="002A4102" w:rsidP="00277238">
      <w:pPr>
        <w:pStyle w:val="Heading1"/>
        <w:ind w:left="720" w:firstLine="720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5E52C05" w14:textId="40B1E6DD" w:rsidR="002A4102" w:rsidRDefault="002A4102" w:rsidP="002A410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January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2A4102" w:rsidRPr="004063F9" w14:paraId="757D1D76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3D69641" w14:textId="77777777" w:rsidR="002A4102" w:rsidRPr="004063F9" w:rsidRDefault="002A4102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A4F1EAB" w14:textId="77777777" w:rsidR="002A4102" w:rsidRPr="004063F9" w:rsidRDefault="002A4102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785864E7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7223E980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6C1CFCE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44DF8DD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2E5106C2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2A4102" w:rsidRPr="004063F9" w14:paraId="57C5D52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E021AA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07862E1" w14:textId="77777777" w:rsidR="002A410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5762FB2" w14:textId="58577CEC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 xml:space="preserve">5 303 </w:t>
            </w:r>
            <w:r w:rsidR="008417AD">
              <w:rPr>
                <w:rFonts w:cs="Calibri"/>
                <w:color w:val="000000"/>
                <w:sz w:val="22"/>
                <w:lang w:val="nb-NO" w:eastAsia="nb-NO"/>
              </w:rPr>
              <w:t>969</w:t>
            </w:r>
          </w:p>
        </w:tc>
        <w:tc>
          <w:tcPr>
            <w:tcW w:w="993" w:type="dxa"/>
            <w:noWrap/>
            <w:vAlign w:val="bottom"/>
          </w:tcPr>
          <w:p w14:paraId="0210B754" w14:textId="51CB6537" w:rsidR="002A4102" w:rsidRPr="00B54FE2" w:rsidRDefault="008417A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16,12%</w:t>
            </w:r>
          </w:p>
        </w:tc>
        <w:tc>
          <w:tcPr>
            <w:tcW w:w="850" w:type="dxa"/>
            <w:noWrap/>
            <w:vAlign w:val="bottom"/>
          </w:tcPr>
          <w:p w14:paraId="5655C810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3E8F0A5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64CAD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A4102" w:rsidRPr="004063F9" w14:paraId="76242BE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8FCEA0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6F6C191" w14:textId="77777777" w:rsidR="002A4102" w:rsidRDefault="002A4102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336CB1AA" w14:textId="20B1BC2C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A47285">
              <w:rPr>
                <w:rFonts w:cs="Calibri"/>
                <w:color w:val="000000"/>
                <w:sz w:val="22"/>
              </w:rPr>
              <w:t> </w:t>
            </w:r>
            <w:r w:rsidR="008417AD">
              <w:rPr>
                <w:rFonts w:cs="Calibri"/>
                <w:color w:val="000000"/>
                <w:sz w:val="22"/>
              </w:rPr>
              <w:t>936</w:t>
            </w:r>
            <w:r w:rsidR="00A47285">
              <w:rPr>
                <w:rFonts w:cs="Calibri"/>
                <w:color w:val="000000"/>
                <w:sz w:val="22"/>
              </w:rPr>
              <w:t xml:space="preserve"> 816</w:t>
            </w:r>
            <w:r w:rsidR="008417AD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</w:tcPr>
          <w:p w14:paraId="6BE8A65D" w14:textId="585F098A" w:rsidR="002A4102" w:rsidRDefault="00A4728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5,89%</w:t>
            </w:r>
          </w:p>
        </w:tc>
        <w:tc>
          <w:tcPr>
            <w:tcW w:w="850" w:type="dxa"/>
            <w:noWrap/>
            <w:vAlign w:val="bottom"/>
          </w:tcPr>
          <w:p w14:paraId="5743354B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86073A9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3741E613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A4102" w:rsidRPr="004063F9" w14:paraId="60A71FF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4B56EA5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1F62AA74" w14:textId="77777777" w:rsidR="002A4102" w:rsidRPr="008A35F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731D6F2" w14:textId="0CE020CD" w:rsidR="002A4102" w:rsidRPr="00B340E8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A47285">
              <w:rPr>
                <w:rFonts w:cs="Calibri"/>
                <w:color w:val="000000"/>
                <w:sz w:val="22"/>
              </w:rPr>
              <w:t> </w:t>
            </w:r>
            <w:r>
              <w:rPr>
                <w:rFonts w:cs="Calibri"/>
                <w:color w:val="000000"/>
                <w:sz w:val="22"/>
              </w:rPr>
              <w:t>4</w:t>
            </w:r>
            <w:r w:rsidR="00A47285">
              <w:rPr>
                <w:rFonts w:cs="Calibri"/>
                <w:color w:val="000000"/>
                <w:sz w:val="22"/>
              </w:rPr>
              <w:t>35 233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3E0FBB3C" w14:textId="5D34ABDD" w:rsidR="002A4102" w:rsidRPr="004063F9" w:rsidRDefault="008240D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4,36%</w:t>
            </w:r>
          </w:p>
        </w:tc>
        <w:tc>
          <w:tcPr>
            <w:tcW w:w="850" w:type="dxa"/>
            <w:noWrap/>
            <w:vAlign w:val="bottom"/>
            <w:hideMark/>
          </w:tcPr>
          <w:p w14:paraId="7C8EC4E9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0C250FDD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4DE5673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A4102" w:rsidRPr="004063F9" w14:paraId="0E5C077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6831F2E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F4FDB42" w14:textId="77777777" w:rsidR="002A4102" w:rsidRPr="004063F9" w:rsidRDefault="002A4102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659B71FA" w14:textId="4DC616AE" w:rsidR="002A4102" w:rsidRPr="00A5358A" w:rsidRDefault="008240D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1 136 167</w:t>
            </w:r>
          </w:p>
        </w:tc>
        <w:tc>
          <w:tcPr>
            <w:tcW w:w="993" w:type="dxa"/>
            <w:noWrap/>
            <w:vAlign w:val="bottom"/>
            <w:hideMark/>
          </w:tcPr>
          <w:p w14:paraId="17707F88" w14:textId="47367A4E" w:rsidR="002A4102" w:rsidRPr="004063F9" w:rsidRDefault="008240D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3,45%</w:t>
            </w:r>
          </w:p>
        </w:tc>
        <w:tc>
          <w:tcPr>
            <w:tcW w:w="850" w:type="dxa"/>
            <w:noWrap/>
            <w:vAlign w:val="bottom"/>
            <w:hideMark/>
          </w:tcPr>
          <w:p w14:paraId="51D9339C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49DD226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593B38E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A4102" w:rsidRPr="004063F9" w14:paraId="61C2349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96E82B" w14:textId="77777777" w:rsidR="002A4102" w:rsidRPr="00B27545" w:rsidRDefault="002A4102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55C390" w14:textId="77777777" w:rsidR="002A410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03C5496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0585E03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7BF6D8F8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EE9722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728C2B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240D2" w:rsidRPr="004063F9" w14:paraId="5DA929A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3A732C" w14:textId="0BF0E3A8" w:rsidR="008240D2" w:rsidRPr="00862EF1" w:rsidRDefault="008240D2" w:rsidP="008240D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62EF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D614EED" w14:textId="045538F5" w:rsidR="008240D2" w:rsidRDefault="008240D2" w:rsidP="00824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491DC22C" w14:textId="62D325A0" w:rsidR="008240D2" w:rsidRDefault="00862EF1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676 918</w:t>
            </w:r>
          </w:p>
        </w:tc>
        <w:tc>
          <w:tcPr>
            <w:tcW w:w="993" w:type="dxa"/>
            <w:noWrap/>
            <w:vAlign w:val="bottom"/>
          </w:tcPr>
          <w:p w14:paraId="15AEF75E" w14:textId="61F743DA" w:rsidR="008240D2" w:rsidRDefault="00862EF1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2,06%</w:t>
            </w:r>
          </w:p>
        </w:tc>
        <w:tc>
          <w:tcPr>
            <w:tcW w:w="850" w:type="dxa"/>
            <w:noWrap/>
            <w:vAlign w:val="bottom"/>
          </w:tcPr>
          <w:p w14:paraId="74547B68" w14:textId="77777777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80F2FB4" w14:textId="186681A7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9A5EE06" w14:textId="2F88ADEC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B21AE" w:rsidRPr="004063F9" w14:paraId="097D276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6DE683" w14:textId="5E3590B6" w:rsidR="004B21AE" w:rsidRPr="00862EF1" w:rsidRDefault="0088131F" w:rsidP="004B21A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73106FE" w14:textId="2B8C4D43" w:rsidR="004B21AE" w:rsidRDefault="004B21AE" w:rsidP="004B21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EE626E0" w14:textId="407CC234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1E6E28BB" w14:textId="0D332DF2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031D611C" w14:textId="7F764359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923141D" w14:textId="7702B480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1C76511" w14:textId="3DD3866A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B21AE" w:rsidRPr="004063F9" w14:paraId="266ACD9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EC16A2" w14:textId="12D958B3" w:rsidR="004B21AE" w:rsidRPr="00862EF1" w:rsidRDefault="0088131F" w:rsidP="004B21A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C2D2DC1" w14:textId="6774AA00" w:rsidR="004B21AE" w:rsidRDefault="004B21AE" w:rsidP="004B21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C4103FB" w14:textId="01AAC1E8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254276DF" w14:textId="0EDD9715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01D715D1" w14:textId="77777777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36CAD5F" w14:textId="65F9C424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B43E310" w14:textId="39E67CCF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E03C5" w:rsidRPr="004063F9" w14:paraId="4305261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22F0C7" w14:textId="0BDB4962" w:rsidR="007E03C5" w:rsidRDefault="0088131F" w:rsidP="007E03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747BD011" w14:textId="052B5A64" w:rsidR="007E03C5" w:rsidRPr="6DD271D1" w:rsidRDefault="007E03C5" w:rsidP="007E0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CEA0AD8" w14:textId="4CC416C1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9AEE53F" w14:textId="665ABB7F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1,71%</w:t>
            </w:r>
          </w:p>
        </w:tc>
        <w:tc>
          <w:tcPr>
            <w:tcW w:w="850" w:type="dxa"/>
            <w:noWrap/>
            <w:vAlign w:val="bottom"/>
          </w:tcPr>
          <w:p w14:paraId="559D877D" w14:textId="2B751C34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763ABF1" w14:textId="46C7D22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5C7F4BF" w14:textId="7AD60525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E03C5" w:rsidRPr="004063F9" w14:paraId="0836752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284A3A" w14:textId="4A5548B1" w:rsidR="007E03C5" w:rsidRPr="00B27545" w:rsidRDefault="0088131F" w:rsidP="007E03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0BB455C3" w14:textId="77777777" w:rsidR="007E03C5" w:rsidRDefault="007E03C5" w:rsidP="007E0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04AC048" w14:textId="1748A158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547 363</w:t>
            </w:r>
          </w:p>
        </w:tc>
        <w:tc>
          <w:tcPr>
            <w:tcW w:w="993" w:type="dxa"/>
            <w:noWrap/>
            <w:vAlign w:val="bottom"/>
          </w:tcPr>
          <w:p w14:paraId="6EBF4499" w14:textId="0AA04D40" w:rsidR="007E03C5" w:rsidRDefault="00A34BC3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1,66%</w:t>
            </w:r>
          </w:p>
        </w:tc>
        <w:tc>
          <w:tcPr>
            <w:tcW w:w="850" w:type="dxa"/>
            <w:noWrap/>
            <w:vAlign w:val="bottom"/>
          </w:tcPr>
          <w:p w14:paraId="3AB7957F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FEF02FA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F52027D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E03C5" w:rsidRPr="004063F9" w14:paraId="0222394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F674AE" w14:textId="77777777" w:rsidR="007E03C5" w:rsidRDefault="007E03C5" w:rsidP="007E03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BE70C8F" w14:textId="77777777" w:rsidR="007E03C5" w:rsidRPr="6DD271D1" w:rsidRDefault="007E03C5" w:rsidP="007E0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09D97928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7709B7A3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4AD6ECB0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242FB2C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EAA9BA7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23FF13A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61D20C" w14:textId="182EB02A" w:rsidR="00A34BC3" w:rsidRPr="00B27545" w:rsidRDefault="0088131F" w:rsidP="00A34BC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12</w:t>
            </w:r>
          </w:p>
        </w:tc>
        <w:tc>
          <w:tcPr>
            <w:tcW w:w="3493" w:type="dxa"/>
            <w:noWrap/>
            <w:vAlign w:val="bottom"/>
          </w:tcPr>
          <w:p w14:paraId="77C3EFE5" w14:textId="58F6B4D2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32D726B8" w14:textId="792BD7B6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496 951</w:t>
            </w:r>
          </w:p>
        </w:tc>
        <w:tc>
          <w:tcPr>
            <w:tcW w:w="993" w:type="dxa"/>
            <w:noWrap/>
            <w:vAlign w:val="bottom"/>
          </w:tcPr>
          <w:p w14:paraId="02F52482" w14:textId="3D9865F3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1,51%</w:t>
            </w:r>
          </w:p>
        </w:tc>
        <w:tc>
          <w:tcPr>
            <w:tcW w:w="850" w:type="dxa"/>
            <w:noWrap/>
            <w:vAlign w:val="bottom"/>
          </w:tcPr>
          <w:p w14:paraId="11864388" w14:textId="69D6E9BA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6D963A4" w14:textId="74D17EDA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CD07401" w14:textId="23FC5BD2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34BC3" w:rsidRPr="004063F9" w14:paraId="50123F9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FB0F15" w14:textId="078F31A5" w:rsidR="00A34BC3" w:rsidRPr="00B27545" w:rsidRDefault="00A34BC3" w:rsidP="00A34BC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8131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B7E99BC" w14:textId="77777777" w:rsidR="00A34BC3" w:rsidRDefault="00A34BC3" w:rsidP="00A34B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02DC8A82" w14:textId="2986BC74" w:rsidR="00A34BC3" w:rsidRDefault="00C55A6B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440 464</w:t>
            </w:r>
          </w:p>
        </w:tc>
        <w:tc>
          <w:tcPr>
            <w:tcW w:w="993" w:type="dxa"/>
            <w:noWrap/>
            <w:vAlign w:val="bottom"/>
          </w:tcPr>
          <w:p w14:paraId="61BA3C18" w14:textId="6B68C70E" w:rsidR="00A34BC3" w:rsidRDefault="00C55A6B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1,34%</w:t>
            </w:r>
          </w:p>
        </w:tc>
        <w:tc>
          <w:tcPr>
            <w:tcW w:w="850" w:type="dxa"/>
            <w:noWrap/>
            <w:vAlign w:val="bottom"/>
          </w:tcPr>
          <w:p w14:paraId="40A05EA1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5B2545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AB1BFA7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6D93EE7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8EF26E" w14:textId="77777777" w:rsidR="00A34BC3" w:rsidRPr="00B27545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16F74CFD" w14:textId="77777777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28515663" w14:textId="0EF42093" w:rsidR="00A34BC3" w:rsidRPr="004F2EF4" w:rsidRDefault="001B401A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385 493</w:t>
            </w:r>
          </w:p>
        </w:tc>
        <w:tc>
          <w:tcPr>
            <w:tcW w:w="993" w:type="dxa"/>
            <w:noWrap/>
            <w:vAlign w:val="bottom"/>
          </w:tcPr>
          <w:p w14:paraId="536BCA96" w14:textId="37C6271A" w:rsidR="00A34BC3" w:rsidRPr="004F2EF4" w:rsidRDefault="001B401A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1,17%</w:t>
            </w:r>
          </w:p>
        </w:tc>
        <w:tc>
          <w:tcPr>
            <w:tcW w:w="850" w:type="dxa"/>
            <w:noWrap/>
            <w:vAlign w:val="bottom"/>
          </w:tcPr>
          <w:p w14:paraId="6947C64A" w14:textId="0849E095" w:rsidR="00A34BC3" w:rsidRDefault="003A1519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18EF102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63C09152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34BC3" w:rsidRPr="004063F9" w14:paraId="522E7EC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2F9A27" w14:textId="77777777" w:rsidR="00A34BC3" w:rsidRPr="00B27545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039A50E" w14:textId="77777777" w:rsidR="00A34BC3" w:rsidRPr="004063F9" w:rsidRDefault="00A34BC3" w:rsidP="00A34B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7E7DF096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408396EA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1341628E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E6EA95E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06645571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705D96C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C38BDC" w14:textId="77777777" w:rsidR="00A34BC3" w:rsidRPr="00B219FD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4D96DC2" w14:textId="77777777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34548877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2A0400AB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769A65E0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C4346B3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BFC1279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D5D34" w:rsidRPr="004063F9" w14:paraId="1D35306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62CA7C" w14:textId="11532B70" w:rsidR="002D5D34" w:rsidRPr="00E235D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E235D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63FEBA8E" w14:textId="76CC5F00" w:rsidR="002D5D34" w:rsidRPr="00E235D5" w:rsidRDefault="002D5D34" w:rsidP="002D5D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3E47CCAD" w14:textId="719526D3" w:rsidR="002D5D34" w:rsidRDefault="00E235D5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E235D5">
              <w:rPr>
                <w:rFonts w:cs="Calibri"/>
                <w:color w:val="000000" w:themeColor="text1"/>
                <w:sz w:val="22"/>
              </w:rPr>
              <w:t>271 944</w:t>
            </w:r>
          </w:p>
        </w:tc>
        <w:tc>
          <w:tcPr>
            <w:tcW w:w="993" w:type="dxa"/>
            <w:noWrap/>
            <w:vAlign w:val="bottom"/>
          </w:tcPr>
          <w:p w14:paraId="6383E2AF" w14:textId="1EDEE158" w:rsidR="002D5D34" w:rsidRPr="00E235D5" w:rsidRDefault="00E235D5" w:rsidP="00E23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E235D5">
              <w:rPr>
                <w:rFonts w:cs="Calibri"/>
                <w:color w:val="000000" w:themeColor="text1"/>
                <w:sz w:val="22"/>
              </w:rPr>
              <w:t>0,83%</w:t>
            </w:r>
          </w:p>
        </w:tc>
        <w:tc>
          <w:tcPr>
            <w:tcW w:w="850" w:type="dxa"/>
            <w:noWrap/>
            <w:vAlign w:val="bottom"/>
          </w:tcPr>
          <w:p w14:paraId="559C4B9C" w14:textId="65B0BD5F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0D790F" w14:textId="485DD8AD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7EA2909" w14:textId="534E45A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D5D34" w:rsidRPr="004063F9" w14:paraId="5F4FBC3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EF3C621" w14:textId="77777777" w:rsidR="002D5D34" w:rsidRPr="00B2754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5904A1B3" w14:textId="77777777" w:rsidR="002D5D34" w:rsidRPr="00AF1CA5" w:rsidRDefault="002D5D34" w:rsidP="002D5D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21BC355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4C56C788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8319B73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2256BF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0AB866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2D5D34" w:rsidRPr="004063F9" w14:paraId="2A80700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F4568F" w14:textId="77777777" w:rsidR="002D5D34" w:rsidRPr="00B2754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08A977DB" w14:textId="77777777" w:rsidR="002D5D34" w:rsidRDefault="002D5D34" w:rsidP="002D5D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6867C01B" w14:textId="77777777" w:rsidR="002D5D34" w:rsidRPr="2C4F2E57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6F41CACF" w14:textId="77777777" w:rsidR="002D5D34" w:rsidRPr="2C4F2E57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4A0E62D5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4F25421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F924C27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D5D34" w:rsidRPr="004063F9" w14:paraId="470EB8D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C5679C3" w14:textId="77777777" w:rsidR="002D5D34" w:rsidRPr="001C7D3F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C89F0AD" w14:textId="77777777" w:rsidR="002D5D34" w:rsidRDefault="002D5D34" w:rsidP="002D5D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12E2F797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28410E0F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62C523BF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FF94F79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A6A9CD0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1AD5214A" w14:textId="77777777" w:rsidR="002A4102" w:rsidRDefault="002A4102" w:rsidP="002A4102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D6AD4EB" w14:textId="77777777" w:rsidR="002A4102" w:rsidRPr="00723B3B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6772EB1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2546DE65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2ACE94F8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5235C47C" w14:textId="77777777" w:rsidR="002A4102" w:rsidRPr="00AF1CA5" w:rsidRDefault="002A4102" w:rsidP="002A4102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2A4102" w14:paraId="0E29DEB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3BFB371" w14:textId="77777777" w:rsidR="002A4102" w:rsidRPr="0010257B" w:rsidRDefault="002A4102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C53F38F" w14:textId="63DCA0DB" w:rsidR="002A4102" w:rsidRPr="002121C6" w:rsidRDefault="00B7181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17 118 032</w:t>
            </w:r>
          </w:p>
        </w:tc>
        <w:tc>
          <w:tcPr>
            <w:tcW w:w="1147" w:type="dxa"/>
            <w:noWrap/>
            <w:vAlign w:val="bottom"/>
          </w:tcPr>
          <w:p w14:paraId="5BB37204" w14:textId="4756138E" w:rsidR="002A4102" w:rsidRPr="002121C6" w:rsidRDefault="00B7181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52,02%</w:t>
            </w:r>
          </w:p>
        </w:tc>
      </w:tr>
      <w:tr w:rsidR="002A4102" w14:paraId="5D5B21F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751F575" w14:textId="77777777" w:rsidR="002A4102" w:rsidRPr="0010257B" w:rsidRDefault="002A4102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E4287AF" w14:textId="76329E01" w:rsidR="002A4102" w:rsidRPr="0010257B" w:rsidRDefault="00B7181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15 788 544</w:t>
            </w:r>
          </w:p>
        </w:tc>
        <w:tc>
          <w:tcPr>
            <w:tcW w:w="1147" w:type="dxa"/>
            <w:noWrap/>
            <w:vAlign w:val="bottom"/>
          </w:tcPr>
          <w:p w14:paraId="795C19EA" w14:textId="331DF9AF" w:rsidR="002A4102" w:rsidRPr="0010257B" w:rsidRDefault="00B7181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47,98%</w:t>
            </w:r>
          </w:p>
        </w:tc>
      </w:tr>
    </w:tbl>
    <w:p w14:paraId="703D973E" w14:textId="77777777" w:rsidR="002A4102" w:rsidRPr="00384438" w:rsidRDefault="002A4102" w:rsidP="002A4102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5E022E2" w14:textId="77777777" w:rsidR="002A4102" w:rsidRDefault="002A4102" w:rsidP="002A4102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2A6E73C" w14:textId="77777777" w:rsidR="002A4102" w:rsidRPr="005E5C89" w:rsidRDefault="002A4102" w:rsidP="002A4102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2A4102" w:rsidRPr="003B5B97" w14:paraId="12E4DB6D" w14:textId="77777777" w:rsidTr="00051BC6">
        <w:trPr>
          <w:trHeight w:val="259"/>
        </w:trPr>
        <w:tc>
          <w:tcPr>
            <w:tcW w:w="5371" w:type="dxa"/>
          </w:tcPr>
          <w:p w14:paraId="5801A5F0" w14:textId="77777777" w:rsidR="002A4102" w:rsidRPr="000523AF" w:rsidRDefault="002A4102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47CA6C" w14:textId="42343620" w:rsidR="002A4102" w:rsidRPr="000523AF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11 323 970</w:t>
            </w:r>
          </w:p>
        </w:tc>
        <w:tc>
          <w:tcPr>
            <w:tcW w:w="1149" w:type="dxa"/>
            <w:vAlign w:val="bottom"/>
          </w:tcPr>
          <w:p w14:paraId="272D60BC" w14:textId="5630A153" w:rsidR="002A4102" w:rsidRPr="003B5B97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34,4%</w:t>
            </w:r>
          </w:p>
        </w:tc>
      </w:tr>
      <w:tr w:rsidR="002A4102" w:rsidRPr="003B5B97" w14:paraId="0FD9B853" w14:textId="77777777" w:rsidTr="00051BC6">
        <w:trPr>
          <w:trHeight w:val="259"/>
        </w:trPr>
        <w:tc>
          <w:tcPr>
            <w:tcW w:w="5371" w:type="dxa"/>
          </w:tcPr>
          <w:p w14:paraId="70C290E1" w14:textId="77777777" w:rsidR="002A4102" w:rsidRPr="00BF2729" w:rsidRDefault="002A4102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33CEEFD" w14:textId="20DC5066" w:rsidR="002A4102" w:rsidRDefault="002A4102" w:rsidP="00051BC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12782D">
              <w:rPr>
                <w:lang w:val="en-US"/>
              </w:rPr>
              <w:t>21 582 606</w:t>
            </w:r>
          </w:p>
        </w:tc>
        <w:tc>
          <w:tcPr>
            <w:tcW w:w="1149" w:type="dxa"/>
            <w:vAlign w:val="bottom"/>
          </w:tcPr>
          <w:p w14:paraId="03A94571" w14:textId="2FE3300B" w:rsidR="002A4102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65,6%</w:t>
            </w:r>
          </w:p>
        </w:tc>
      </w:tr>
    </w:tbl>
    <w:p w14:paraId="4EB666C5" w14:textId="77777777" w:rsidR="002A4102" w:rsidRDefault="002A4102" w:rsidP="008876FE">
      <w:pPr>
        <w:pStyle w:val="Heading1"/>
        <w:jc w:val="center"/>
        <w:rPr>
          <w:sz w:val="42"/>
          <w:szCs w:val="44"/>
          <w:lang w:val="en-US"/>
        </w:rPr>
      </w:pPr>
    </w:p>
    <w:p w14:paraId="03F640B7" w14:textId="0826B241" w:rsidR="008876FE" w:rsidRPr="00304A44" w:rsidRDefault="00802A53" w:rsidP="008876FE">
      <w:pPr>
        <w:pStyle w:val="Heading1"/>
        <w:jc w:val="center"/>
        <w:rPr>
          <w:sz w:val="24"/>
          <w:szCs w:val="24"/>
          <w:lang w:val="en-US"/>
        </w:rPr>
      </w:pPr>
      <w:r>
        <w:rPr>
          <w:sz w:val="42"/>
          <w:szCs w:val="44"/>
          <w:lang w:val="en-US"/>
        </w:rPr>
        <w:t>T</w:t>
      </w:r>
      <w:r w:rsidR="008876FE" w:rsidRPr="007A2CBD">
        <w:rPr>
          <w:sz w:val="42"/>
          <w:szCs w:val="44"/>
          <w:lang w:val="en-US"/>
        </w:rPr>
        <w:t>op 20 Shareholder List for Zwipe AS</w:t>
      </w:r>
    </w:p>
    <w:p w14:paraId="191D4DC0" w14:textId="537AD605" w:rsidR="008876FE" w:rsidRDefault="008876FE" w:rsidP="008876F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615F72">
        <w:rPr>
          <w:i/>
          <w:iCs/>
          <w:color w:val="000000" w:themeColor="text1"/>
          <w:sz w:val="28"/>
          <w:szCs w:val="20"/>
          <w:lang w:val="en-US"/>
        </w:rPr>
        <w:t>December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615F72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876FE" w:rsidRPr="004063F9" w14:paraId="701A8C00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43C8B1B" w14:textId="77777777" w:rsidR="008876FE" w:rsidRPr="004063F9" w:rsidRDefault="008876FE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1B141CE" w14:textId="77777777" w:rsidR="008876FE" w:rsidRPr="004063F9" w:rsidRDefault="008876FE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836621D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95ECA21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47D146D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2D857B88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74E0D364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876FE" w:rsidRPr="004063F9" w14:paraId="1F40ED8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79D2C3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D9758EE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23B9759" w14:textId="050ED51C" w:rsidR="008876FE" w:rsidRDefault="00615F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4 674 871</w:t>
            </w:r>
          </w:p>
        </w:tc>
        <w:tc>
          <w:tcPr>
            <w:tcW w:w="993" w:type="dxa"/>
            <w:noWrap/>
            <w:vAlign w:val="bottom"/>
          </w:tcPr>
          <w:p w14:paraId="232A18F6" w14:textId="5339C1F4" w:rsidR="008876FE" w:rsidRPr="00B54FE2" w:rsidRDefault="00615F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14,21%</w:t>
            </w:r>
          </w:p>
        </w:tc>
        <w:tc>
          <w:tcPr>
            <w:tcW w:w="850" w:type="dxa"/>
            <w:noWrap/>
            <w:vAlign w:val="bottom"/>
          </w:tcPr>
          <w:p w14:paraId="210C50D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086EA4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2D778C6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7A1078D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E4B387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8C812F8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E8C6E2A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7C6B125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5,20%</w:t>
            </w:r>
          </w:p>
        </w:tc>
        <w:tc>
          <w:tcPr>
            <w:tcW w:w="850" w:type="dxa"/>
            <w:noWrap/>
            <w:vAlign w:val="bottom"/>
          </w:tcPr>
          <w:p w14:paraId="32AB0EE3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766E35E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12D833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876FE" w:rsidRPr="004063F9" w14:paraId="7AE3628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4F8235F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1E71E2EF" w14:textId="77777777" w:rsidR="008876FE" w:rsidRPr="008A35F2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121BA220" w14:textId="22EB79D5" w:rsidR="008876FE" w:rsidRPr="00B340E8" w:rsidRDefault="00733D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1 468 099</w:t>
            </w:r>
            <w:r w:rsidR="008876FE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49275B0C" w14:textId="76DD514D" w:rsidR="008876FE" w:rsidRPr="004063F9" w:rsidRDefault="00733D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4,46%</w:t>
            </w:r>
          </w:p>
        </w:tc>
        <w:tc>
          <w:tcPr>
            <w:tcW w:w="850" w:type="dxa"/>
            <w:noWrap/>
            <w:vAlign w:val="bottom"/>
            <w:hideMark/>
          </w:tcPr>
          <w:p w14:paraId="05DCC8C2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020E7573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FBC6E60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876FE" w:rsidRPr="004063F9" w14:paraId="635E6AE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476CA6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4F1FD82C" w14:textId="77777777" w:rsidR="008876FE" w:rsidRPr="004063F9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13B4EED9" w14:textId="76823D6E" w:rsidR="008876FE" w:rsidRPr="00A5358A" w:rsidRDefault="00733DB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1 277 848</w:t>
            </w:r>
          </w:p>
        </w:tc>
        <w:tc>
          <w:tcPr>
            <w:tcW w:w="993" w:type="dxa"/>
            <w:noWrap/>
            <w:vAlign w:val="bottom"/>
            <w:hideMark/>
          </w:tcPr>
          <w:p w14:paraId="1F3BBB0C" w14:textId="181D5E8D" w:rsidR="008876FE" w:rsidRPr="004063F9" w:rsidRDefault="00733DB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3,88</w:t>
            </w:r>
            <w:r w:rsidR="00566589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51838863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E140D50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224F9D9E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876FE" w:rsidRPr="004063F9" w14:paraId="6A48AA2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38C63D" w14:textId="77777777" w:rsidR="008876FE" w:rsidRPr="00B27545" w:rsidRDefault="008876FE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519D837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7B88AFD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5CDA5E3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7D61E1E2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F2394F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157C28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876FE" w:rsidRPr="004063F9" w14:paraId="051ADAC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B466AD" w14:textId="77777777" w:rsidR="008876FE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3D3B06C" w14:textId="77777777" w:rsidR="008876FE" w:rsidRPr="00515626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sv-SE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0B23F435" w14:textId="47AB6885" w:rsidR="008876FE" w:rsidRDefault="0056658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670 451</w:t>
            </w:r>
          </w:p>
        </w:tc>
        <w:tc>
          <w:tcPr>
            <w:tcW w:w="993" w:type="dxa"/>
            <w:noWrap/>
            <w:vAlign w:val="bottom"/>
          </w:tcPr>
          <w:p w14:paraId="7D5C537A" w14:textId="3BE00D86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2,0</w:t>
            </w:r>
            <w:r w:rsidR="00566589">
              <w:rPr>
                <w:rFonts w:cs="Calibri"/>
                <w:color w:val="000000" w:themeColor="text1"/>
                <w:sz w:val="22"/>
              </w:rPr>
              <w:t>4</w:t>
            </w:r>
            <w:r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9FB7D0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FF9120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1362449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66CBD2C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247474C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387345C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4F069BD" w14:textId="5AF63D76" w:rsidR="008876FE" w:rsidRDefault="0056658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631 </w:t>
            </w:r>
            <w:r w:rsidR="00DD4E73">
              <w:rPr>
                <w:rFonts w:cs="Calibri"/>
                <w:color w:val="000000"/>
                <w:sz w:val="22"/>
              </w:rPr>
              <w:t>155</w:t>
            </w:r>
          </w:p>
        </w:tc>
        <w:tc>
          <w:tcPr>
            <w:tcW w:w="993" w:type="dxa"/>
            <w:noWrap/>
            <w:vAlign w:val="bottom"/>
          </w:tcPr>
          <w:p w14:paraId="761559F7" w14:textId="1B6C78D0" w:rsidR="008876FE" w:rsidRDefault="00DD4E7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1,92%</w:t>
            </w:r>
          </w:p>
        </w:tc>
        <w:tc>
          <w:tcPr>
            <w:tcW w:w="850" w:type="dxa"/>
            <w:noWrap/>
            <w:vAlign w:val="bottom"/>
          </w:tcPr>
          <w:p w14:paraId="2C293E8F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551C818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D7619E2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8876FE" w14:paraId="2F48B12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624136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86C8671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366E5E04" w14:textId="57DF69C3" w:rsidR="008876FE" w:rsidRDefault="00DD4E7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622 746</w:t>
            </w:r>
          </w:p>
        </w:tc>
        <w:tc>
          <w:tcPr>
            <w:tcW w:w="993" w:type="dxa"/>
            <w:noWrap/>
            <w:vAlign w:val="bottom"/>
          </w:tcPr>
          <w:p w14:paraId="43198570" w14:textId="36F88268" w:rsidR="008876FE" w:rsidRDefault="00DD4E7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1,89%</w:t>
            </w:r>
          </w:p>
        </w:tc>
        <w:tc>
          <w:tcPr>
            <w:tcW w:w="850" w:type="dxa"/>
            <w:noWrap/>
            <w:vAlign w:val="bottom"/>
          </w:tcPr>
          <w:p w14:paraId="4520E630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A2BAABD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841CC56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6BE7906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C0B13C" w14:textId="77777777" w:rsidR="008876FE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55C07A4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69DE4F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6264942A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47950C5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0638F9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5C46F1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876FE" w:rsidRPr="004063F9" w14:paraId="76882E0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D9B128A" w14:textId="77777777" w:rsidR="008876FE" w:rsidRPr="00921186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122F341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4DAC428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7A3E73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65E9AA5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0383CD8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8830CA1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76B06" w:rsidRPr="004063F9" w14:paraId="1BE9F86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E6467E" w14:textId="2FF3D602" w:rsidR="00476B06" w:rsidRDefault="00476B06" w:rsidP="00476B0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02B1B4E" w14:textId="0B061D5F" w:rsidR="00476B06" w:rsidRPr="6DD271D1" w:rsidRDefault="00476B06" w:rsidP="00476B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0C33669" w14:textId="04A18B93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2C0B2108" w14:textId="44743F03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41FEEB4E" w14:textId="3AA2258D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B95F29D" w14:textId="79877114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28964B9" w14:textId="5C0A0AD1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1C572E2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528B80" w14:textId="59F5BBCD" w:rsidR="00F911B7" w:rsidRPr="00B27545" w:rsidRDefault="00F911B7" w:rsidP="00F911B7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7BEA59D" w14:textId="4332A01B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7E43208" w14:textId="5BCF4488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463 375 </w:t>
            </w:r>
          </w:p>
        </w:tc>
        <w:tc>
          <w:tcPr>
            <w:tcW w:w="993" w:type="dxa"/>
            <w:noWrap/>
            <w:vAlign w:val="bottom"/>
          </w:tcPr>
          <w:p w14:paraId="48602703" w14:textId="6BF1E3E6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1,41%</w:t>
            </w:r>
          </w:p>
        </w:tc>
        <w:tc>
          <w:tcPr>
            <w:tcW w:w="850" w:type="dxa"/>
            <w:noWrap/>
            <w:vAlign w:val="bottom"/>
          </w:tcPr>
          <w:p w14:paraId="2BC56A38" w14:textId="3BA50580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F88AECC" w14:textId="44D0D5BE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9A6BAC0" w14:textId="1AA4B67D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E9900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5A2BC3" w14:textId="6A45E747" w:rsidR="00F911B7" w:rsidRPr="00E66097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5B4DCFA6" w14:textId="77777777" w:rsidR="00F911B7" w:rsidRPr="6DD271D1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323FE27" w14:textId="5C87C502" w:rsidR="00F911B7" w:rsidRDefault="00086601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424 805</w:t>
            </w:r>
          </w:p>
        </w:tc>
        <w:tc>
          <w:tcPr>
            <w:tcW w:w="993" w:type="dxa"/>
            <w:noWrap/>
            <w:vAlign w:val="bottom"/>
          </w:tcPr>
          <w:p w14:paraId="26D9F8C2" w14:textId="1F75E1E5" w:rsidR="00F911B7" w:rsidRDefault="00086601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1,29%</w:t>
            </w:r>
          </w:p>
        </w:tc>
        <w:tc>
          <w:tcPr>
            <w:tcW w:w="850" w:type="dxa"/>
            <w:noWrap/>
            <w:vAlign w:val="bottom"/>
          </w:tcPr>
          <w:p w14:paraId="1328F51C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54FE35A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4D1C5AC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F911B7" w:rsidRPr="004063F9" w14:paraId="3113797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750B138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0DAB6306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0302A112" w14:textId="002E4BA8" w:rsidR="00F911B7" w:rsidRPr="004F2EF4" w:rsidRDefault="00C849E6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406 853</w:t>
            </w:r>
          </w:p>
        </w:tc>
        <w:tc>
          <w:tcPr>
            <w:tcW w:w="993" w:type="dxa"/>
            <w:noWrap/>
            <w:vAlign w:val="bottom"/>
          </w:tcPr>
          <w:p w14:paraId="16E9D262" w14:textId="6D171378" w:rsidR="00F911B7" w:rsidRPr="004F2EF4" w:rsidRDefault="00C849E6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1,2</w:t>
            </w:r>
            <w:r w:rsidR="006D181E">
              <w:rPr>
                <w:rFonts w:eastAsia="Times New Roman" w:cs="Calibri"/>
                <w:color w:val="000000"/>
                <w:sz w:val="22"/>
                <w:lang w:val="en-US" w:eastAsia="nb-NO"/>
              </w:rPr>
              <w:t>4</w:t>
            </w: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2338BED7" w14:textId="097E23AD" w:rsidR="00F911B7" w:rsidRDefault="003A1519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2FE024A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5AAB5F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F911B7" w:rsidRPr="004063F9" w14:paraId="0C4E585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32838BA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91517A1" w14:textId="77777777" w:rsidR="00F911B7" w:rsidRPr="004063F9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49385015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1065123E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10799B7C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4E980D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762BE071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1CF17BB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9F12A3" w14:textId="77777777" w:rsidR="00F911B7" w:rsidRPr="00B219FD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59AD0AE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2F447868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70CBF569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5B92AFDC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571685C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BD584F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F911B7" w:rsidRPr="004063F9" w14:paraId="3599AB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249523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17A689C" w14:textId="77777777" w:rsidR="00F911B7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600BFD1D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270 911</w:t>
            </w:r>
          </w:p>
        </w:tc>
        <w:tc>
          <w:tcPr>
            <w:tcW w:w="993" w:type="dxa"/>
            <w:noWrap/>
            <w:vAlign w:val="bottom"/>
          </w:tcPr>
          <w:p w14:paraId="46FA3693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0,82%</w:t>
            </w:r>
          </w:p>
        </w:tc>
        <w:tc>
          <w:tcPr>
            <w:tcW w:w="850" w:type="dxa"/>
            <w:noWrap/>
            <w:vAlign w:val="bottom"/>
          </w:tcPr>
          <w:p w14:paraId="080C749B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0E2118F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5BC87E14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8FC564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42ABEA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FCA2CB1" w14:textId="77777777" w:rsidR="00F911B7" w:rsidRPr="00AF1CA5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A213F5E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4888D469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4449A320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5803DA71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6DFF66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0D009A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860C74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89875F6" w14:textId="77777777" w:rsidR="00F911B7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1BF24492" w14:textId="77777777" w:rsidR="00F911B7" w:rsidRPr="2C4F2E5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83D6596" w14:textId="77777777" w:rsidR="00F911B7" w:rsidRPr="2C4F2E5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266F0F73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B06E18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47C54DA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F911B7" w:rsidRPr="004063F9" w14:paraId="135E669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0E6EE7" w14:textId="77777777" w:rsidR="00F911B7" w:rsidRPr="001C7D3F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5CC19937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0A1FB238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7D04BCA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9C60FE3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5C3A5F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338569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2791E414" w14:textId="77777777" w:rsidR="008876FE" w:rsidRDefault="008876FE" w:rsidP="008876F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22E7A278" w14:textId="77777777" w:rsidR="008876FE" w:rsidRPr="00723B3B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B5088D9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4B9EA999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20DD3856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61C70857" w14:textId="77777777" w:rsidR="008876FE" w:rsidRPr="00AF1CA5" w:rsidRDefault="008876FE" w:rsidP="008876FE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8876FE" w14:paraId="4BA8F34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B97EE4A" w14:textId="77777777" w:rsidR="008876FE" w:rsidRPr="0010257B" w:rsidRDefault="008876FE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E9D49F2" w14:textId="35C81AF8" w:rsidR="008876FE" w:rsidRPr="002121C6" w:rsidRDefault="00E164D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</w:t>
            </w:r>
            <w:r w:rsidR="00610708">
              <w:rPr>
                <w:b w:val="0"/>
                <w:bCs w:val="0"/>
                <w:sz w:val="22"/>
                <w:szCs w:val="24"/>
              </w:rPr>
              <w:t> 547 513</w:t>
            </w:r>
          </w:p>
        </w:tc>
        <w:tc>
          <w:tcPr>
            <w:tcW w:w="1147" w:type="dxa"/>
            <w:noWrap/>
            <w:vAlign w:val="bottom"/>
          </w:tcPr>
          <w:p w14:paraId="732ACA8A" w14:textId="1A7BF8BA" w:rsidR="008876FE" w:rsidRPr="002121C6" w:rsidRDefault="006107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50,29%</w:t>
            </w:r>
          </w:p>
        </w:tc>
      </w:tr>
      <w:tr w:rsidR="008876FE" w14:paraId="283323F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B89372B" w14:textId="77777777" w:rsidR="008876FE" w:rsidRPr="0010257B" w:rsidRDefault="008876FE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A1640B1" w14:textId="15BEBE5A" w:rsidR="008876FE" w:rsidRPr="0010257B" w:rsidRDefault="006107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16 359 063</w:t>
            </w:r>
          </w:p>
        </w:tc>
        <w:tc>
          <w:tcPr>
            <w:tcW w:w="1147" w:type="dxa"/>
            <w:noWrap/>
            <w:vAlign w:val="bottom"/>
          </w:tcPr>
          <w:p w14:paraId="52BC987F" w14:textId="48AE0A5F" w:rsidR="008876FE" w:rsidRPr="0010257B" w:rsidRDefault="006107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49,71%</w:t>
            </w:r>
          </w:p>
        </w:tc>
      </w:tr>
    </w:tbl>
    <w:p w14:paraId="2E3C879F" w14:textId="77777777" w:rsidR="008876FE" w:rsidRPr="00384438" w:rsidRDefault="008876FE" w:rsidP="008876F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632BB873" w14:textId="77777777" w:rsidR="008876FE" w:rsidRDefault="008876FE" w:rsidP="008876F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4FFDE1" w14:textId="77777777" w:rsidR="008876FE" w:rsidRPr="005E5C89" w:rsidRDefault="008876FE" w:rsidP="008876F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876FE" w:rsidRPr="003B5B97" w14:paraId="4A466DC3" w14:textId="77777777" w:rsidTr="00051BC6">
        <w:trPr>
          <w:trHeight w:val="259"/>
        </w:trPr>
        <w:tc>
          <w:tcPr>
            <w:tcW w:w="5371" w:type="dxa"/>
          </w:tcPr>
          <w:p w14:paraId="5ACB5C01" w14:textId="77777777" w:rsidR="008876FE" w:rsidRPr="000523AF" w:rsidRDefault="008876FE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6958634" w14:textId="4E294616" w:rsidR="008876FE" w:rsidRPr="000523AF" w:rsidRDefault="00610708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11 659 201</w:t>
            </w:r>
          </w:p>
        </w:tc>
        <w:tc>
          <w:tcPr>
            <w:tcW w:w="1149" w:type="dxa"/>
            <w:vAlign w:val="bottom"/>
          </w:tcPr>
          <w:p w14:paraId="714A4BAF" w14:textId="3D31EAF5" w:rsidR="008876FE" w:rsidRPr="003B5B97" w:rsidRDefault="00610708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35,4%</w:t>
            </w:r>
          </w:p>
        </w:tc>
      </w:tr>
      <w:tr w:rsidR="008876FE" w:rsidRPr="003B5B97" w14:paraId="74794EEB" w14:textId="77777777" w:rsidTr="00051BC6">
        <w:trPr>
          <w:trHeight w:val="259"/>
        </w:trPr>
        <w:tc>
          <w:tcPr>
            <w:tcW w:w="5371" w:type="dxa"/>
          </w:tcPr>
          <w:p w14:paraId="0AEDAEFB" w14:textId="77777777" w:rsidR="008876FE" w:rsidRPr="00BF2729" w:rsidRDefault="008876FE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B5E7E31" w14:textId="24163610" w:rsidR="008876FE" w:rsidRDefault="008876FE" w:rsidP="00051BC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10708">
              <w:rPr>
                <w:lang w:val="en-US"/>
              </w:rPr>
              <w:t>21 247</w:t>
            </w:r>
            <w:r w:rsidR="00CE5B99">
              <w:rPr>
                <w:lang w:val="en-US"/>
              </w:rPr>
              <w:t> 375</w:t>
            </w:r>
          </w:p>
        </w:tc>
        <w:tc>
          <w:tcPr>
            <w:tcW w:w="1149" w:type="dxa"/>
            <w:vAlign w:val="bottom"/>
          </w:tcPr>
          <w:p w14:paraId="531C01AE" w14:textId="227D9C8A" w:rsidR="008876FE" w:rsidRDefault="00CE5B99" w:rsidP="00CE5B9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64,6%</w:t>
            </w:r>
          </w:p>
        </w:tc>
      </w:tr>
    </w:tbl>
    <w:p w14:paraId="42B3EA80" w14:textId="77777777" w:rsidR="008876FE" w:rsidRDefault="008876FE" w:rsidP="00972482">
      <w:pPr>
        <w:pStyle w:val="Heading1"/>
        <w:jc w:val="center"/>
        <w:rPr>
          <w:sz w:val="42"/>
          <w:szCs w:val="44"/>
          <w:lang w:val="en-US"/>
        </w:rPr>
      </w:pPr>
    </w:p>
    <w:p w14:paraId="29BC6351" w14:textId="434ED7A7" w:rsidR="00972482" w:rsidRPr="00304A44" w:rsidRDefault="00972482" w:rsidP="00972482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B3AF1DE" w14:textId="5A1996B9" w:rsidR="00972482" w:rsidRDefault="00972482" w:rsidP="0097248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November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972482" w:rsidRPr="004063F9" w14:paraId="083F09AA" w14:textId="77777777" w:rsidTr="6F42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F5DAA83" w14:textId="77777777" w:rsidR="00972482" w:rsidRPr="004063F9" w:rsidRDefault="00972482" w:rsidP="00A94BF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7634DC4" w14:textId="77777777" w:rsidR="00972482" w:rsidRPr="004063F9" w:rsidRDefault="00972482" w:rsidP="00A94B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7AB1A71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A222A67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BC1AAF4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FC81DF2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0B319573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72482" w:rsidRPr="004063F9" w14:paraId="417B1A00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626AAA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BA2E687" w14:textId="77777777" w:rsidR="00972482" w:rsidRDefault="00972482" w:rsidP="00A94B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372C31B" w14:textId="79B31436" w:rsidR="00972482" w:rsidRDefault="00BB586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4 227 270</w:t>
            </w:r>
          </w:p>
        </w:tc>
        <w:tc>
          <w:tcPr>
            <w:tcW w:w="993" w:type="dxa"/>
            <w:noWrap/>
            <w:vAlign w:val="bottom"/>
          </w:tcPr>
          <w:p w14:paraId="34B3922A" w14:textId="43E569D1" w:rsidR="00972482" w:rsidRPr="00B54FE2" w:rsidRDefault="00BB586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12,</w:t>
            </w:r>
            <w:r w:rsidR="005C35F3">
              <w:rPr>
                <w:rFonts w:cs="Calibri"/>
                <w:color w:val="000000"/>
                <w:sz w:val="22"/>
              </w:rPr>
              <w:t>85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7FB274D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91FB135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DF7E0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72482" w:rsidRPr="004063F9" w14:paraId="61FB4E02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AA152BC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9EFBCE2" w14:textId="77777777" w:rsidR="00972482" w:rsidRDefault="00972482" w:rsidP="00A94B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D2DE19F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74358173" w14:textId="457AFCAF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5,20%</w:t>
            </w:r>
          </w:p>
        </w:tc>
        <w:tc>
          <w:tcPr>
            <w:tcW w:w="850" w:type="dxa"/>
            <w:noWrap/>
            <w:vAlign w:val="bottom"/>
          </w:tcPr>
          <w:p w14:paraId="43B4202C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0431A83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95D0E52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972482" w:rsidRPr="004063F9" w14:paraId="32A4F1F6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EC83FD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C902B8C" w14:textId="77777777" w:rsidR="00972482" w:rsidRPr="008A35F2" w:rsidRDefault="00972482" w:rsidP="00A94B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11E35AE7" w14:textId="360DCBAD" w:rsidR="00972482" w:rsidRPr="00B340E8" w:rsidRDefault="004D6265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1 524 561</w:t>
            </w:r>
            <w:r w:rsidR="00972482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5A230202" w14:textId="383C5BA5" w:rsidR="00972482" w:rsidRPr="004063F9" w:rsidRDefault="004D6265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4,63%</w:t>
            </w:r>
          </w:p>
        </w:tc>
        <w:tc>
          <w:tcPr>
            <w:tcW w:w="850" w:type="dxa"/>
            <w:noWrap/>
            <w:vAlign w:val="bottom"/>
            <w:hideMark/>
          </w:tcPr>
          <w:p w14:paraId="0C10DDC2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7E182128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EBCF8E2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72482" w:rsidRPr="004063F9" w14:paraId="50BD1821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CE32795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31726854" w14:textId="77777777" w:rsidR="00972482" w:rsidRPr="004063F9" w:rsidRDefault="00972482" w:rsidP="00A94B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0D193942" w14:textId="568675F8" w:rsidR="00972482" w:rsidRPr="00A5358A" w:rsidRDefault="004D6265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1 270 023</w:t>
            </w:r>
          </w:p>
        </w:tc>
        <w:tc>
          <w:tcPr>
            <w:tcW w:w="993" w:type="dxa"/>
            <w:noWrap/>
            <w:vAlign w:val="bottom"/>
            <w:hideMark/>
          </w:tcPr>
          <w:p w14:paraId="1BB64B2E" w14:textId="05780033" w:rsidR="00972482" w:rsidRPr="004063F9" w:rsidRDefault="004D6265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3,86%</w:t>
            </w:r>
          </w:p>
        </w:tc>
        <w:tc>
          <w:tcPr>
            <w:tcW w:w="850" w:type="dxa"/>
            <w:noWrap/>
            <w:vAlign w:val="bottom"/>
            <w:hideMark/>
          </w:tcPr>
          <w:p w14:paraId="3B6EF203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A472FD0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802066C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D6265" w:rsidRPr="004063F9" w14:paraId="0C9097B3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7CCE55" w14:textId="4FADD64B" w:rsidR="004D6265" w:rsidRPr="00B27545" w:rsidRDefault="004D6265" w:rsidP="004D626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E0465AE" w14:textId="21BC5966" w:rsidR="004D6265" w:rsidRDefault="004D6265" w:rsidP="004D62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9BD6CAC" w14:textId="51BE6ED4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2FEDF9F" w14:textId="15808FFA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16D5A823" w14:textId="7777777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A0043C" w14:textId="7077B3E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CF2A25" w14:textId="3B3D928A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123F8" w:rsidRPr="004063F9" w14:paraId="1F66AC3B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5EA6E0" w14:textId="40EA0FE7" w:rsidR="007123F8" w:rsidRDefault="007123F8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534897C" w14:textId="3ED0E77C" w:rsidR="007123F8" w:rsidRPr="00515626" w:rsidRDefault="007123F8" w:rsidP="004D62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sv-SE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5B8B3708" w14:textId="56F5E3A5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683 158</w:t>
            </w:r>
          </w:p>
        </w:tc>
        <w:tc>
          <w:tcPr>
            <w:tcW w:w="993" w:type="dxa"/>
            <w:noWrap/>
            <w:vAlign w:val="bottom"/>
          </w:tcPr>
          <w:p w14:paraId="06CB17B5" w14:textId="7B844BAE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2,08%</w:t>
            </w:r>
          </w:p>
        </w:tc>
        <w:tc>
          <w:tcPr>
            <w:tcW w:w="850" w:type="dxa"/>
            <w:noWrap/>
            <w:vAlign w:val="bottom"/>
          </w:tcPr>
          <w:p w14:paraId="38594083" w14:textId="6F4EF8F6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30CBF8D" w14:textId="1B8306AC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B1D5585" w14:textId="653D0538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123F8" w:rsidRPr="004063F9" w14:paraId="03A11B12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537AFD" w14:textId="55106033" w:rsidR="004D6265" w:rsidRPr="00B27545" w:rsidRDefault="004D6265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AA1FCF2" w14:textId="7DF342B2" w:rsidR="004D6265" w:rsidRDefault="004D6265" w:rsidP="004D62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3371C33B" w14:textId="23227CEF" w:rsidR="004D6265" w:rsidRDefault="007123F8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668 109</w:t>
            </w:r>
          </w:p>
        </w:tc>
        <w:tc>
          <w:tcPr>
            <w:tcW w:w="993" w:type="dxa"/>
            <w:noWrap/>
            <w:vAlign w:val="bottom"/>
          </w:tcPr>
          <w:p w14:paraId="2E5B826E" w14:textId="2E35FC3E" w:rsidR="004D6265" w:rsidRDefault="007123F8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2,03%</w:t>
            </w:r>
          </w:p>
        </w:tc>
        <w:tc>
          <w:tcPr>
            <w:tcW w:w="850" w:type="dxa"/>
            <w:noWrap/>
            <w:vAlign w:val="bottom"/>
          </w:tcPr>
          <w:p w14:paraId="07A78131" w14:textId="141B2C2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13F65D" w14:textId="61215669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8DF2526" w14:textId="3DC1AC2F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D6265" w14:paraId="7F26521C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98231B" w14:textId="4CD9AC5D" w:rsidR="004D6265" w:rsidRPr="00B27545" w:rsidRDefault="00DF0BE9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587AB09" w14:textId="660A0ECC" w:rsidR="004D6265" w:rsidRDefault="00DF0BE9" w:rsidP="004D62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0B94525" w14:textId="6B89C82D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600 829</w:t>
            </w:r>
          </w:p>
        </w:tc>
        <w:tc>
          <w:tcPr>
            <w:tcW w:w="993" w:type="dxa"/>
            <w:noWrap/>
            <w:vAlign w:val="bottom"/>
          </w:tcPr>
          <w:p w14:paraId="3E9E8438" w14:textId="1833B915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1,83%</w:t>
            </w:r>
          </w:p>
        </w:tc>
        <w:tc>
          <w:tcPr>
            <w:tcW w:w="850" w:type="dxa"/>
            <w:noWrap/>
            <w:vAlign w:val="bottom"/>
          </w:tcPr>
          <w:p w14:paraId="624321C6" w14:textId="77777777" w:rsidR="004D6265" w:rsidRPr="004063F9" w:rsidRDefault="004D6265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4738312" w14:textId="01872779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7810B9" w14:textId="05F12AC5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32E3B" w:rsidRPr="004063F9" w14:paraId="69B32A29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3A0E40" w14:textId="2C72E49B" w:rsidR="00232E3B" w:rsidRDefault="001C7D3F" w:rsidP="00235CB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641685F" w14:textId="77777777" w:rsidR="00232E3B" w:rsidRDefault="00232E3B" w:rsidP="00232E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64DC40E" w14:textId="61FE8DEB" w:rsidR="00232E3B" w:rsidRDefault="00235CBE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406701C3" w14:textId="4A1C6AB0" w:rsidR="00232E3B" w:rsidRDefault="00235CBE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4ABB63EA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1F4EC31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15C1A7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A282A" w:rsidRPr="004063F9" w14:paraId="4410DAE1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A53ABA" w14:textId="2724A62D" w:rsidR="00232E3B" w:rsidRPr="00921186" w:rsidRDefault="00CA282A" w:rsidP="00232E3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</w:t>
            </w:r>
            <w:r w:rsid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6CCADD8A" w14:textId="77777777" w:rsidR="00232E3B" w:rsidRDefault="00232E3B" w:rsidP="00232E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DA1ED85" w14:textId="38F6FEFD" w:rsidR="00232E3B" w:rsidRDefault="008D7876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568 </w:t>
            </w:r>
            <w:r w:rsidR="00223CAA">
              <w:rPr>
                <w:rFonts w:cs="Calibri"/>
                <w:color w:val="000000"/>
                <w:sz w:val="22"/>
              </w:rPr>
              <w:t>260</w:t>
            </w:r>
          </w:p>
        </w:tc>
        <w:tc>
          <w:tcPr>
            <w:tcW w:w="993" w:type="dxa"/>
            <w:noWrap/>
            <w:vAlign w:val="bottom"/>
          </w:tcPr>
          <w:p w14:paraId="0821E0DC" w14:textId="6EF9E87A" w:rsidR="00232E3B" w:rsidRDefault="00CA282A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16BC0DB9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6735B8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D84A092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C2AD9" w:rsidRPr="004063F9" w14:paraId="1D4B3BA3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2EC855" w14:textId="3EE1F487" w:rsidR="00FC2AD9" w:rsidRPr="00E66097" w:rsidRDefault="00FC2AD9" w:rsidP="00232E3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E6609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0C82132" w14:textId="7D6EB37C" w:rsidR="00FC2AD9" w:rsidRPr="6DD271D1" w:rsidRDefault="00FC2AD9" w:rsidP="00232E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8AE5D78" w14:textId="1EF41089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562 843 </w:t>
            </w:r>
          </w:p>
        </w:tc>
        <w:tc>
          <w:tcPr>
            <w:tcW w:w="993" w:type="dxa"/>
            <w:noWrap/>
            <w:vAlign w:val="bottom"/>
          </w:tcPr>
          <w:p w14:paraId="5444AA6C" w14:textId="7A8896CC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1,71%</w:t>
            </w:r>
          </w:p>
        </w:tc>
        <w:tc>
          <w:tcPr>
            <w:tcW w:w="850" w:type="dxa"/>
            <w:noWrap/>
            <w:vAlign w:val="bottom"/>
          </w:tcPr>
          <w:p w14:paraId="694AC560" w14:textId="14C4FF83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482F366" w14:textId="010787F2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EC0961A" w14:textId="6DEA23B3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A4415" w:rsidRPr="004063F9" w14:paraId="2A37DFDE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4F8155" w14:textId="2C12C7B9" w:rsidR="00EA4415" w:rsidRDefault="00EA4415" w:rsidP="00EA441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52178D0" w14:textId="3F79C5C6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5024A2B9" w14:textId="637E540C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511 500</w:t>
            </w:r>
          </w:p>
        </w:tc>
        <w:tc>
          <w:tcPr>
            <w:tcW w:w="993" w:type="dxa"/>
            <w:noWrap/>
            <w:vAlign w:val="bottom"/>
          </w:tcPr>
          <w:p w14:paraId="288360E9" w14:textId="0BD4401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1,55%</w:t>
            </w:r>
          </w:p>
        </w:tc>
        <w:tc>
          <w:tcPr>
            <w:tcW w:w="850" w:type="dxa"/>
            <w:noWrap/>
            <w:vAlign w:val="bottom"/>
          </w:tcPr>
          <w:p w14:paraId="53298BFB" w14:textId="4E4A4439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BEC0501" w14:textId="122816C1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88FBFD" w14:textId="26FD9EA4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354BDBDF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5B9CC8B" w14:textId="78FCD31A" w:rsidR="00EA4415" w:rsidRPr="00B27545" w:rsidRDefault="00EA4415" w:rsidP="00EA441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3E8A420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EED18DE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48DFF429" w14:textId="384045AA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52A697DE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C1D0AB8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1312456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5AB13D84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3ED1AE" w14:textId="03B1D719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16FEC79F" w14:textId="111009F7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473CD635" w14:textId="1D58EFC2" w:rsidR="00EA4415" w:rsidRPr="004F2EF4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473 914</w:t>
            </w:r>
          </w:p>
        </w:tc>
        <w:tc>
          <w:tcPr>
            <w:tcW w:w="993" w:type="dxa"/>
            <w:noWrap/>
            <w:vAlign w:val="bottom"/>
          </w:tcPr>
          <w:p w14:paraId="03F298FB" w14:textId="481CE4F0" w:rsidR="00EA4415" w:rsidRPr="004F2EF4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1,44%</w:t>
            </w:r>
          </w:p>
        </w:tc>
        <w:tc>
          <w:tcPr>
            <w:tcW w:w="850" w:type="dxa"/>
            <w:noWrap/>
            <w:vAlign w:val="bottom"/>
          </w:tcPr>
          <w:p w14:paraId="0CE393FA" w14:textId="51138A76" w:rsidR="00EA4415" w:rsidRDefault="003A1519" w:rsidP="311F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1B0998B" w14:textId="4A65689E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EFF140E" w14:textId="56B04B5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A4415" w:rsidRPr="004063F9" w14:paraId="51123320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5C0283C" w14:textId="77777777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7D46195" w14:textId="77777777" w:rsidR="00EA4415" w:rsidRPr="004063F9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9B07E86" w14:textId="698AB0E1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42F2BC03" w14:textId="65F4DA0B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7523970E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166D75D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1160FE8D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2E355E3F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402C8A" w14:textId="77777777" w:rsidR="00EA4415" w:rsidRPr="00B219FD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2F982C6" w14:textId="77777777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291ABB33" w14:textId="0842FB0B" w:rsidR="00EA4415" w:rsidRDefault="00043D4C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018C6222" w14:textId="01D342E3" w:rsidR="00EA4415" w:rsidRDefault="00536926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019D5439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BB4C615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1FDB86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A4415" w:rsidRPr="004063F9" w14:paraId="4D74E1D9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B47AF8" w14:textId="74CC525C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2DE4EE3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55854FA7" w14:textId="3D774023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270 911</w:t>
            </w:r>
          </w:p>
        </w:tc>
        <w:tc>
          <w:tcPr>
            <w:tcW w:w="993" w:type="dxa"/>
            <w:noWrap/>
            <w:vAlign w:val="bottom"/>
          </w:tcPr>
          <w:p w14:paraId="764D96CD" w14:textId="56D45EE4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0,82%</w:t>
            </w:r>
          </w:p>
        </w:tc>
        <w:tc>
          <w:tcPr>
            <w:tcW w:w="850" w:type="dxa"/>
            <w:noWrap/>
            <w:vAlign w:val="bottom"/>
          </w:tcPr>
          <w:p w14:paraId="199F2E36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ABC8B49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7E3835CC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13F405BD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091CB9" w14:textId="297B2990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309FA559" w14:textId="77777777" w:rsidR="00EA4415" w:rsidRPr="00AF1CA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7970D63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78E988CC" w14:textId="4C0E4C38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231E170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EA24BBF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340B1DB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489FF9CE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8CDBC9" w14:textId="33F4A8A2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1DD8635F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1168F394" w14:textId="5A47146A" w:rsidR="00EA4415" w:rsidRPr="2C4F2E57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025533DC" w14:textId="15E8C744" w:rsidR="00EA4415" w:rsidRPr="2C4F2E57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19B33027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A4B089D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B961B3D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A4415" w:rsidRPr="004063F9" w14:paraId="1EFBAE2A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A31D40" w14:textId="3DD45C5A" w:rsidR="00EA4415" w:rsidRPr="001C7D3F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CA5E81A" w14:textId="28146D0A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03C63512" w14:textId="5C2996F0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65EE9E52" w14:textId="753C738E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0E3CA521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97A7B3" w14:textId="71375B90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0094729" w14:textId="5671845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3C3F3D69" w14:textId="77777777" w:rsidR="00972482" w:rsidRDefault="00972482" w:rsidP="00972482">
      <w:pPr>
        <w:spacing w:after="0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*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6123BC5C" w14:textId="77777777" w:rsidR="00972482" w:rsidRPr="00723B3B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2FDFFBF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5549128F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****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6F59DF6C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65DD2C84" w14:textId="77777777" w:rsidR="00972482" w:rsidRPr="00AF1CA5" w:rsidRDefault="00972482" w:rsidP="00972482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972482" w14:paraId="4398D5BA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101AE93" w14:textId="77777777" w:rsidR="00972482" w:rsidRPr="0010257B" w:rsidRDefault="00972482" w:rsidP="00A94BF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68932972" w14:textId="5FC6A4DA" w:rsidR="00972482" w:rsidRPr="002121C6" w:rsidRDefault="00536926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16 429 517</w:t>
            </w:r>
          </w:p>
        </w:tc>
        <w:tc>
          <w:tcPr>
            <w:tcW w:w="1147" w:type="dxa"/>
            <w:noWrap/>
            <w:vAlign w:val="bottom"/>
          </w:tcPr>
          <w:p w14:paraId="70A9F7EB" w14:textId="359FC845" w:rsidR="00972482" w:rsidRPr="002121C6" w:rsidRDefault="00536926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49,9</w:t>
            </w:r>
            <w:r w:rsidR="0023341E">
              <w:rPr>
                <w:b w:val="0"/>
                <w:bCs w:val="0"/>
                <w:sz w:val="22"/>
                <w:szCs w:val="24"/>
              </w:rPr>
              <w:t>3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972482" w14:paraId="4C60390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94C1503" w14:textId="77777777" w:rsidR="00972482" w:rsidRPr="0010257B" w:rsidRDefault="00972482" w:rsidP="00A94BF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6CF0920" w14:textId="711A2971" w:rsidR="00972482" w:rsidRPr="0010257B" w:rsidRDefault="00536926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16 477 059</w:t>
            </w:r>
          </w:p>
        </w:tc>
        <w:tc>
          <w:tcPr>
            <w:tcW w:w="1147" w:type="dxa"/>
            <w:noWrap/>
            <w:vAlign w:val="bottom"/>
          </w:tcPr>
          <w:p w14:paraId="5F9E0630" w14:textId="1C45BECD" w:rsidR="00972482" w:rsidRPr="0010257B" w:rsidRDefault="00536926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50,07%</w:t>
            </w:r>
          </w:p>
        </w:tc>
      </w:tr>
    </w:tbl>
    <w:p w14:paraId="2BD0B2F3" w14:textId="7BE0F633" w:rsidR="00972482" w:rsidRPr="00384438" w:rsidRDefault="00972482" w:rsidP="00972482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</w:t>
      </w:r>
      <w:r w:rsidR="009C29F6" w:rsidRPr="00384438">
        <w:rPr>
          <w:lang w:val="en-US"/>
        </w:rPr>
        <w:t xml:space="preserve"> </w:t>
      </w:r>
      <w:r w:rsidR="00384438" w:rsidRPr="00384438">
        <w:rPr>
          <w:lang w:val="en-US"/>
        </w:rPr>
        <w:t>Euronext Grow</w:t>
      </w:r>
      <w:r w:rsidR="00384438">
        <w:rPr>
          <w:lang w:val="en-US"/>
        </w:rPr>
        <w:t>th Market in Oslo</w:t>
      </w:r>
      <w:r w:rsidR="00A033D6">
        <w:rPr>
          <w:lang w:val="en-US"/>
        </w:rPr>
        <w:t>*</w:t>
      </w:r>
      <w:r w:rsidRPr="00384438">
        <w:rPr>
          <w:lang w:val="en-US"/>
        </w:rPr>
        <w:t>)</w:t>
      </w:r>
    </w:p>
    <w:p w14:paraId="1FC63FE8" w14:textId="5DBB6443" w:rsidR="00A033D6" w:rsidRDefault="00972482" w:rsidP="005E5C8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3FA8EBF" w14:textId="07195C7D" w:rsidR="005E5C89" w:rsidRPr="005E5C89" w:rsidRDefault="00022CDE" w:rsidP="008B5EA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 w:rsidR="004B74D2">
        <w:rPr>
          <w:sz w:val="16"/>
          <w:szCs w:val="16"/>
          <w:lang w:val="en-US"/>
        </w:rPr>
        <w:t>Børs</w:t>
      </w:r>
      <w:proofErr w:type="spellEnd"/>
      <w:r w:rsidR="004B74D2">
        <w:rPr>
          <w:sz w:val="16"/>
          <w:szCs w:val="16"/>
          <w:lang w:val="en-US"/>
        </w:rPr>
        <w:t xml:space="preserve"> </w:t>
      </w:r>
      <w:proofErr w:type="spellStart"/>
      <w:r w:rsidR="004B74D2">
        <w:rPr>
          <w:sz w:val="16"/>
          <w:szCs w:val="16"/>
          <w:lang w:val="en-US"/>
        </w:rPr>
        <w:t>Merku</w:t>
      </w:r>
      <w:r w:rsidR="00682230">
        <w:rPr>
          <w:sz w:val="16"/>
          <w:szCs w:val="16"/>
          <w:lang w:val="en-US"/>
        </w:rPr>
        <w:t>r</w:t>
      </w:r>
      <w:proofErr w:type="spellEnd"/>
      <w:r w:rsidR="004B74D2">
        <w:rPr>
          <w:sz w:val="16"/>
          <w:szCs w:val="16"/>
          <w:lang w:val="en-US"/>
        </w:rPr>
        <w:t xml:space="preserve"> Market has changed its name to Euronext Growth Market </w:t>
      </w:r>
      <w:r w:rsidR="0042245A">
        <w:rPr>
          <w:sz w:val="16"/>
          <w:szCs w:val="16"/>
          <w:lang w:val="en-US"/>
        </w:rPr>
        <w:t>as of</w:t>
      </w:r>
      <w:r w:rsidR="00457D56">
        <w:rPr>
          <w:sz w:val="16"/>
          <w:szCs w:val="16"/>
          <w:lang w:val="en-US"/>
        </w:rPr>
        <w:t xml:space="preserve"> 3oth of November 2020 </w:t>
      </w:r>
      <w:r w:rsidR="0042245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972482" w:rsidRPr="003B5B97" w14:paraId="728BFE92" w14:textId="77777777" w:rsidTr="006B1279">
        <w:trPr>
          <w:trHeight w:val="259"/>
        </w:trPr>
        <w:tc>
          <w:tcPr>
            <w:tcW w:w="5371" w:type="dxa"/>
          </w:tcPr>
          <w:p w14:paraId="126C1C8F" w14:textId="3C7C1062" w:rsidR="00972482" w:rsidRPr="000523AF" w:rsidRDefault="00972482" w:rsidP="00A94BF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="00C25419" w:rsidRPr="008E380C">
              <w:rPr>
                <w:i/>
                <w:iCs/>
                <w:lang w:val="en-US"/>
              </w:rPr>
              <w:t xml:space="preserve">Euronext Growth </w:t>
            </w:r>
            <w:r w:rsidR="008E380C" w:rsidRPr="008E380C">
              <w:rPr>
                <w:i/>
                <w:iCs/>
                <w:lang w:val="en-US"/>
              </w:rPr>
              <w:t>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8905704" w14:textId="098980D6" w:rsidR="00972482" w:rsidRPr="000523AF" w:rsidRDefault="00972482" w:rsidP="00A94B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E1A75">
              <w:rPr>
                <w:lang w:val="en-US"/>
              </w:rPr>
              <w:t> 807 958</w:t>
            </w:r>
          </w:p>
        </w:tc>
        <w:tc>
          <w:tcPr>
            <w:tcW w:w="1149" w:type="dxa"/>
            <w:vAlign w:val="bottom"/>
          </w:tcPr>
          <w:p w14:paraId="34671B38" w14:textId="06A2A393" w:rsidR="00972482" w:rsidRPr="003B5B97" w:rsidRDefault="00DE1A75" w:rsidP="00A94B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35,9%</w:t>
            </w:r>
          </w:p>
        </w:tc>
      </w:tr>
      <w:tr w:rsidR="00972482" w:rsidRPr="003B5B97" w14:paraId="051E37F4" w14:textId="77777777" w:rsidTr="006B1279">
        <w:trPr>
          <w:trHeight w:val="259"/>
        </w:trPr>
        <w:tc>
          <w:tcPr>
            <w:tcW w:w="5371" w:type="dxa"/>
          </w:tcPr>
          <w:p w14:paraId="7FB20EF6" w14:textId="172F4A46" w:rsidR="008E380C" w:rsidRPr="00BF2729" w:rsidRDefault="00972482" w:rsidP="00BF2729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CF4F12B" w14:textId="16A7B16A" w:rsidR="00972482" w:rsidRDefault="00F8193C" w:rsidP="006B127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E1A75">
              <w:rPr>
                <w:lang w:val="en-US"/>
              </w:rPr>
              <w:t>21 098 618</w:t>
            </w:r>
          </w:p>
        </w:tc>
        <w:tc>
          <w:tcPr>
            <w:tcW w:w="1149" w:type="dxa"/>
            <w:vAlign w:val="bottom"/>
          </w:tcPr>
          <w:p w14:paraId="0BD4FDEE" w14:textId="0AD595F1" w:rsidR="00972482" w:rsidRDefault="00A91971" w:rsidP="00E106C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DE1A75">
              <w:rPr>
                <w:lang w:val="en-US"/>
              </w:rPr>
              <w:t>64,1%</w:t>
            </w:r>
          </w:p>
        </w:tc>
      </w:tr>
    </w:tbl>
    <w:p w14:paraId="0D845BA4" w14:textId="77777777" w:rsidR="00972482" w:rsidRDefault="00972482" w:rsidP="00194383">
      <w:pPr>
        <w:pStyle w:val="Heading1"/>
        <w:jc w:val="center"/>
        <w:rPr>
          <w:sz w:val="42"/>
          <w:szCs w:val="44"/>
          <w:lang w:val="en-US"/>
        </w:rPr>
      </w:pPr>
    </w:p>
    <w:p w14:paraId="2E8F817D" w14:textId="38937F38" w:rsidR="00194383" w:rsidRPr="00304A44" w:rsidRDefault="00194383" w:rsidP="00194383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2675314" w14:textId="4EC769AF" w:rsidR="00194383" w:rsidRDefault="00194383" w:rsidP="0019438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October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194383" w:rsidRPr="004063F9" w14:paraId="6ACA32C6" w14:textId="77777777" w:rsidTr="0057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60EB08B8" w14:textId="77777777" w:rsidR="00194383" w:rsidRPr="004063F9" w:rsidRDefault="00194383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3BA6E9C" w14:textId="77777777" w:rsidR="00194383" w:rsidRPr="004063F9" w:rsidRDefault="00194383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2322281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28625B73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05B012C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1E48F03E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6F354CA4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194383" w:rsidRPr="004063F9" w14:paraId="18B3E633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0AD83A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3D16247A" w14:textId="597B8068" w:rsidR="00194383" w:rsidRDefault="005743E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VASASTADEN </w:t>
            </w:r>
            <w:r w:rsidR="00751B86">
              <w:rPr>
                <w:rFonts w:cs="Calibri"/>
                <w:color w:val="000000"/>
                <w:sz w:val="22"/>
              </w:rPr>
              <w:t>/ NICLAS ERIKSSON AND RELATED PARTIES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5823C62" w14:textId="2B5E8A7C" w:rsidR="00194383" w:rsidRDefault="00FD2234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3</w:t>
            </w:r>
            <w:r w:rsidR="007870FA">
              <w:rPr>
                <w:rFonts w:cs="Calibri"/>
                <w:color w:val="000000"/>
                <w:sz w:val="22"/>
                <w:lang w:val="nb-NO" w:eastAsia="nb-NO"/>
              </w:rPr>
              <w:t> 780 616</w:t>
            </w:r>
          </w:p>
        </w:tc>
        <w:tc>
          <w:tcPr>
            <w:tcW w:w="993" w:type="dxa"/>
            <w:noWrap/>
            <w:vAlign w:val="bottom"/>
          </w:tcPr>
          <w:p w14:paraId="405329D5" w14:textId="67F9BBF4" w:rsidR="00194383" w:rsidRPr="00B54FE2" w:rsidRDefault="007870FA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11,85%</w:t>
            </w:r>
          </w:p>
        </w:tc>
        <w:tc>
          <w:tcPr>
            <w:tcW w:w="850" w:type="dxa"/>
            <w:noWrap/>
            <w:vAlign w:val="bottom"/>
          </w:tcPr>
          <w:p w14:paraId="5178ACFD" w14:textId="365B11BD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91533C" w14:textId="02F966C6" w:rsidR="00194383" w:rsidRDefault="005743E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32D8CB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94383" w:rsidRPr="004063F9" w14:paraId="188E2342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92EF25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7ED3642" w14:textId="4698FD7A" w:rsidR="00194383" w:rsidRDefault="00194383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  <w:r w:rsidR="00BA10D3">
              <w:rPr>
                <w:rFonts w:cs="Calibri"/>
                <w:color w:val="000000"/>
                <w:sz w:val="22"/>
              </w:rPr>
              <w:t xml:space="preserve"> AND RELATED PARTIES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72475751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35EDBA5C" w14:textId="296042F8" w:rsidR="00194383" w:rsidRDefault="002B52A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5,37%</w:t>
            </w:r>
          </w:p>
        </w:tc>
        <w:tc>
          <w:tcPr>
            <w:tcW w:w="850" w:type="dxa"/>
            <w:noWrap/>
            <w:vAlign w:val="bottom"/>
          </w:tcPr>
          <w:p w14:paraId="7C131FAE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4B34243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C01B51E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94383" w:rsidRPr="004063F9" w14:paraId="3551305A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FEB490F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05E9320" w14:textId="77777777" w:rsidR="00194383" w:rsidRPr="008A35F2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673F01D2" w14:textId="28C5BFD5" w:rsidR="00194383" w:rsidRPr="00B340E8" w:rsidRDefault="00816D7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1 450 617 </w:t>
            </w:r>
          </w:p>
        </w:tc>
        <w:tc>
          <w:tcPr>
            <w:tcW w:w="993" w:type="dxa"/>
            <w:noWrap/>
            <w:vAlign w:val="bottom"/>
            <w:hideMark/>
          </w:tcPr>
          <w:p w14:paraId="7735D543" w14:textId="183FCB45" w:rsidR="00194383" w:rsidRPr="004063F9" w:rsidRDefault="00816D7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4,55%</w:t>
            </w:r>
          </w:p>
        </w:tc>
        <w:tc>
          <w:tcPr>
            <w:tcW w:w="850" w:type="dxa"/>
            <w:noWrap/>
            <w:vAlign w:val="bottom"/>
            <w:hideMark/>
          </w:tcPr>
          <w:p w14:paraId="674374D5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21E5F535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DFCC654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94383" w:rsidRPr="004063F9" w14:paraId="6B763E4E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6B8AA24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7563D874" w14:textId="77777777" w:rsidR="00194383" w:rsidRPr="004063F9" w:rsidRDefault="00194383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1273CEE2" w14:textId="56ECDA32" w:rsidR="00194383" w:rsidRPr="00A5358A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1 323 607</w:t>
            </w:r>
          </w:p>
        </w:tc>
        <w:tc>
          <w:tcPr>
            <w:tcW w:w="993" w:type="dxa"/>
            <w:noWrap/>
            <w:vAlign w:val="bottom"/>
            <w:hideMark/>
          </w:tcPr>
          <w:p w14:paraId="7FD46793" w14:textId="7DC8629B" w:rsidR="00194383" w:rsidRPr="004063F9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4,15%</w:t>
            </w:r>
          </w:p>
        </w:tc>
        <w:tc>
          <w:tcPr>
            <w:tcW w:w="850" w:type="dxa"/>
            <w:noWrap/>
            <w:vAlign w:val="bottom"/>
            <w:hideMark/>
          </w:tcPr>
          <w:p w14:paraId="12966A71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F7E243A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1540A13C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94383" w:rsidRPr="004063F9" w14:paraId="19F9C147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41296D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8DF1471" w14:textId="77777777" w:rsidR="00194383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JPMORGAN PRIME NOMINEES LTD, NQI</w:t>
            </w:r>
          </w:p>
        </w:tc>
        <w:tc>
          <w:tcPr>
            <w:tcW w:w="1559" w:type="dxa"/>
            <w:noWrap/>
            <w:vAlign w:val="bottom"/>
          </w:tcPr>
          <w:p w14:paraId="711FDE5B" w14:textId="052C9F76" w:rsidR="00194383" w:rsidRDefault="00DB712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911 294</w:t>
            </w:r>
          </w:p>
        </w:tc>
        <w:tc>
          <w:tcPr>
            <w:tcW w:w="993" w:type="dxa"/>
            <w:noWrap/>
            <w:vAlign w:val="bottom"/>
          </w:tcPr>
          <w:p w14:paraId="6EA248CF" w14:textId="4E7CF61F" w:rsidR="00194383" w:rsidRDefault="00DB712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2,86%</w:t>
            </w:r>
          </w:p>
        </w:tc>
        <w:tc>
          <w:tcPr>
            <w:tcW w:w="850" w:type="dxa"/>
            <w:noWrap/>
            <w:vAlign w:val="bottom"/>
          </w:tcPr>
          <w:p w14:paraId="62D021DC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5AFEE14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94D6A75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B7121" w14:paraId="0F0AEE95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5FC3F9" w14:textId="77DDC616" w:rsidR="00DB7121" w:rsidRPr="00B27545" w:rsidRDefault="00DB7121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FEE2065" w14:textId="76411C8A" w:rsidR="00DB7121" w:rsidRDefault="00DB7121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D5D7CC2" w14:textId="7FE7F055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68815E9" w14:textId="385AC04A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2,72%</w:t>
            </w:r>
          </w:p>
        </w:tc>
        <w:tc>
          <w:tcPr>
            <w:tcW w:w="850" w:type="dxa"/>
            <w:noWrap/>
            <w:vAlign w:val="bottom"/>
          </w:tcPr>
          <w:p w14:paraId="0DBD7A04" w14:textId="77777777" w:rsidR="00DB7121" w:rsidRPr="004063F9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8FEB449" w14:textId="77777777" w:rsidR="00DB7121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571D47" w14:textId="2B8568F5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</w:t>
            </w:r>
            <w:r w:rsidR="00DB7121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DB7121" w:rsidRPr="004063F9" w14:paraId="1DA18663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D78922B" w14:textId="1450F551" w:rsidR="00194383" w:rsidRPr="00B27545" w:rsidRDefault="00FD5664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358C3923" w14:textId="77777777" w:rsidR="00194383" w:rsidRPr="004063F9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  <w:hideMark/>
          </w:tcPr>
          <w:p w14:paraId="5F78D26C" w14:textId="25EFB1B1" w:rsidR="00194383" w:rsidRPr="00614CE0" w:rsidRDefault="00FD5664" w:rsidP="00FD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  <w:r w:rsidR="00FB1246">
              <w:rPr>
                <w:rFonts w:cs="Calibri"/>
                <w:color w:val="000000"/>
                <w:sz w:val="22"/>
              </w:rPr>
              <w:t>23 010</w:t>
            </w:r>
          </w:p>
        </w:tc>
        <w:tc>
          <w:tcPr>
            <w:tcW w:w="993" w:type="dxa"/>
            <w:noWrap/>
            <w:vAlign w:val="bottom"/>
            <w:hideMark/>
          </w:tcPr>
          <w:p w14:paraId="392D69DA" w14:textId="1C68D8BA" w:rsidR="00194383" w:rsidRPr="004063F9" w:rsidRDefault="00CF4D0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</w:t>
            </w:r>
            <w:r w:rsidR="004C012A">
              <w:rPr>
                <w:rFonts w:eastAsia="Times New Roman" w:cs="Calibri"/>
                <w:color w:val="000000"/>
                <w:sz w:val="22"/>
                <w:lang w:val="nb-NO" w:eastAsia="nb-NO"/>
              </w:rPr>
              <w:t>95</w:t>
            </w:r>
            <w:r w:rsidR="00FB1246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1E42AA43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  <w:hideMark/>
          </w:tcPr>
          <w:p w14:paraId="7E8A8C8D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243EF09D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D57255" w:rsidRPr="004063F9" w14:paraId="2D312430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1B0E41" w14:textId="16955684" w:rsidR="00D57255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DFEA390" w14:textId="37D7791E" w:rsidR="00D57255" w:rsidRDefault="00D57255" w:rsidP="00D572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CD59DE3" w14:textId="0BD125F1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585 014</w:t>
            </w:r>
          </w:p>
        </w:tc>
        <w:tc>
          <w:tcPr>
            <w:tcW w:w="993" w:type="dxa"/>
            <w:noWrap/>
            <w:vAlign w:val="bottom"/>
          </w:tcPr>
          <w:p w14:paraId="4A16C762" w14:textId="52B82789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1,83</w:t>
            </w:r>
            <w:r w:rsidR="00E97F6E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6EBE419" w14:textId="17C5DD06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9A89B3" w14:textId="1CBCF5FD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A139BE" w14:textId="1835B757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D57255" w:rsidRPr="004063F9" w14:paraId="6C9BA6E6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439EC8F" w14:textId="0D7AFF54" w:rsidR="00D57255" w:rsidRPr="00921186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92118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9</w:t>
            </w:r>
          </w:p>
        </w:tc>
        <w:tc>
          <w:tcPr>
            <w:tcW w:w="3493" w:type="dxa"/>
            <w:noWrap/>
            <w:vAlign w:val="bottom"/>
          </w:tcPr>
          <w:p w14:paraId="0D34D530" w14:textId="55962B2A" w:rsidR="00D57255" w:rsidRDefault="00D57255" w:rsidP="00D572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3EE33E7F" w14:textId="3D916651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538 114</w:t>
            </w:r>
          </w:p>
        </w:tc>
        <w:tc>
          <w:tcPr>
            <w:tcW w:w="993" w:type="dxa"/>
            <w:noWrap/>
            <w:vAlign w:val="bottom"/>
          </w:tcPr>
          <w:p w14:paraId="2EE1607C" w14:textId="2C8D7749" w:rsidR="00D57255" w:rsidRDefault="00D57255" w:rsidP="0053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1,69%</w:t>
            </w:r>
          </w:p>
        </w:tc>
        <w:tc>
          <w:tcPr>
            <w:tcW w:w="850" w:type="dxa"/>
            <w:noWrap/>
            <w:vAlign w:val="bottom"/>
          </w:tcPr>
          <w:p w14:paraId="173F406D" w14:textId="215D4E50" w:rsidR="00D57255" w:rsidRDefault="00B513D9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0976518" w14:textId="00A6FBA0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B0E3F34" w14:textId="210FDFC0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57255" w:rsidRPr="004063F9" w14:paraId="7D291ADA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B5E8B9" w14:textId="6C094884" w:rsidR="00D57255" w:rsidRPr="00921186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BADC730" w14:textId="3AF0D790" w:rsidR="00D57255" w:rsidRDefault="00D57255" w:rsidP="00D572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4434A1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4BF6F4D" w14:textId="3AE9F6AC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3" w:type="dxa"/>
            <w:noWrap/>
            <w:vAlign w:val="bottom"/>
          </w:tcPr>
          <w:p w14:paraId="4F1DC858" w14:textId="407840D2" w:rsidR="00D57255" w:rsidRDefault="00D57255" w:rsidP="00530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1,68%</w:t>
            </w:r>
          </w:p>
        </w:tc>
        <w:tc>
          <w:tcPr>
            <w:tcW w:w="850" w:type="dxa"/>
            <w:noWrap/>
            <w:vAlign w:val="bottom"/>
          </w:tcPr>
          <w:p w14:paraId="449BBCF9" w14:textId="77777777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5AD709A" w14:textId="3720CB22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9C59D1D" w14:textId="001D96E5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009CC" w:rsidRPr="004063F9" w14:paraId="3FD8E965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CABEDF" w14:textId="46240455" w:rsidR="006009CC" w:rsidRPr="00B27545" w:rsidRDefault="00A36ACD" w:rsidP="006009CC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0A0961A2" w14:textId="56C29E6F" w:rsidR="006009CC" w:rsidRPr="6DD271D1" w:rsidRDefault="006009CC" w:rsidP="006009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4F337A1" w14:textId="77244A11" w:rsidR="006009CC" w:rsidRDefault="00A36ACD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516 987</w:t>
            </w:r>
          </w:p>
        </w:tc>
        <w:tc>
          <w:tcPr>
            <w:tcW w:w="993" w:type="dxa"/>
            <w:noWrap/>
            <w:vAlign w:val="bottom"/>
          </w:tcPr>
          <w:p w14:paraId="21A9E2AC" w14:textId="731D9541" w:rsidR="006009CC" w:rsidRDefault="00A36ACD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1,62%</w:t>
            </w:r>
          </w:p>
        </w:tc>
        <w:tc>
          <w:tcPr>
            <w:tcW w:w="850" w:type="dxa"/>
            <w:noWrap/>
            <w:vAlign w:val="bottom"/>
          </w:tcPr>
          <w:p w14:paraId="0D69A965" w14:textId="66440BA9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994310E" w14:textId="5B804087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52AA3C1" w14:textId="62386C68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009CC" w:rsidRPr="004063F9" w14:paraId="377B0DC1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5C72BB" w14:textId="67432BDF" w:rsidR="006009CC" w:rsidRPr="00B27545" w:rsidRDefault="006009CC" w:rsidP="006009CC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A36AC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3AA4294" w14:textId="448A8BD9" w:rsidR="006009CC" w:rsidRDefault="006009CC" w:rsidP="006009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5C90F05" w14:textId="0022A811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5D51F1D4" w14:textId="1702CC07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1,57%</w:t>
            </w:r>
          </w:p>
        </w:tc>
        <w:tc>
          <w:tcPr>
            <w:tcW w:w="850" w:type="dxa"/>
            <w:noWrap/>
            <w:vAlign w:val="bottom"/>
          </w:tcPr>
          <w:p w14:paraId="2BB74901" w14:textId="3BD1C8A5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1786FED" w14:textId="7A0B32DC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6A924A" w14:textId="1AAB28B8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E2F956B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A46E18" w14:textId="1EB82C36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C205C7E" w14:textId="1ED7E6D7" w:rsidR="00B97EEE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0893C71" w14:textId="0B4D5DD4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480 972</w:t>
            </w:r>
          </w:p>
        </w:tc>
        <w:tc>
          <w:tcPr>
            <w:tcW w:w="993" w:type="dxa"/>
            <w:noWrap/>
            <w:vAlign w:val="bottom"/>
          </w:tcPr>
          <w:p w14:paraId="0BE09FC2" w14:textId="756DF12C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1,51%</w:t>
            </w:r>
          </w:p>
        </w:tc>
        <w:tc>
          <w:tcPr>
            <w:tcW w:w="850" w:type="dxa"/>
            <w:noWrap/>
            <w:vAlign w:val="bottom"/>
          </w:tcPr>
          <w:p w14:paraId="435D8DBF" w14:textId="0B7F1536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713C208" w14:textId="255D6DBE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07B174" w14:textId="0C47E38D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B02CC7B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13F843" w14:textId="76C1E841" w:rsidR="00B97EEE" w:rsidRPr="00B27545" w:rsidRDefault="00B97EEE" w:rsidP="00B97EE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0127D778" w14:textId="0F096C27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081C1C0" w14:textId="67AFCAB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476 494</w:t>
            </w:r>
          </w:p>
        </w:tc>
        <w:tc>
          <w:tcPr>
            <w:tcW w:w="993" w:type="dxa"/>
            <w:noWrap/>
            <w:vAlign w:val="bottom"/>
          </w:tcPr>
          <w:p w14:paraId="3CF2D491" w14:textId="64D548D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1,49%</w:t>
            </w:r>
          </w:p>
        </w:tc>
        <w:tc>
          <w:tcPr>
            <w:tcW w:w="850" w:type="dxa"/>
            <w:noWrap/>
            <w:vAlign w:val="bottom"/>
          </w:tcPr>
          <w:p w14:paraId="4AD1A0C2" w14:textId="6CF9D08B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7110366" w14:textId="46C2523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2BC407E" w14:textId="27D7F8A5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97EEE" w:rsidRPr="004063F9" w14:paraId="284BE784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500B0A2" w14:textId="172FFCA9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5684E8E7" w14:textId="77777777" w:rsidR="00B97EEE" w:rsidRPr="004063F9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43E7CCA5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3" w:type="dxa"/>
            <w:noWrap/>
            <w:vAlign w:val="bottom"/>
          </w:tcPr>
          <w:p w14:paraId="2EA2B0E8" w14:textId="6C97CE46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1,07%</w:t>
            </w:r>
          </w:p>
        </w:tc>
        <w:tc>
          <w:tcPr>
            <w:tcW w:w="850" w:type="dxa"/>
            <w:noWrap/>
            <w:vAlign w:val="bottom"/>
            <w:hideMark/>
          </w:tcPr>
          <w:p w14:paraId="32697B64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3AF6D45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4BFF9D8C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E426D23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1D61F8" w14:textId="46781A32" w:rsidR="00B97EEE" w:rsidRPr="00B219FD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1443027" w14:textId="1223EA30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FF7FF77" w14:textId="5376DE64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3" w:type="dxa"/>
            <w:noWrap/>
            <w:vAlign w:val="bottom"/>
          </w:tcPr>
          <w:p w14:paraId="78105404" w14:textId="27CDCB5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0,94%</w:t>
            </w:r>
          </w:p>
        </w:tc>
        <w:tc>
          <w:tcPr>
            <w:tcW w:w="850" w:type="dxa"/>
            <w:noWrap/>
            <w:vAlign w:val="bottom"/>
          </w:tcPr>
          <w:p w14:paraId="25740ADA" w14:textId="77777777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FD10829" w14:textId="050B4E5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1330B39" w14:textId="1DC843C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7EEE" w:rsidRPr="004063F9" w14:paraId="139BE73C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FA0671B" w14:textId="3857AF0F" w:rsidR="00B97EEE" w:rsidRPr="00B219FD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17A038AC" w14:textId="691DDE30" w:rsidR="00B97EEE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78AAEB5C" w14:textId="48AB2690" w:rsidR="00B97EEE" w:rsidRPr="2C4F2E57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284 397</w:t>
            </w:r>
          </w:p>
        </w:tc>
        <w:tc>
          <w:tcPr>
            <w:tcW w:w="993" w:type="dxa"/>
            <w:noWrap/>
            <w:vAlign w:val="bottom"/>
          </w:tcPr>
          <w:p w14:paraId="50141032" w14:textId="70810B6E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0,89%</w:t>
            </w:r>
          </w:p>
        </w:tc>
        <w:tc>
          <w:tcPr>
            <w:tcW w:w="850" w:type="dxa"/>
            <w:noWrap/>
            <w:vAlign w:val="bottom"/>
          </w:tcPr>
          <w:p w14:paraId="2CBE3E09" w14:textId="3FE4CB80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95E9A04" w14:textId="475FC252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474E83" w14:textId="3FAE8EF1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7EEE" w:rsidRPr="004063F9" w14:paraId="737717CB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2FD7CC3" w14:textId="247C6DC3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1A7F518" w14:textId="09919803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337272A9" w14:textId="3181598C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3" w:type="dxa"/>
            <w:noWrap/>
            <w:vAlign w:val="bottom"/>
          </w:tcPr>
          <w:p w14:paraId="48A59F2D" w14:textId="16589F3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0,80%</w:t>
            </w:r>
          </w:p>
        </w:tc>
        <w:tc>
          <w:tcPr>
            <w:tcW w:w="850" w:type="dxa"/>
            <w:noWrap/>
            <w:vAlign w:val="bottom"/>
          </w:tcPr>
          <w:p w14:paraId="14D85CC3" w14:textId="3DFA230C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6B6F65" w14:textId="401F5ED9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739D4543" w14:textId="0E867C5B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7782EA06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D8BBB6" w14:textId="0BD33492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7A5FD6D" w14:textId="1531CA0F" w:rsidR="00B97EEE" w:rsidRPr="00AF1CA5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25F7FCF1" w14:textId="32216C74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35AF61D3" w14:textId="474A7129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0,76%</w:t>
            </w:r>
          </w:p>
        </w:tc>
        <w:tc>
          <w:tcPr>
            <w:tcW w:w="850" w:type="dxa"/>
            <w:noWrap/>
            <w:vAlign w:val="bottom"/>
          </w:tcPr>
          <w:p w14:paraId="24489EF1" w14:textId="0DE415A1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1063B60" w14:textId="021E6BE7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72091B7" w14:textId="641E290D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0BC56F5C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458F27F" w14:textId="1779F62A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135BD7F8" w14:textId="6B505BB0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4578F2E0" w14:textId="61D8B06C" w:rsidR="00B97EEE" w:rsidRPr="2C4F2E57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226 501</w:t>
            </w:r>
          </w:p>
        </w:tc>
        <w:tc>
          <w:tcPr>
            <w:tcW w:w="993" w:type="dxa"/>
            <w:noWrap/>
            <w:vAlign w:val="bottom"/>
          </w:tcPr>
          <w:p w14:paraId="4C0A548A" w14:textId="356A3634" w:rsidR="00B97EEE" w:rsidRPr="2C4F2E57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0,71%</w:t>
            </w:r>
          </w:p>
        </w:tc>
        <w:tc>
          <w:tcPr>
            <w:tcW w:w="850" w:type="dxa"/>
            <w:noWrap/>
            <w:vAlign w:val="bottom"/>
          </w:tcPr>
          <w:p w14:paraId="435A11D1" w14:textId="4392E9D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16A570A" w14:textId="21B848F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79A0BDA" w14:textId="0B7D63C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63BA902A" w14:textId="5EFC975A" w:rsidR="00595542" w:rsidRDefault="00194383" w:rsidP="00194383">
      <w:pPr>
        <w:spacing w:after="0"/>
        <w:rPr>
          <w:vertAlign w:val="superscript"/>
          <w:lang w:val="en-US"/>
        </w:rPr>
      </w:pPr>
      <w:r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proofErr w:type="spellStart"/>
      <w:r w:rsidR="00595542" w:rsidRPr="00595542">
        <w:rPr>
          <w:sz w:val="16"/>
          <w:szCs w:val="16"/>
          <w:lang w:val="en-US"/>
        </w:rPr>
        <w:t>Vasastaden</w:t>
      </w:r>
      <w:proofErr w:type="spellEnd"/>
      <w:r w:rsidR="00595542" w:rsidRPr="00595542">
        <w:rPr>
          <w:sz w:val="16"/>
          <w:szCs w:val="16"/>
          <w:lang w:val="en-US"/>
        </w:rPr>
        <w:t xml:space="preserve"> / </w:t>
      </w:r>
      <w:proofErr w:type="spellStart"/>
      <w:r w:rsidR="00595542" w:rsidRPr="00595542">
        <w:rPr>
          <w:sz w:val="16"/>
          <w:szCs w:val="16"/>
          <w:lang w:val="en-US"/>
        </w:rPr>
        <w:t>Niclas</w:t>
      </w:r>
      <w:proofErr w:type="spellEnd"/>
      <w:r w:rsidR="00595542"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="00595542" w:rsidRPr="00595542">
        <w:rPr>
          <w:vertAlign w:val="superscript"/>
          <w:lang w:val="en-US"/>
        </w:rPr>
        <w:t xml:space="preserve"> </w:t>
      </w:r>
      <w:r w:rsidR="00595542" w:rsidRPr="00595542">
        <w:rPr>
          <w:sz w:val="16"/>
          <w:szCs w:val="16"/>
          <w:lang w:val="en-US"/>
        </w:rPr>
        <w:t>members</w:t>
      </w:r>
      <w:r w:rsidR="00595542" w:rsidRPr="00595542">
        <w:rPr>
          <w:vertAlign w:val="superscript"/>
          <w:lang w:val="en-US"/>
        </w:rPr>
        <w:t>.</w:t>
      </w:r>
    </w:p>
    <w:p w14:paraId="1B472E8A" w14:textId="628B807A" w:rsidR="00723B3B" w:rsidRPr="00723B3B" w:rsidRDefault="00723B3B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38DC303" w14:textId="5E2CFDEE" w:rsidR="004434A1" w:rsidRDefault="00194383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</w:t>
      </w:r>
      <w:r w:rsidR="00E16A4D">
        <w:rPr>
          <w:vertAlign w:val="superscript"/>
          <w:lang w:val="en-US"/>
        </w:rPr>
        <w:t>*</w:t>
      </w:r>
      <w:r w:rsidR="005A31CD"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9C0DDE6" w14:textId="7F168C8B" w:rsidR="00194383" w:rsidRDefault="005A31CD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 w:rsidR="00E16A4D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proofErr w:type="spellStart"/>
      <w:r w:rsidR="004434A1" w:rsidRPr="00E92042">
        <w:rPr>
          <w:sz w:val="16"/>
          <w:szCs w:val="16"/>
          <w:lang w:val="en-US"/>
        </w:rPr>
        <w:t>Concito</w:t>
      </w:r>
      <w:proofErr w:type="spellEnd"/>
      <w:r w:rsidR="004434A1" w:rsidRPr="00E92042">
        <w:rPr>
          <w:sz w:val="16"/>
          <w:szCs w:val="16"/>
          <w:lang w:val="en-US"/>
        </w:rPr>
        <w:t xml:space="preserve"> AS is owned by Pål Eivind Vegard, Zwipe board member</w:t>
      </w:r>
      <w:r w:rsidR="004434A1" w:rsidRPr="129AA533">
        <w:rPr>
          <w:sz w:val="16"/>
          <w:szCs w:val="16"/>
          <w:lang w:val="en-US"/>
        </w:rPr>
        <w:t xml:space="preserve">    </w:t>
      </w:r>
      <w:r w:rsidR="00194383" w:rsidRPr="00A87349">
        <w:rPr>
          <w:sz w:val="16"/>
          <w:szCs w:val="16"/>
          <w:lang w:val="en-US"/>
        </w:rPr>
        <w:t xml:space="preserve"> </w:t>
      </w:r>
    </w:p>
    <w:p w14:paraId="570D98BF" w14:textId="1F1A9EB8" w:rsidR="00194383" w:rsidRDefault="005A31CD" w:rsidP="00194383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</w:t>
      </w:r>
      <w:r w:rsidR="00194383">
        <w:rPr>
          <w:sz w:val="16"/>
          <w:szCs w:val="16"/>
          <w:vertAlign w:val="superscript"/>
          <w:lang w:val="en-US"/>
        </w:rPr>
        <w:t>**</w:t>
      </w:r>
      <w:r w:rsidR="00E16A4D">
        <w:rPr>
          <w:sz w:val="16"/>
          <w:szCs w:val="16"/>
          <w:vertAlign w:val="superscript"/>
          <w:lang w:val="en-US"/>
        </w:rPr>
        <w:t>*</w:t>
      </w:r>
      <w:r w:rsidR="00194383">
        <w:rPr>
          <w:sz w:val="16"/>
          <w:szCs w:val="16"/>
          <w:vertAlign w:val="superscript"/>
          <w:lang w:val="en-US"/>
        </w:rPr>
        <w:t xml:space="preserve">* </w:t>
      </w:r>
      <w:r w:rsidR="00194383">
        <w:rPr>
          <w:sz w:val="16"/>
          <w:szCs w:val="16"/>
          <w:lang w:val="en-US"/>
        </w:rPr>
        <w:t>Energetic AS is owned by André Løvestam, CEO of Zwipe.</w:t>
      </w:r>
    </w:p>
    <w:p w14:paraId="3FA9A935" w14:textId="5B47B3D0" w:rsidR="00194383" w:rsidRPr="00AF1CA5" w:rsidRDefault="00194383" w:rsidP="0019438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 w:rsidR="00F76609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 w:rsidR="00E16A4D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51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430"/>
      </w:tblGrid>
      <w:tr w:rsidR="00194383" w14:paraId="4F38104F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ACD3D94" w14:textId="77777777" w:rsidR="00194383" w:rsidRPr="0010257B" w:rsidRDefault="00194383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5EC0431C" w14:textId="02D4CFAF" w:rsidR="00194383" w:rsidRPr="002121C6" w:rsidRDefault="002C2225" w:rsidP="00E24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15 950 611</w:t>
            </w:r>
          </w:p>
        </w:tc>
        <w:tc>
          <w:tcPr>
            <w:tcW w:w="1430" w:type="dxa"/>
            <w:noWrap/>
            <w:vAlign w:val="bottom"/>
          </w:tcPr>
          <w:p w14:paraId="10DB7C31" w14:textId="65861746" w:rsidR="00194383" w:rsidRPr="002121C6" w:rsidRDefault="002C2225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49,99%</w:t>
            </w:r>
          </w:p>
        </w:tc>
      </w:tr>
      <w:tr w:rsidR="00194383" w14:paraId="2A6EA359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4D67C7E" w14:textId="77777777" w:rsidR="00194383" w:rsidRPr="0010257B" w:rsidRDefault="00194383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2372C6CA" w14:textId="785D1364" w:rsidR="00194383" w:rsidRPr="0010257B" w:rsidRDefault="00C76F9A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207FF9">
              <w:rPr>
                <w:sz w:val="22"/>
                <w:szCs w:val="24"/>
              </w:rPr>
              <w:t> 955 965</w:t>
            </w:r>
          </w:p>
        </w:tc>
        <w:tc>
          <w:tcPr>
            <w:tcW w:w="1430" w:type="dxa"/>
            <w:noWrap/>
            <w:vAlign w:val="bottom"/>
          </w:tcPr>
          <w:p w14:paraId="05410522" w14:textId="2952234F" w:rsidR="00194383" w:rsidRPr="0010257B" w:rsidRDefault="00207FF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50,01%</w:t>
            </w:r>
          </w:p>
        </w:tc>
      </w:tr>
    </w:tbl>
    <w:p w14:paraId="70902FD0" w14:textId="77777777" w:rsidR="00194383" w:rsidRDefault="00194383" w:rsidP="00194383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66872D61" w14:textId="77777777" w:rsidR="00194383" w:rsidRDefault="00194383" w:rsidP="00194383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194383" w:rsidRPr="003B5B97" w14:paraId="5B0E4B0D" w14:textId="77777777" w:rsidTr="00DA4D44">
        <w:trPr>
          <w:trHeight w:val="259"/>
        </w:trPr>
        <w:tc>
          <w:tcPr>
            <w:tcW w:w="4469" w:type="dxa"/>
          </w:tcPr>
          <w:p w14:paraId="6AE4D4F4" w14:textId="77777777" w:rsidR="00194383" w:rsidRPr="000523AF" w:rsidRDefault="0019438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67CA7200" w14:textId="08233643" w:rsidR="00194383" w:rsidRPr="000523AF" w:rsidRDefault="00146675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11 628 215</w:t>
            </w:r>
          </w:p>
        </w:tc>
        <w:tc>
          <w:tcPr>
            <w:tcW w:w="1892" w:type="dxa"/>
            <w:vAlign w:val="bottom"/>
          </w:tcPr>
          <w:p w14:paraId="5C84506D" w14:textId="19AFF0AC" w:rsidR="00194383" w:rsidRPr="003B5B97" w:rsidRDefault="00146675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36,4</w:t>
            </w:r>
            <w:r w:rsidR="00194383">
              <w:rPr>
                <w:lang w:val="en-US"/>
              </w:rPr>
              <w:t>%</w:t>
            </w:r>
          </w:p>
        </w:tc>
      </w:tr>
      <w:tr w:rsidR="00194383" w:rsidRPr="003B5B97" w14:paraId="5BDE8F54" w14:textId="77777777" w:rsidTr="00DA4D44">
        <w:trPr>
          <w:trHeight w:val="259"/>
        </w:trPr>
        <w:tc>
          <w:tcPr>
            <w:tcW w:w="4469" w:type="dxa"/>
          </w:tcPr>
          <w:p w14:paraId="4E620950" w14:textId="77777777" w:rsidR="00194383" w:rsidRDefault="0019438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220C28DE" w14:textId="4B9C584B" w:rsidR="00194383" w:rsidRDefault="00146675" w:rsidP="0014667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20 2789 361</w:t>
            </w:r>
          </w:p>
        </w:tc>
        <w:tc>
          <w:tcPr>
            <w:tcW w:w="1892" w:type="dxa"/>
            <w:vAlign w:val="bottom"/>
          </w:tcPr>
          <w:p w14:paraId="47888837" w14:textId="538135FA" w:rsidR="00194383" w:rsidRDefault="004434A1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63,6%</w:t>
            </w:r>
          </w:p>
        </w:tc>
      </w:tr>
    </w:tbl>
    <w:p w14:paraId="765DAFCD" w14:textId="77777777" w:rsidR="00194383" w:rsidRDefault="00194383" w:rsidP="00194383">
      <w:pPr>
        <w:pStyle w:val="Heading1"/>
        <w:rPr>
          <w:sz w:val="42"/>
          <w:szCs w:val="44"/>
          <w:lang w:val="en-US"/>
        </w:rPr>
      </w:pPr>
    </w:p>
    <w:p w14:paraId="7AA0C025" w14:textId="05DC7ABF" w:rsidR="00304A44" w:rsidRPr="00304A44" w:rsidRDefault="00CF2F03" w:rsidP="00CF2F03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70FB712" w14:textId="19EB802B" w:rsidR="00CF2F03" w:rsidRDefault="00CF2F03" w:rsidP="00CF2F0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September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CF2F03" w:rsidRPr="004063F9" w14:paraId="265B0D9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9EFE8F6" w14:textId="77777777" w:rsidR="00CF2F03" w:rsidRPr="004063F9" w:rsidRDefault="00CF2F03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3C8DCBE" w14:textId="77777777" w:rsidR="00CF2F03" w:rsidRPr="004063F9" w:rsidRDefault="00CF2F03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6BC9216A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1E13C8C9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780A826F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463ADE1A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B6755FF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54FE2" w:rsidRPr="004063F9" w14:paraId="65028BE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D9987C" w14:textId="2DBED43F" w:rsidR="00B54FE2" w:rsidRPr="00B27545" w:rsidRDefault="00B54FE2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DBBA577" w14:textId="27F45DDB" w:rsidR="00B54FE2" w:rsidRDefault="00B54FE2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ÖHMAN BANK S.A.</w:t>
            </w:r>
          </w:p>
        </w:tc>
        <w:tc>
          <w:tcPr>
            <w:tcW w:w="1701" w:type="dxa"/>
            <w:noWrap/>
            <w:vAlign w:val="bottom"/>
          </w:tcPr>
          <w:p w14:paraId="72C78697" w14:textId="0F1CDDCD" w:rsidR="00B54FE2" w:rsidRDefault="00B54FE2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2 818 149</w:t>
            </w:r>
          </w:p>
        </w:tc>
        <w:tc>
          <w:tcPr>
            <w:tcW w:w="992" w:type="dxa"/>
            <w:noWrap/>
            <w:vAlign w:val="bottom"/>
          </w:tcPr>
          <w:p w14:paraId="6B83502E" w14:textId="67211F5B" w:rsidR="00B54FE2" w:rsidRPr="00B54FE2" w:rsidRDefault="00B54FE2" w:rsidP="00B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8,93 %</w:t>
            </w:r>
          </w:p>
        </w:tc>
        <w:tc>
          <w:tcPr>
            <w:tcW w:w="851" w:type="dxa"/>
            <w:noWrap/>
            <w:vAlign w:val="bottom"/>
          </w:tcPr>
          <w:p w14:paraId="27A7E255" w14:textId="4F219188" w:rsidR="00B54FE2" w:rsidRDefault="00360AF4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6EA2A6D3" w14:textId="04EF3B8F" w:rsidR="00B54FE2" w:rsidRDefault="00B340E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</w:t>
            </w:r>
          </w:p>
        </w:tc>
        <w:tc>
          <w:tcPr>
            <w:tcW w:w="1425" w:type="dxa"/>
            <w:noWrap/>
            <w:vAlign w:val="bottom"/>
          </w:tcPr>
          <w:p w14:paraId="70E6E595" w14:textId="4C83FCF0" w:rsidR="00B54FE2" w:rsidRDefault="00B340E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51E1A" w:rsidRPr="004063F9" w14:paraId="709995B2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2C0035" w14:textId="1C72096A" w:rsidR="00351E1A" w:rsidRPr="00B27545" w:rsidRDefault="00351E1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810BF68" w14:textId="5DDFD82C" w:rsidR="00351E1A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758BBD90" w14:textId="31BB51F0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2" w:type="dxa"/>
            <w:noWrap/>
            <w:vAlign w:val="bottom"/>
          </w:tcPr>
          <w:p w14:paraId="0CF433C7" w14:textId="77E0F51C" w:rsidR="00351E1A" w:rsidRDefault="00E759CD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5,42</w:t>
            </w:r>
            <w:r w:rsidR="00351E1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0F731384" w14:textId="20A912DB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4CC06799" w14:textId="1145231E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0C533EB6" w14:textId="2460FB49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351E1A" w:rsidRPr="004063F9" w14:paraId="327A305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E249680" w14:textId="131F6127" w:rsidR="00351E1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CAE54AA" w14:textId="77777777" w:rsidR="00351E1A" w:rsidRPr="008A35F2" w:rsidRDefault="00351E1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36F2BF05" w14:textId="7672ECC9" w:rsidR="00351E1A" w:rsidRPr="00B340E8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  <w:r w:rsidR="00E759CD">
              <w:rPr>
                <w:rFonts w:cs="Calibri"/>
                <w:color w:val="000000"/>
                <w:sz w:val="22"/>
              </w:rPr>
              <w:t>1 530 139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14:paraId="199704AD" w14:textId="57FE6971" w:rsidR="00351E1A" w:rsidRPr="004063F9" w:rsidRDefault="00D22CF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4,85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19B1CDD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46AF3715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4AE0F094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351E1A" w:rsidRPr="004063F9" w14:paraId="24428B7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1D64C27" w14:textId="40C6C7F7" w:rsidR="00351E1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53440F9" w14:textId="77777777" w:rsidR="00351E1A" w:rsidRPr="004063F9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40AD4AE7" w14:textId="3606EAAB" w:rsidR="00351E1A" w:rsidRPr="00A5358A" w:rsidRDefault="00D22CF1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1 150 800</w:t>
            </w:r>
          </w:p>
        </w:tc>
        <w:tc>
          <w:tcPr>
            <w:tcW w:w="992" w:type="dxa"/>
            <w:noWrap/>
            <w:vAlign w:val="bottom"/>
            <w:hideMark/>
          </w:tcPr>
          <w:p w14:paraId="531F4D78" w14:textId="1E949C26" w:rsidR="00351E1A" w:rsidRPr="004063F9" w:rsidRDefault="005C7E6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3,64%</w:t>
            </w:r>
          </w:p>
        </w:tc>
        <w:tc>
          <w:tcPr>
            <w:tcW w:w="851" w:type="dxa"/>
            <w:noWrap/>
            <w:vAlign w:val="bottom"/>
            <w:hideMark/>
          </w:tcPr>
          <w:p w14:paraId="72EBCE5B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5B586A20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69EC2B35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C7E6A" w:rsidRPr="004063F9" w14:paraId="78B98B7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E9903B" w14:textId="24F22E0B" w:rsidR="005C7E6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4F02EB" w14:textId="0D9D8FB7" w:rsidR="005C7E6A" w:rsidRDefault="005C7E6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JPMORGAN PRIME NOMINEES LTD, NQI</w:t>
            </w:r>
          </w:p>
        </w:tc>
        <w:tc>
          <w:tcPr>
            <w:tcW w:w="1701" w:type="dxa"/>
            <w:noWrap/>
            <w:vAlign w:val="bottom"/>
          </w:tcPr>
          <w:p w14:paraId="5D2FE941" w14:textId="505A0335" w:rsidR="005C7E6A" w:rsidRDefault="005C7E6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864 820</w:t>
            </w:r>
          </w:p>
        </w:tc>
        <w:tc>
          <w:tcPr>
            <w:tcW w:w="992" w:type="dxa"/>
            <w:noWrap/>
            <w:vAlign w:val="bottom"/>
          </w:tcPr>
          <w:p w14:paraId="1214546F" w14:textId="3B0BCD99" w:rsidR="005C7E6A" w:rsidRDefault="005C7E6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2,74%</w:t>
            </w:r>
          </w:p>
        </w:tc>
        <w:tc>
          <w:tcPr>
            <w:tcW w:w="851" w:type="dxa"/>
            <w:noWrap/>
            <w:vAlign w:val="bottom"/>
          </w:tcPr>
          <w:p w14:paraId="30F7D66E" w14:textId="5C1C3337" w:rsidR="005C7E6A" w:rsidRDefault="006F6B4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2EEA04F7" w14:textId="48C7B963" w:rsidR="005C7E6A" w:rsidRDefault="006F6B4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62CD4AC0" w14:textId="12886C33" w:rsidR="005C7E6A" w:rsidRDefault="00E1712C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22CF1" w:rsidRPr="004063F9" w14:paraId="6927318D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7EC12D8" w14:textId="52C0B4D9" w:rsidR="00351E1A" w:rsidRPr="00B27545" w:rsidRDefault="00E1712C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269BA311" w14:textId="77777777" w:rsidR="00351E1A" w:rsidRPr="004063F9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3BCB784D" w14:textId="3D14DE6C" w:rsidR="00351E1A" w:rsidRPr="00614CE0" w:rsidRDefault="00E1712C" w:rsidP="00E1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650 096 </w:t>
            </w:r>
          </w:p>
        </w:tc>
        <w:tc>
          <w:tcPr>
            <w:tcW w:w="992" w:type="dxa"/>
            <w:noWrap/>
            <w:vAlign w:val="bottom"/>
            <w:hideMark/>
          </w:tcPr>
          <w:p w14:paraId="07D2F380" w14:textId="3489E811" w:rsidR="00351E1A" w:rsidRPr="004063F9" w:rsidRDefault="00B23E59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2,06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42D41A97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E0CE952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05FE028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351E1A" w:rsidRPr="004063F9" w14:paraId="1846B09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A4D1F4" w14:textId="20E4128A" w:rsidR="00351E1A" w:rsidRPr="00B27545" w:rsidRDefault="00B27545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1174E6B" w14:textId="77777777" w:rsidR="00351E1A" w:rsidRDefault="00351E1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</w:tcPr>
          <w:p w14:paraId="46280B01" w14:textId="240C8E91" w:rsidR="00351E1A" w:rsidRDefault="00B23E59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604 112</w:t>
            </w:r>
          </w:p>
        </w:tc>
        <w:tc>
          <w:tcPr>
            <w:tcW w:w="992" w:type="dxa"/>
            <w:noWrap/>
            <w:vAlign w:val="bottom"/>
          </w:tcPr>
          <w:p w14:paraId="093AFEAE" w14:textId="3F6C17F3" w:rsidR="00351E1A" w:rsidRDefault="00F51A3E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1,91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37492078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</w:tcPr>
          <w:p w14:paraId="0B6F6B79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4C7AA632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07CAB" w:rsidRPr="004063F9" w14:paraId="330137A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2A4FD8E" w14:textId="0F4E1718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EA0161C" w14:textId="0A346038" w:rsidR="00507CAB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701" w:type="dxa"/>
            <w:noWrap/>
            <w:vAlign w:val="bottom"/>
          </w:tcPr>
          <w:p w14:paraId="0E7D3519" w14:textId="7E192469" w:rsidR="00507CAB" w:rsidRDefault="00507CAB" w:rsidP="004D6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593 268 </w:t>
            </w:r>
          </w:p>
        </w:tc>
        <w:tc>
          <w:tcPr>
            <w:tcW w:w="992" w:type="dxa"/>
            <w:noWrap/>
            <w:vAlign w:val="bottom"/>
          </w:tcPr>
          <w:p w14:paraId="746ABC8C" w14:textId="5ED220E5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1,88%</w:t>
            </w:r>
          </w:p>
        </w:tc>
        <w:tc>
          <w:tcPr>
            <w:tcW w:w="851" w:type="dxa"/>
            <w:noWrap/>
            <w:vAlign w:val="bottom"/>
          </w:tcPr>
          <w:p w14:paraId="3DD0371A" w14:textId="10C60977" w:rsidR="00507CAB" w:rsidRDefault="00F22949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77DEBE2D" w14:textId="3E44D260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732CD78" w14:textId="714776E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07CAB" w:rsidRPr="004063F9" w14:paraId="1FDA1A5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F093CC" w14:textId="309E4ECF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9</w:t>
            </w:r>
          </w:p>
        </w:tc>
        <w:tc>
          <w:tcPr>
            <w:tcW w:w="3493" w:type="dxa"/>
            <w:noWrap/>
            <w:vAlign w:val="bottom"/>
          </w:tcPr>
          <w:p w14:paraId="2A62F33F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311A6E5C" w14:textId="350291F5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585 </w:t>
            </w:r>
            <w:r w:rsidR="00EE11F0">
              <w:rPr>
                <w:rFonts w:cs="Calibri"/>
                <w:color w:val="000000"/>
                <w:sz w:val="22"/>
              </w:rPr>
              <w:t>014</w:t>
            </w:r>
          </w:p>
        </w:tc>
        <w:tc>
          <w:tcPr>
            <w:tcW w:w="992" w:type="dxa"/>
            <w:noWrap/>
            <w:vAlign w:val="bottom"/>
          </w:tcPr>
          <w:p w14:paraId="5E089B48" w14:textId="524FC64D" w:rsidR="00507CAB" w:rsidRDefault="00851DBC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1,85%</w:t>
            </w:r>
          </w:p>
        </w:tc>
        <w:tc>
          <w:tcPr>
            <w:tcW w:w="851" w:type="dxa"/>
            <w:noWrap/>
            <w:vAlign w:val="bottom"/>
          </w:tcPr>
          <w:p w14:paraId="0B3A0D86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4D258487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35A0762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4D0341AA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D321A82" w14:textId="252829D6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  <w:hideMark/>
          </w:tcPr>
          <w:p w14:paraId="562FB3F5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7F17A9D2" w14:textId="121055D4" w:rsidR="00507CAB" w:rsidRPr="006F48EA" w:rsidRDefault="00851DBC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570 217</w:t>
            </w:r>
          </w:p>
        </w:tc>
        <w:tc>
          <w:tcPr>
            <w:tcW w:w="992" w:type="dxa"/>
            <w:noWrap/>
            <w:vAlign w:val="bottom"/>
            <w:hideMark/>
          </w:tcPr>
          <w:p w14:paraId="49DAEC1A" w14:textId="37B7FC7F" w:rsidR="00507CAB" w:rsidRPr="004063F9" w:rsidRDefault="00851DBC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1,81%</w:t>
            </w:r>
          </w:p>
        </w:tc>
        <w:tc>
          <w:tcPr>
            <w:tcW w:w="851" w:type="dxa"/>
            <w:noWrap/>
            <w:vAlign w:val="bottom"/>
            <w:hideMark/>
          </w:tcPr>
          <w:p w14:paraId="6EA08360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1EDCE33A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1B05EA89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2211671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0FB03EE" w14:textId="7C00245A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  <w:hideMark/>
          </w:tcPr>
          <w:p w14:paraId="08D28DE4" w14:textId="77777777" w:rsidR="00507CAB" w:rsidRPr="004063F9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109A21CC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040F4AE8" w14:textId="5763C43B" w:rsidR="00507CAB" w:rsidRPr="004063F9" w:rsidRDefault="00C03D3D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1,70</w:t>
            </w:r>
            <w:r w:rsidR="00507CAB"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9B957CF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66A7C83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2E377F0A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7059076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ADC47D" w14:textId="468BA9EA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7557BA09" w14:textId="77777777" w:rsidR="00507CAB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4188E82D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3C3FD865" w14:textId="77667012" w:rsidR="00507CAB" w:rsidRDefault="00C03D3D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1,69</w:t>
            </w:r>
            <w:r w:rsidR="00507CAB"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85D708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33B3FDEF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B218787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07CAB" w:rsidRPr="004063F9" w14:paraId="18FBB9D3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27CFD11" w14:textId="30E030EF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0052D26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51A1D894" w14:textId="53AB661F" w:rsidR="00507CAB" w:rsidRDefault="00861F5D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506 907</w:t>
            </w:r>
          </w:p>
        </w:tc>
        <w:tc>
          <w:tcPr>
            <w:tcW w:w="992" w:type="dxa"/>
            <w:noWrap/>
            <w:vAlign w:val="bottom"/>
          </w:tcPr>
          <w:p w14:paraId="48FE946F" w14:textId="111C85CC" w:rsidR="00507CAB" w:rsidRDefault="009F1DB0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1,61%</w:t>
            </w:r>
          </w:p>
        </w:tc>
        <w:tc>
          <w:tcPr>
            <w:tcW w:w="851" w:type="dxa"/>
            <w:noWrap/>
            <w:vAlign w:val="bottom"/>
          </w:tcPr>
          <w:p w14:paraId="69914B07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5F82A2E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C76EA00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61F5D" w:rsidRPr="004063F9" w14:paraId="67ECE66D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C14937F" w14:textId="5786E51F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C6B1953" w14:textId="77777777" w:rsidR="00507CAB" w:rsidRPr="003C3E4D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701" w:type="dxa"/>
            <w:noWrap/>
            <w:vAlign w:val="bottom"/>
            <w:hideMark/>
          </w:tcPr>
          <w:p w14:paraId="03B742BF" w14:textId="0326C1F6" w:rsidR="00507CAB" w:rsidRPr="004063F9" w:rsidRDefault="009F1DB0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2" w:type="dxa"/>
            <w:noWrap/>
            <w:vAlign w:val="bottom"/>
          </w:tcPr>
          <w:p w14:paraId="288858B4" w14:textId="09E09A9D" w:rsidR="00507CAB" w:rsidRPr="004063F9" w:rsidRDefault="00753B3E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1,58%</w:t>
            </w:r>
          </w:p>
        </w:tc>
        <w:tc>
          <w:tcPr>
            <w:tcW w:w="851" w:type="dxa"/>
            <w:noWrap/>
            <w:vAlign w:val="bottom"/>
            <w:hideMark/>
          </w:tcPr>
          <w:p w14:paraId="11BFB787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02F06A1F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C23E3F4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3CC6F8D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50CBD4" w14:textId="36E70899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4A82A87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227464D2" w14:textId="6FDC167D" w:rsidR="00507CAB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457 160</w:t>
            </w:r>
          </w:p>
        </w:tc>
        <w:tc>
          <w:tcPr>
            <w:tcW w:w="992" w:type="dxa"/>
            <w:noWrap/>
            <w:vAlign w:val="bottom"/>
          </w:tcPr>
          <w:p w14:paraId="664C95B7" w14:textId="6F942DF0" w:rsidR="00507CAB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1,45%</w:t>
            </w:r>
          </w:p>
        </w:tc>
        <w:tc>
          <w:tcPr>
            <w:tcW w:w="851" w:type="dxa"/>
            <w:noWrap/>
            <w:vAlign w:val="bottom"/>
          </w:tcPr>
          <w:p w14:paraId="23188DFC" w14:textId="48D4B325" w:rsidR="00507CAB" w:rsidRDefault="003A1519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00BC3BC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5E60A5D6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61F5D" w:rsidRPr="004063F9" w14:paraId="70923052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844CEAF" w14:textId="68E2ABB3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42B9D81B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6EA4570D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</w:tcPr>
          <w:p w14:paraId="31AC865C" w14:textId="48AE5FE1" w:rsidR="00507CAB" w:rsidRPr="004063F9" w:rsidRDefault="00753B3E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1,08%</w:t>
            </w:r>
          </w:p>
        </w:tc>
        <w:tc>
          <w:tcPr>
            <w:tcW w:w="851" w:type="dxa"/>
            <w:noWrap/>
            <w:vAlign w:val="bottom"/>
            <w:hideMark/>
          </w:tcPr>
          <w:p w14:paraId="42AB3BFB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3E28EDB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43355888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53B3E" w:rsidRPr="004063F9" w14:paraId="1597644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2BED851" w14:textId="27AC6367" w:rsidR="00753B3E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6E7D3C51" w14:textId="6501F294" w:rsidR="00753B3E" w:rsidRDefault="00753B3E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FUTUR PENSION FÖRSÄKRINGSAKTIEBOLAG</w:t>
            </w:r>
          </w:p>
        </w:tc>
        <w:tc>
          <w:tcPr>
            <w:tcW w:w="1701" w:type="dxa"/>
            <w:noWrap/>
            <w:vAlign w:val="bottom"/>
          </w:tcPr>
          <w:p w14:paraId="557FE5AA" w14:textId="6D53EA2D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325 000</w:t>
            </w:r>
          </w:p>
        </w:tc>
        <w:tc>
          <w:tcPr>
            <w:tcW w:w="992" w:type="dxa"/>
            <w:noWrap/>
            <w:vAlign w:val="bottom"/>
          </w:tcPr>
          <w:p w14:paraId="269A8D71" w14:textId="6D3DABF0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1,03%</w:t>
            </w:r>
          </w:p>
        </w:tc>
        <w:tc>
          <w:tcPr>
            <w:tcW w:w="851" w:type="dxa"/>
            <w:noWrap/>
            <w:vAlign w:val="bottom"/>
          </w:tcPr>
          <w:p w14:paraId="1230E3FF" w14:textId="77777777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78A76D19" w14:textId="004F0181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4A115284" w14:textId="1C439181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07CAB" w:rsidRPr="004063F9" w14:paraId="4F5B3549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54AE9A" w14:textId="6B319B7D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2BB2AAD" w14:textId="77777777" w:rsidR="00507CAB" w:rsidRPr="00AF1CA5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701" w:type="dxa"/>
            <w:noWrap/>
            <w:vAlign w:val="bottom"/>
          </w:tcPr>
          <w:p w14:paraId="71611BCA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357418A2" w14:textId="0C8E3ACC" w:rsidR="00507CAB" w:rsidRDefault="00753B3E" w:rsidP="0075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0,95%</w:t>
            </w:r>
          </w:p>
        </w:tc>
        <w:tc>
          <w:tcPr>
            <w:tcW w:w="851" w:type="dxa"/>
            <w:noWrap/>
            <w:vAlign w:val="bottom"/>
          </w:tcPr>
          <w:p w14:paraId="41E1C941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0DF2AA9E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188275F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53B3E" w:rsidRPr="004063F9" w14:paraId="2170489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18202F" w14:textId="15488ED4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D97B624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303361B7" w14:textId="77777777" w:rsidR="00507CAB" w:rsidRPr="2C4F2E57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3E386CC4" w14:textId="2FBF27FD" w:rsidR="00507CAB" w:rsidRPr="2C4F2E57" w:rsidRDefault="00232ACA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0,81%</w:t>
            </w:r>
          </w:p>
        </w:tc>
        <w:tc>
          <w:tcPr>
            <w:tcW w:w="851" w:type="dxa"/>
            <w:noWrap/>
            <w:vAlign w:val="bottom"/>
          </w:tcPr>
          <w:p w14:paraId="15B17964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48AB12B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67BB8F2B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53B3E" w:rsidRPr="004063F9" w14:paraId="0AF16BC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B9D1514" w14:textId="7D06C10E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043E8CC4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6EAAEF47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</w:tcPr>
          <w:p w14:paraId="2EAA59D9" w14:textId="60566245" w:rsidR="00507CAB" w:rsidRPr="004063F9" w:rsidRDefault="00232ACA" w:rsidP="0023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0,76%</w:t>
            </w:r>
          </w:p>
        </w:tc>
        <w:tc>
          <w:tcPr>
            <w:tcW w:w="851" w:type="dxa"/>
            <w:noWrap/>
            <w:vAlign w:val="bottom"/>
            <w:hideMark/>
          </w:tcPr>
          <w:p w14:paraId="5845B8C4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05CE165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4E3CBB7C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701EE6D" w14:textId="77777777" w:rsidR="00CF2F03" w:rsidRDefault="00CF2F03" w:rsidP="00CF2F03">
      <w:pPr>
        <w:spacing w:after="0"/>
        <w:rPr>
          <w:sz w:val="16"/>
          <w:szCs w:val="16"/>
          <w:vertAlign w:val="superscript"/>
          <w:lang w:val="en-US"/>
        </w:rPr>
      </w:pPr>
    </w:p>
    <w:p w14:paraId="2024D000" w14:textId="77777777" w:rsidR="00CF2F03" w:rsidRPr="008B7514" w:rsidRDefault="00CF2F03" w:rsidP="00CF2F03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3F4C41FA" w14:textId="10BD0A95" w:rsidR="00CF2F03" w:rsidRDefault="00CF2F03" w:rsidP="00CF2F0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  <w:r w:rsidR="00B52144">
        <w:rPr>
          <w:sz w:val="16"/>
          <w:szCs w:val="16"/>
          <w:lang w:val="en-US"/>
        </w:rPr>
        <w:t xml:space="preserve">. </w:t>
      </w:r>
      <w:r w:rsidR="00A87349" w:rsidRPr="00A87349">
        <w:rPr>
          <w:sz w:val="16"/>
          <w:szCs w:val="16"/>
          <w:lang w:val="en-US"/>
        </w:rPr>
        <w:t xml:space="preserve">333,333 shares directed against the chair of the board approved at EGM 29th of September 2020 has not been registered as of 30th of September 2020.  </w:t>
      </w:r>
    </w:p>
    <w:p w14:paraId="6B8BF394" w14:textId="77777777" w:rsidR="00CF2F03" w:rsidRDefault="00CF2F03" w:rsidP="00CF2F03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3AF99901" w14:textId="2B118B9B" w:rsidR="00CF2F03" w:rsidRPr="00AF1CA5" w:rsidRDefault="00CF2F03" w:rsidP="00CF2F0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CF2F03" w14:paraId="07B80187" w14:textId="77777777" w:rsidTr="00DA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46F87DE" w14:textId="77777777" w:rsidR="00CF2F03" w:rsidRPr="0010257B" w:rsidRDefault="00CF2F03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5BC1496" w14:textId="3D44FD12" w:rsidR="00CF2F03" w:rsidRPr="002121C6" w:rsidRDefault="006F6B41" w:rsidP="00DA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15 075 337</w:t>
            </w:r>
            <w:r w:rsidR="00CF2F03"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14:paraId="6B6E7629" w14:textId="2FBAB7C0" w:rsidR="00CF2F03" w:rsidRPr="002121C6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</w:t>
            </w:r>
            <w:r w:rsidR="006F6B41">
              <w:rPr>
                <w:b w:val="0"/>
                <w:bCs w:val="0"/>
                <w:sz w:val="22"/>
                <w:szCs w:val="24"/>
              </w:rPr>
              <w:t>7</w:t>
            </w:r>
            <w:r>
              <w:rPr>
                <w:b w:val="0"/>
                <w:bCs w:val="0"/>
                <w:sz w:val="22"/>
                <w:szCs w:val="24"/>
              </w:rPr>
              <w:t>,</w:t>
            </w:r>
            <w:r w:rsidR="006F6B41">
              <w:rPr>
                <w:b w:val="0"/>
                <w:bCs w:val="0"/>
                <w:sz w:val="22"/>
                <w:szCs w:val="24"/>
              </w:rPr>
              <w:t>7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CF2F03" w14:paraId="39D4DAC4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91F4A9F" w14:textId="77777777" w:rsidR="00CF2F03" w:rsidRPr="0010257B" w:rsidRDefault="00CF2F03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07E808B" w14:textId="53FB84D5" w:rsidR="00CF2F03" w:rsidRPr="0010257B" w:rsidRDefault="006F6B4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16 497 906</w:t>
            </w:r>
          </w:p>
        </w:tc>
        <w:tc>
          <w:tcPr>
            <w:tcW w:w="960" w:type="dxa"/>
            <w:noWrap/>
            <w:vAlign w:val="bottom"/>
          </w:tcPr>
          <w:p w14:paraId="1016129D" w14:textId="3D82241B" w:rsidR="00CF2F03" w:rsidRPr="0010257B" w:rsidRDefault="006F6B4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52,3</w:t>
            </w:r>
            <w:r w:rsidR="00CF2F03">
              <w:rPr>
                <w:sz w:val="22"/>
                <w:szCs w:val="24"/>
              </w:rPr>
              <w:t>%</w:t>
            </w:r>
          </w:p>
        </w:tc>
      </w:tr>
    </w:tbl>
    <w:p w14:paraId="711EA471" w14:textId="5E2CF62B" w:rsidR="00CF2F03" w:rsidRDefault="00CF2F03" w:rsidP="00CF2F03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3F976488" w14:textId="77777777" w:rsidR="00CF2F03" w:rsidRDefault="00CF2F03" w:rsidP="00CF2F03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CF2F03" w:rsidRPr="003B5B97" w14:paraId="4B0BE3E9" w14:textId="77777777" w:rsidTr="00DA4D44">
        <w:trPr>
          <w:trHeight w:val="259"/>
        </w:trPr>
        <w:tc>
          <w:tcPr>
            <w:tcW w:w="4469" w:type="dxa"/>
          </w:tcPr>
          <w:p w14:paraId="356DE09C" w14:textId="77777777" w:rsidR="00CF2F03" w:rsidRPr="000523AF" w:rsidRDefault="00CF2F0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534E8AA0" w14:textId="77777777" w:rsidR="00CF2F03" w:rsidRPr="000523AF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11 728 172 </w:t>
            </w:r>
          </w:p>
        </w:tc>
        <w:tc>
          <w:tcPr>
            <w:tcW w:w="1892" w:type="dxa"/>
            <w:vAlign w:val="bottom"/>
          </w:tcPr>
          <w:p w14:paraId="072900AF" w14:textId="77777777" w:rsidR="00CF2F03" w:rsidRPr="003B5B97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45,9%</w:t>
            </w:r>
          </w:p>
        </w:tc>
      </w:tr>
      <w:tr w:rsidR="00CF2F03" w:rsidRPr="003B5B97" w14:paraId="68EA6E4B" w14:textId="77777777" w:rsidTr="00DA4D44">
        <w:trPr>
          <w:trHeight w:val="259"/>
        </w:trPr>
        <w:tc>
          <w:tcPr>
            <w:tcW w:w="4469" w:type="dxa"/>
          </w:tcPr>
          <w:p w14:paraId="22332D2D" w14:textId="77777777" w:rsidR="00CF2F03" w:rsidRDefault="00CF2F0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2058CE6C" w14:textId="77777777" w:rsidR="00CF2F03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13 797 089</w:t>
            </w:r>
          </w:p>
        </w:tc>
        <w:tc>
          <w:tcPr>
            <w:tcW w:w="1892" w:type="dxa"/>
            <w:vAlign w:val="bottom"/>
          </w:tcPr>
          <w:p w14:paraId="09F3CC1F" w14:textId="77777777" w:rsidR="00CF2F03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54,1%</w:t>
            </w:r>
          </w:p>
        </w:tc>
      </w:tr>
    </w:tbl>
    <w:p w14:paraId="47F5D157" w14:textId="77777777" w:rsidR="00CF2F03" w:rsidRDefault="00CF2F03" w:rsidP="00CF2F03">
      <w:pPr>
        <w:pStyle w:val="Heading1"/>
        <w:rPr>
          <w:sz w:val="42"/>
          <w:szCs w:val="44"/>
          <w:lang w:val="en-US"/>
        </w:rPr>
      </w:pPr>
    </w:p>
    <w:p w14:paraId="147972E7" w14:textId="131E2842" w:rsidR="00AD7299" w:rsidRDefault="00AD7299" w:rsidP="00CF2F03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239B567" w14:textId="736BDDA3" w:rsidR="00AD7299" w:rsidRDefault="00AD7299" w:rsidP="00AD729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August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p w14:paraId="4AF0EDB5" w14:textId="77777777" w:rsidR="00AD7299" w:rsidRPr="001916B3" w:rsidRDefault="00AD7299" w:rsidP="00AD7299">
      <w:pPr>
        <w:rPr>
          <w:lang w:val="en-US"/>
        </w:rPr>
      </w:pP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AD7299" w:rsidRPr="004063F9" w14:paraId="439ABE5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7DC28ED" w14:textId="77777777" w:rsidR="00AD7299" w:rsidRPr="004063F9" w:rsidRDefault="00AD7299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41ABC59" w14:textId="77777777" w:rsidR="00AD7299" w:rsidRPr="004063F9" w:rsidRDefault="00AD7299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40B8A1A3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061DB512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3CB838A0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026117BD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61D85752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D7299" w:rsidRPr="004063F9" w14:paraId="6A8647E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2848FAF" w14:textId="77777777" w:rsidR="00AD7299" w:rsidRPr="004063F9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5288E704" w14:textId="77777777" w:rsidR="00AD7299" w:rsidRPr="008A35F2" w:rsidRDefault="00AD7299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6913785D" w14:textId="6E56A719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1</w:t>
            </w:r>
            <w:r w:rsidR="00F80A06">
              <w:rPr>
                <w:rFonts w:cs="Calibri"/>
                <w:color w:val="000000"/>
                <w:sz w:val="22"/>
                <w:lang w:val="nb-NO" w:eastAsia="nb-NO"/>
              </w:rPr>
              <w:t> </w:t>
            </w:r>
            <w:r>
              <w:rPr>
                <w:rFonts w:cs="Calibri"/>
                <w:color w:val="000000"/>
                <w:sz w:val="22"/>
                <w:lang w:val="nb-NO" w:eastAsia="nb-NO"/>
              </w:rPr>
              <w:t>6</w:t>
            </w:r>
            <w:r w:rsidR="00F80A06">
              <w:rPr>
                <w:rFonts w:cs="Calibri"/>
                <w:color w:val="000000"/>
                <w:sz w:val="22"/>
                <w:lang w:val="nb-NO" w:eastAsia="nb-NO"/>
              </w:rPr>
              <w:t>84 164</w:t>
            </w:r>
          </w:p>
        </w:tc>
        <w:tc>
          <w:tcPr>
            <w:tcW w:w="992" w:type="dxa"/>
            <w:noWrap/>
            <w:vAlign w:val="bottom"/>
            <w:hideMark/>
          </w:tcPr>
          <w:p w14:paraId="2AFD87EA" w14:textId="78E95F94" w:rsidR="00AD7299" w:rsidRPr="004063F9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6,60%</w:t>
            </w:r>
          </w:p>
        </w:tc>
        <w:tc>
          <w:tcPr>
            <w:tcW w:w="851" w:type="dxa"/>
            <w:noWrap/>
            <w:vAlign w:val="bottom"/>
            <w:hideMark/>
          </w:tcPr>
          <w:p w14:paraId="5B53E6B6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3CC6B1A1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D993B57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D7299" w:rsidRPr="004063F9" w14:paraId="4E8C3CA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806352" w14:textId="77777777" w:rsidR="00AD7299" w:rsidRPr="00C93D3D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C93D3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246F1FCD" w14:textId="77777777" w:rsidR="00AD7299" w:rsidRDefault="00AD7299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5623BB3C" w14:textId="77777777" w:rsidR="00AD7299" w:rsidRPr="2C4F2E57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1 379 195</w:t>
            </w:r>
          </w:p>
        </w:tc>
        <w:tc>
          <w:tcPr>
            <w:tcW w:w="992" w:type="dxa"/>
            <w:noWrap/>
            <w:vAlign w:val="bottom"/>
          </w:tcPr>
          <w:p w14:paraId="33D2DCBE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5,40 %</w:t>
            </w:r>
          </w:p>
        </w:tc>
        <w:tc>
          <w:tcPr>
            <w:tcW w:w="851" w:type="dxa"/>
            <w:noWrap/>
            <w:vAlign w:val="bottom"/>
          </w:tcPr>
          <w:p w14:paraId="3B6B26BC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18B9DF9A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2DC3E09A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D7299" w:rsidRPr="004063F9" w14:paraId="4CB0B82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4FEA74E" w14:textId="77777777" w:rsidR="00AD7299" w:rsidRPr="004063F9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68654BBA" w14:textId="77777777" w:rsidR="00AD7299" w:rsidRPr="004063F9" w:rsidRDefault="00AD7299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11170A18" w14:textId="22C3A1D7" w:rsidR="00AD7299" w:rsidRPr="00A5358A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1 078 260</w:t>
            </w:r>
          </w:p>
        </w:tc>
        <w:tc>
          <w:tcPr>
            <w:tcW w:w="992" w:type="dxa"/>
            <w:noWrap/>
            <w:vAlign w:val="bottom"/>
            <w:hideMark/>
          </w:tcPr>
          <w:p w14:paraId="3BEB074C" w14:textId="3512DC30" w:rsidR="00AD7299" w:rsidRPr="004063F9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4,22%</w:t>
            </w:r>
          </w:p>
        </w:tc>
        <w:tc>
          <w:tcPr>
            <w:tcW w:w="851" w:type="dxa"/>
            <w:noWrap/>
            <w:vAlign w:val="bottom"/>
            <w:hideMark/>
          </w:tcPr>
          <w:p w14:paraId="4283BA83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52970D81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07EDE682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D7299" w:rsidRPr="004063F9" w14:paraId="60DA8FF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94BEF4" w14:textId="77777777" w:rsidR="00AD7299" w:rsidRPr="00F80A06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80A0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F6E5EE0" w14:textId="77777777" w:rsidR="00AD7299" w:rsidRPr="004063F9" w:rsidRDefault="00AD7299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183A6EC0" w14:textId="118F2859" w:rsidR="00AD7299" w:rsidRPr="00614CE0" w:rsidRDefault="00F80A06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744 743</w:t>
            </w:r>
          </w:p>
        </w:tc>
        <w:tc>
          <w:tcPr>
            <w:tcW w:w="992" w:type="dxa"/>
            <w:noWrap/>
            <w:vAlign w:val="bottom"/>
            <w:hideMark/>
          </w:tcPr>
          <w:p w14:paraId="14B77825" w14:textId="64AC267C" w:rsidR="00AD7299" w:rsidRPr="004063F9" w:rsidRDefault="00F80A06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2,92%</w:t>
            </w:r>
          </w:p>
        </w:tc>
        <w:tc>
          <w:tcPr>
            <w:tcW w:w="851" w:type="dxa"/>
            <w:noWrap/>
            <w:vAlign w:val="bottom"/>
            <w:hideMark/>
          </w:tcPr>
          <w:p w14:paraId="5D88E65A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67F9EC66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9EEFFDC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F80A06" w:rsidRPr="004063F9" w14:paraId="62906C8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A0560C" w14:textId="61F9C486" w:rsidR="00F80A06" w:rsidRPr="00F80A06" w:rsidRDefault="00D647AC" w:rsidP="00F80A0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511EDDC" w14:textId="1C698EF8" w:rsidR="00F80A06" w:rsidRDefault="00F80A06" w:rsidP="00F80A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</w:tcPr>
          <w:p w14:paraId="4BDF1984" w14:textId="7F85F33F" w:rsidR="00F80A06" w:rsidRDefault="00B41D4A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634 827</w:t>
            </w:r>
          </w:p>
        </w:tc>
        <w:tc>
          <w:tcPr>
            <w:tcW w:w="992" w:type="dxa"/>
            <w:noWrap/>
            <w:vAlign w:val="bottom"/>
          </w:tcPr>
          <w:p w14:paraId="48E2BBE3" w14:textId="7EB14425" w:rsidR="00F80A06" w:rsidRDefault="00B41D4A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2,49%</w:t>
            </w:r>
          </w:p>
        </w:tc>
        <w:tc>
          <w:tcPr>
            <w:tcW w:w="851" w:type="dxa"/>
            <w:noWrap/>
            <w:vAlign w:val="bottom"/>
          </w:tcPr>
          <w:p w14:paraId="3D4ED2A0" w14:textId="5CF140B9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</w:tcPr>
          <w:p w14:paraId="13F311D4" w14:textId="2E4CED0C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6EFFB35A" w14:textId="582EB827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41D4A" w:rsidRPr="004063F9" w14:paraId="7E8AA39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D13425C" w14:textId="232BE3AA" w:rsidR="00B41D4A" w:rsidRPr="00F80A06" w:rsidRDefault="00D647AC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6E585E3" w14:textId="1AD13AAA" w:rsidR="00B41D4A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2E4E0D5D" w14:textId="3CD12C30" w:rsidR="00B41D4A" w:rsidRDefault="00625972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585 714</w:t>
            </w:r>
          </w:p>
        </w:tc>
        <w:tc>
          <w:tcPr>
            <w:tcW w:w="992" w:type="dxa"/>
            <w:noWrap/>
            <w:vAlign w:val="bottom"/>
          </w:tcPr>
          <w:p w14:paraId="03636F99" w14:textId="24E0C53D" w:rsidR="00B41D4A" w:rsidRDefault="00625972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2,29%</w:t>
            </w:r>
          </w:p>
        </w:tc>
        <w:tc>
          <w:tcPr>
            <w:tcW w:w="851" w:type="dxa"/>
            <w:noWrap/>
            <w:vAlign w:val="bottom"/>
          </w:tcPr>
          <w:p w14:paraId="18BCE6A6" w14:textId="3C9D5C14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21E92C46" w14:textId="7BE235D1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954353A" w14:textId="303788DD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0737C4E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BD19FB8" w14:textId="0865AD28" w:rsidR="00B41D4A" w:rsidRPr="004063F9" w:rsidRDefault="00D647AC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73E91707" w14:textId="77777777" w:rsidR="00B41D4A" w:rsidRPr="004063F9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502568CB" w14:textId="6FF84F3D" w:rsidR="00B41D4A" w:rsidRPr="006F48EA" w:rsidRDefault="00625972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580 </w:t>
            </w:r>
            <w:r w:rsidR="00CB1B63">
              <w:rPr>
                <w:rFonts w:cs="Calibri"/>
                <w:color w:val="000000"/>
                <w:sz w:val="22"/>
              </w:rPr>
              <w:t>019</w:t>
            </w:r>
          </w:p>
        </w:tc>
        <w:tc>
          <w:tcPr>
            <w:tcW w:w="992" w:type="dxa"/>
            <w:noWrap/>
            <w:vAlign w:val="bottom"/>
            <w:hideMark/>
          </w:tcPr>
          <w:p w14:paraId="46321A53" w14:textId="741BF9D1" w:rsidR="00B41D4A" w:rsidRPr="004063F9" w:rsidRDefault="00CB1B63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2,27%</w:t>
            </w:r>
          </w:p>
        </w:tc>
        <w:tc>
          <w:tcPr>
            <w:tcW w:w="851" w:type="dxa"/>
            <w:noWrap/>
            <w:vAlign w:val="bottom"/>
            <w:hideMark/>
          </w:tcPr>
          <w:p w14:paraId="0B28AF2F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32D54710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B13F200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2E56980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530B92" w14:textId="77777777" w:rsidR="00B41D4A" w:rsidRPr="004063F9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3BEFD53A" w14:textId="77777777" w:rsidR="00B41D4A" w:rsidRPr="004063F9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7AD3EF34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2F8C95A1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2,10 %</w:t>
            </w:r>
          </w:p>
        </w:tc>
        <w:tc>
          <w:tcPr>
            <w:tcW w:w="851" w:type="dxa"/>
            <w:noWrap/>
            <w:vAlign w:val="bottom"/>
            <w:hideMark/>
          </w:tcPr>
          <w:p w14:paraId="3F54FF28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ACD67D1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5147EEF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391A12F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121789" w14:textId="77777777" w:rsidR="00B41D4A" w:rsidRPr="003650D4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9</w:t>
            </w:r>
          </w:p>
        </w:tc>
        <w:tc>
          <w:tcPr>
            <w:tcW w:w="3493" w:type="dxa"/>
            <w:noWrap/>
            <w:vAlign w:val="bottom"/>
          </w:tcPr>
          <w:p w14:paraId="101DACF4" w14:textId="77777777" w:rsidR="00B41D4A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5D80B95F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2E545C36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</w:t>
            </w:r>
            <w:r>
              <w:rPr>
                <w:rFonts w:cs="Calibri"/>
                <w:color w:val="000000" w:themeColor="text1"/>
                <w:sz w:val="22"/>
              </w:rPr>
              <w:t>09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5625044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57AE39F0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51F18221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41D4A" w:rsidRPr="004063F9" w14:paraId="26886573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55710E" w14:textId="77777777" w:rsidR="00B41D4A" w:rsidRPr="003650D4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40DF0731" w14:textId="77777777" w:rsidR="00B41D4A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4723CC3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516 987</w:t>
            </w:r>
          </w:p>
        </w:tc>
        <w:tc>
          <w:tcPr>
            <w:tcW w:w="992" w:type="dxa"/>
            <w:noWrap/>
            <w:vAlign w:val="bottom"/>
          </w:tcPr>
          <w:p w14:paraId="435E965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</w:t>
            </w:r>
            <w:r>
              <w:rPr>
                <w:rFonts w:cs="Calibri"/>
                <w:color w:val="000000" w:themeColor="text1"/>
                <w:sz w:val="22"/>
              </w:rPr>
              <w:t>3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1EBAC6E6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7E6D34F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E964957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1112BC3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9A8B442" w14:textId="77777777" w:rsidR="00B41D4A" w:rsidRPr="004063F9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38182CC2" w14:textId="77777777" w:rsidR="00B41D4A" w:rsidRPr="003C3E4D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701" w:type="dxa"/>
            <w:noWrap/>
            <w:vAlign w:val="bottom"/>
            <w:hideMark/>
          </w:tcPr>
          <w:p w14:paraId="1279CDB8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480 000</w:t>
            </w:r>
          </w:p>
        </w:tc>
        <w:tc>
          <w:tcPr>
            <w:tcW w:w="992" w:type="dxa"/>
            <w:noWrap/>
            <w:vAlign w:val="bottom"/>
            <w:hideMark/>
          </w:tcPr>
          <w:p w14:paraId="65D5CB02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1,88 %</w:t>
            </w:r>
          </w:p>
        </w:tc>
        <w:tc>
          <w:tcPr>
            <w:tcW w:w="851" w:type="dxa"/>
            <w:noWrap/>
            <w:vAlign w:val="bottom"/>
            <w:hideMark/>
          </w:tcPr>
          <w:p w14:paraId="55D9EA49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23FDD534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BE8E7D5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03D16737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F90869" w14:textId="7213E5EE" w:rsidR="00CB1B63" w:rsidRPr="005B7909" w:rsidRDefault="00CB1B63" w:rsidP="00CB1B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C4675C" w14:textId="5A624D3A" w:rsidR="00CB1B63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2ABDE547" w14:textId="17717526" w:rsidR="00CB1B63" w:rsidRDefault="0001264E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350 592</w:t>
            </w:r>
          </w:p>
        </w:tc>
        <w:tc>
          <w:tcPr>
            <w:tcW w:w="992" w:type="dxa"/>
            <w:noWrap/>
            <w:vAlign w:val="bottom"/>
          </w:tcPr>
          <w:p w14:paraId="521198C1" w14:textId="0FC33BC4" w:rsidR="00CB1B63" w:rsidRDefault="0001264E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1,37%</w:t>
            </w:r>
          </w:p>
        </w:tc>
        <w:tc>
          <w:tcPr>
            <w:tcW w:w="851" w:type="dxa"/>
            <w:noWrap/>
            <w:vAlign w:val="bottom"/>
          </w:tcPr>
          <w:p w14:paraId="081DF44A" w14:textId="6795420B" w:rsidR="00CB1B63" w:rsidRDefault="00B513D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0317C00" w14:textId="1B5986AF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056EB98F" w14:textId="5490AAA2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CB1B63" w:rsidRPr="004063F9" w14:paraId="3502774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6CB1154" w14:textId="5232D555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7646F5A" w14:textId="77777777" w:rsidR="00CB1B63" w:rsidRPr="004063F9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33108D23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  <w:hideMark/>
          </w:tcPr>
          <w:p w14:paraId="1D034F7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1,33 %</w:t>
            </w:r>
          </w:p>
        </w:tc>
        <w:tc>
          <w:tcPr>
            <w:tcW w:w="851" w:type="dxa"/>
            <w:noWrap/>
            <w:vAlign w:val="bottom"/>
            <w:hideMark/>
          </w:tcPr>
          <w:p w14:paraId="230C09E2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1FE3D66E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2A5FDB3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352086F3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A76C17" w14:textId="42B6F706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3EA71CB" w14:textId="77777777" w:rsidR="00CB1B63" w:rsidRPr="00AF1CA5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701" w:type="dxa"/>
            <w:noWrap/>
            <w:vAlign w:val="bottom"/>
          </w:tcPr>
          <w:p w14:paraId="141C3E82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1A96B8D3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</w:t>
            </w:r>
            <w:r>
              <w:rPr>
                <w:rFonts w:cs="Calibri"/>
                <w:color w:val="000000" w:themeColor="text1"/>
                <w:sz w:val="22"/>
              </w:rPr>
              <w:t>18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233D47F4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00FE1231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2E0C9E45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CB1B63" w:rsidRPr="004063F9" w14:paraId="413F579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E5DB00" w14:textId="39F3B074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C0F7277" w14:textId="77777777" w:rsidR="00CB1B63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77A7311E" w14:textId="77777777" w:rsidR="00CB1B63" w:rsidRPr="2C4F2E57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64144FB2" w14:textId="77777777" w:rsidR="00CB1B63" w:rsidRPr="2C4F2E57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1,00%</w:t>
            </w:r>
          </w:p>
        </w:tc>
        <w:tc>
          <w:tcPr>
            <w:tcW w:w="851" w:type="dxa"/>
            <w:noWrap/>
            <w:vAlign w:val="bottom"/>
          </w:tcPr>
          <w:p w14:paraId="7A424CFB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C9039E9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240A7BE2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268166BA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7A14A22" w14:textId="294C723B" w:rsidR="00CB1B63" w:rsidRPr="004063F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71A5C9D9" w14:textId="77777777" w:rsidR="00CB1B63" w:rsidRPr="004063F9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003D7F53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  <w:hideMark/>
          </w:tcPr>
          <w:p w14:paraId="524A3F6F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0,95 %</w:t>
            </w:r>
          </w:p>
        </w:tc>
        <w:tc>
          <w:tcPr>
            <w:tcW w:w="851" w:type="dxa"/>
            <w:noWrap/>
            <w:vAlign w:val="bottom"/>
            <w:hideMark/>
          </w:tcPr>
          <w:p w14:paraId="05706C95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4502372B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10B3874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479DC88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D4EA3F8" w14:textId="1066580B" w:rsidR="00CB1B63" w:rsidRPr="004063F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5CF5417D" w14:textId="77777777" w:rsidR="00CB1B63" w:rsidRPr="004063F9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701" w:type="dxa"/>
            <w:noWrap/>
            <w:vAlign w:val="bottom"/>
            <w:hideMark/>
          </w:tcPr>
          <w:p w14:paraId="47DE3938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226 501</w:t>
            </w:r>
          </w:p>
        </w:tc>
        <w:tc>
          <w:tcPr>
            <w:tcW w:w="992" w:type="dxa"/>
            <w:noWrap/>
            <w:vAlign w:val="bottom"/>
            <w:hideMark/>
          </w:tcPr>
          <w:p w14:paraId="3345E6E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0,89 %</w:t>
            </w:r>
          </w:p>
        </w:tc>
        <w:tc>
          <w:tcPr>
            <w:tcW w:w="851" w:type="dxa"/>
            <w:noWrap/>
            <w:vAlign w:val="bottom"/>
            <w:hideMark/>
          </w:tcPr>
          <w:p w14:paraId="1BB7B8F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723F59B4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0361524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22E6183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B23BEDD" w14:textId="59E6D355" w:rsidR="00CB1B63" w:rsidRPr="008A6F6A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755DDE80" w14:textId="77777777" w:rsidR="00CB1B63" w:rsidRPr="004063F9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701" w:type="dxa"/>
            <w:noWrap/>
            <w:vAlign w:val="bottom"/>
            <w:hideMark/>
          </w:tcPr>
          <w:p w14:paraId="2D2DD9E0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226 500</w:t>
            </w:r>
          </w:p>
        </w:tc>
        <w:tc>
          <w:tcPr>
            <w:tcW w:w="992" w:type="dxa"/>
            <w:noWrap/>
            <w:vAlign w:val="bottom"/>
            <w:hideMark/>
          </w:tcPr>
          <w:p w14:paraId="530C2623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0,89 %</w:t>
            </w:r>
          </w:p>
        </w:tc>
        <w:tc>
          <w:tcPr>
            <w:tcW w:w="851" w:type="dxa"/>
            <w:noWrap/>
            <w:vAlign w:val="bottom"/>
            <w:hideMark/>
          </w:tcPr>
          <w:p w14:paraId="141FFCA9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2A2CA11C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D2D6E1D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40241" w:rsidRPr="004063F9" w14:paraId="770331E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BF4100" w14:textId="4045054F" w:rsidR="00040241" w:rsidRPr="008A6F6A" w:rsidRDefault="00040241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E2D66A7" w14:textId="61B6F3BC" w:rsidR="00040241" w:rsidRDefault="00040241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SVENSKA HANDELSBANKEN AB</w:t>
            </w:r>
          </w:p>
        </w:tc>
        <w:tc>
          <w:tcPr>
            <w:tcW w:w="1701" w:type="dxa"/>
            <w:noWrap/>
            <w:vAlign w:val="bottom"/>
          </w:tcPr>
          <w:p w14:paraId="3EC803B6" w14:textId="662F7F1E" w:rsidR="00040241" w:rsidRDefault="00040241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207 722</w:t>
            </w:r>
          </w:p>
        </w:tc>
        <w:tc>
          <w:tcPr>
            <w:tcW w:w="992" w:type="dxa"/>
            <w:noWrap/>
            <w:vAlign w:val="bottom"/>
          </w:tcPr>
          <w:p w14:paraId="1A433E4D" w14:textId="0A090980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0,81%</w:t>
            </w:r>
          </w:p>
        </w:tc>
        <w:tc>
          <w:tcPr>
            <w:tcW w:w="851" w:type="dxa"/>
            <w:noWrap/>
            <w:vAlign w:val="bottom"/>
          </w:tcPr>
          <w:p w14:paraId="20B9DA01" w14:textId="011E0859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14ED1D86" w14:textId="0CC9D234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425" w:type="dxa"/>
            <w:noWrap/>
            <w:vAlign w:val="bottom"/>
          </w:tcPr>
          <w:p w14:paraId="67926A41" w14:textId="052AC6F1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CB1B63" w:rsidRPr="004063F9" w14:paraId="763F875F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03AD87B" w14:textId="77777777" w:rsidR="00CB1B63" w:rsidRPr="008A6F6A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1C8FC7DE" w14:textId="1EA57004" w:rsidR="00CB1B63" w:rsidRPr="005D757C" w:rsidRDefault="00217BC9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JOHAN BIEHL</w:t>
            </w:r>
            <w:r w:rsidR="005D757C"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  <w:t>****</w:t>
            </w:r>
          </w:p>
        </w:tc>
        <w:tc>
          <w:tcPr>
            <w:tcW w:w="1701" w:type="dxa"/>
            <w:noWrap/>
            <w:vAlign w:val="bottom"/>
            <w:hideMark/>
          </w:tcPr>
          <w:p w14:paraId="52F359C0" w14:textId="6B88C096" w:rsidR="00CB1B63" w:rsidRPr="004063F9" w:rsidRDefault="00217BC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200 714</w:t>
            </w:r>
          </w:p>
        </w:tc>
        <w:tc>
          <w:tcPr>
            <w:tcW w:w="992" w:type="dxa"/>
            <w:noWrap/>
            <w:vAlign w:val="bottom"/>
            <w:hideMark/>
          </w:tcPr>
          <w:p w14:paraId="5CC70D3D" w14:textId="7332F82C" w:rsidR="00CB1B63" w:rsidRPr="004063F9" w:rsidRDefault="00217BC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0,79%</w:t>
            </w:r>
          </w:p>
        </w:tc>
        <w:tc>
          <w:tcPr>
            <w:tcW w:w="851" w:type="dxa"/>
            <w:noWrap/>
            <w:vAlign w:val="bottom"/>
            <w:hideMark/>
          </w:tcPr>
          <w:p w14:paraId="5B53CBFA" w14:textId="05679DD5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8C52876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EAE0D42" w14:textId="0021880C" w:rsidR="00CB1B63" w:rsidRPr="004063F9" w:rsidRDefault="000B6C95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</w:tbl>
    <w:p w14:paraId="7E394503" w14:textId="77777777" w:rsidR="00AD7299" w:rsidRDefault="00AD7299" w:rsidP="00AD7299">
      <w:pPr>
        <w:spacing w:after="0"/>
        <w:rPr>
          <w:sz w:val="16"/>
          <w:szCs w:val="16"/>
          <w:vertAlign w:val="superscript"/>
          <w:lang w:val="en-US"/>
        </w:rPr>
      </w:pPr>
    </w:p>
    <w:p w14:paraId="76198DE1" w14:textId="77777777" w:rsidR="00AD7299" w:rsidRPr="008B7514" w:rsidRDefault="00AD7299" w:rsidP="00AD7299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4D64F270" w14:textId="77777777" w:rsidR="00AD7299" w:rsidRDefault="00AD7299" w:rsidP="00AD7299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34B59CB6" w14:textId="77777777" w:rsidR="00AD7299" w:rsidRDefault="00AD7299" w:rsidP="00AD72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3649CCC8" w14:textId="2BD2BB02" w:rsidR="00AD7299" w:rsidRDefault="00AD7299" w:rsidP="00AD7299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 w:rsidR="008E22A4"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 w:rsidR="008E22A4"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AD7299" w14:paraId="436092CB" w14:textId="77777777" w:rsidTr="0073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32B1E09" w14:textId="77777777" w:rsidR="00AD7299" w:rsidRPr="0010257B" w:rsidRDefault="00AD7299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482C119E" w14:textId="55151E94" w:rsidR="00AD7299" w:rsidRPr="002121C6" w:rsidRDefault="00AD023F" w:rsidP="00DA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11 103 065 </w:t>
            </w:r>
          </w:p>
        </w:tc>
        <w:tc>
          <w:tcPr>
            <w:tcW w:w="960" w:type="dxa"/>
            <w:noWrap/>
            <w:vAlign w:val="bottom"/>
          </w:tcPr>
          <w:p w14:paraId="5DACA5C6" w14:textId="5A0B764E" w:rsidR="00AD7299" w:rsidRPr="002121C6" w:rsidRDefault="00AD023F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43,5%</w:t>
            </w:r>
          </w:p>
        </w:tc>
      </w:tr>
      <w:tr w:rsidR="00AD7299" w14:paraId="53FC0C67" w14:textId="77777777" w:rsidTr="0073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AEC44DE" w14:textId="77777777" w:rsidR="00AD7299" w:rsidRPr="0010257B" w:rsidRDefault="00AD7299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51AF1A9" w14:textId="5468947C" w:rsidR="00AD7299" w:rsidRPr="0010257B" w:rsidRDefault="00AD023F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14 422 196</w:t>
            </w:r>
          </w:p>
        </w:tc>
        <w:tc>
          <w:tcPr>
            <w:tcW w:w="960" w:type="dxa"/>
            <w:noWrap/>
            <w:vAlign w:val="bottom"/>
          </w:tcPr>
          <w:p w14:paraId="75B5A15B" w14:textId="440488C1" w:rsidR="00AD7299" w:rsidRPr="0010257B" w:rsidRDefault="00AD023F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56,5%</w:t>
            </w:r>
          </w:p>
        </w:tc>
      </w:tr>
    </w:tbl>
    <w:p w14:paraId="24BA7B32" w14:textId="77777777" w:rsidR="00AD7299" w:rsidRDefault="00AD7299" w:rsidP="00AD7299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211502F6" w14:textId="77777777" w:rsidR="00AD7299" w:rsidRDefault="00AD7299" w:rsidP="00AD729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E1F4A05" w14:textId="77777777" w:rsidR="00AD7299" w:rsidRDefault="00AD7299" w:rsidP="00AD7299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AD7299" w:rsidRPr="003B5B97" w14:paraId="2D140FFC" w14:textId="77777777" w:rsidTr="00DA4D44">
        <w:trPr>
          <w:trHeight w:val="259"/>
        </w:trPr>
        <w:tc>
          <w:tcPr>
            <w:tcW w:w="4469" w:type="dxa"/>
          </w:tcPr>
          <w:p w14:paraId="51677390" w14:textId="77777777" w:rsidR="00AD7299" w:rsidRPr="000523AF" w:rsidRDefault="00AD7299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08C93BAD" w14:textId="22AD0508" w:rsidR="00AD7299" w:rsidRPr="000523AF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11 728 172 </w:t>
            </w:r>
          </w:p>
        </w:tc>
        <w:tc>
          <w:tcPr>
            <w:tcW w:w="1892" w:type="dxa"/>
            <w:vAlign w:val="bottom"/>
          </w:tcPr>
          <w:p w14:paraId="2B02FF97" w14:textId="386313B9" w:rsidR="00AD7299" w:rsidRPr="003B5B97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45,9%</w:t>
            </w:r>
          </w:p>
        </w:tc>
      </w:tr>
      <w:tr w:rsidR="00AD7299" w:rsidRPr="003B5B97" w14:paraId="07FEF63D" w14:textId="77777777" w:rsidTr="00DA4D44">
        <w:trPr>
          <w:trHeight w:val="259"/>
        </w:trPr>
        <w:tc>
          <w:tcPr>
            <w:tcW w:w="4469" w:type="dxa"/>
          </w:tcPr>
          <w:p w14:paraId="75B5FF00" w14:textId="77777777" w:rsidR="00AD7299" w:rsidRDefault="00AD7299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620495A3" w14:textId="6CB7AC8D" w:rsidR="00AD7299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13 797 089</w:t>
            </w:r>
          </w:p>
        </w:tc>
        <w:tc>
          <w:tcPr>
            <w:tcW w:w="1892" w:type="dxa"/>
            <w:vAlign w:val="bottom"/>
          </w:tcPr>
          <w:p w14:paraId="64ED8B1E" w14:textId="651D737F" w:rsidR="00AD7299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54,1%</w:t>
            </w:r>
          </w:p>
        </w:tc>
      </w:tr>
    </w:tbl>
    <w:p w14:paraId="419FA8A6" w14:textId="77777777" w:rsidR="00AD7299" w:rsidRDefault="00AD7299" w:rsidP="000523AF">
      <w:pPr>
        <w:pStyle w:val="Heading1"/>
        <w:jc w:val="center"/>
        <w:rPr>
          <w:sz w:val="42"/>
          <w:szCs w:val="44"/>
          <w:lang w:val="en-US"/>
        </w:rPr>
      </w:pPr>
    </w:p>
    <w:p w14:paraId="0DB6E326" w14:textId="10222A0C" w:rsidR="00F07614" w:rsidRDefault="007A2CBD" w:rsidP="00AD7299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B398B87" w14:textId="39D7AA7B" w:rsidR="004063F9" w:rsidRDefault="00F07614" w:rsidP="001916B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1C22EE">
        <w:rPr>
          <w:i/>
          <w:iCs/>
          <w:color w:val="000000" w:themeColor="text1"/>
          <w:sz w:val="28"/>
          <w:szCs w:val="20"/>
          <w:lang w:val="en-US"/>
        </w:rPr>
        <w:t>Ju</w:t>
      </w:r>
      <w:r w:rsidR="00C93D3D">
        <w:rPr>
          <w:i/>
          <w:iCs/>
          <w:color w:val="000000" w:themeColor="text1"/>
          <w:sz w:val="28"/>
          <w:szCs w:val="20"/>
          <w:lang w:val="en-US"/>
        </w:rPr>
        <w:t>ly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C93D3D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p w14:paraId="21B3F35F" w14:textId="77777777" w:rsidR="001916B3" w:rsidRPr="001916B3" w:rsidRDefault="001916B3" w:rsidP="001916B3">
      <w:pPr>
        <w:rPr>
          <w:lang w:val="en-US"/>
        </w:rPr>
      </w:pP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4063F9" w:rsidRPr="004063F9" w14:paraId="56FF379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3B063B4" w14:textId="77777777" w:rsidR="004063F9" w:rsidRPr="004063F9" w:rsidRDefault="004063F9" w:rsidP="004063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0EDA31E" w14:textId="77777777" w:rsidR="004063F9" w:rsidRPr="004063F9" w:rsidRDefault="004063F9" w:rsidP="004063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77978E9C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0C46F946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19D5BCFC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37BFDF1F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6DF7E5A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A35F2" w:rsidRPr="004063F9" w14:paraId="4C1D833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0436C2" w14:textId="77777777" w:rsidR="008A35F2" w:rsidRPr="004063F9" w:rsidRDefault="008A35F2" w:rsidP="008A35F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74B56BF7" w14:textId="55565826" w:rsidR="008A35F2" w:rsidRPr="008A35F2" w:rsidRDefault="008A35F2" w:rsidP="008A35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6EFBEB79" w14:textId="37DE0CA6" w:rsidR="008A35F2" w:rsidRPr="004063F9" w:rsidRDefault="00C93D3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1 974 206</w:t>
            </w:r>
          </w:p>
        </w:tc>
        <w:tc>
          <w:tcPr>
            <w:tcW w:w="992" w:type="dxa"/>
            <w:noWrap/>
            <w:vAlign w:val="bottom"/>
            <w:hideMark/>
          </w:tcPr>
          <w:p w14:paraId="51856DD4" w14:textId="64508C5A" w:rsidR="008A35F2" w:rsidRPr="004063F9" w:rsidRDefault="00C93D3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7,73</w:t>
            </w:r>
            <w:r w:rsidR="6F751A01" w:rsidRPr="2C4F2E57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22930AC3" w:rsidRPr="2C4F2E57"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06D33503" w14:textId="0C99B18C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6FA56324" w14:textId="5F947A28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6D95EFB" w14:textId="6F5B3125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23CB888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24ACDA" w14:textId="52410ED0" w:rsidR="00A5358A" w:rsidRPr="00C93D3D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C93D3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D080BD3" w14:textId="6750CA6C" w:rsidR="00A5358A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48BA7551" w14:textId="5093A6C0" w:rsidR="00A5358A" w:rsidRPr="2C4F2E57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1 379 195</w:t>
            </w:r>
          </w:p>
        </w:tc>
        <w:tc>
          <w:tcPr>
            <w:tcW w:w="992" w:type="dxa"/>
            <w:noWrap/>
            <w:vAlign w:val="bottom"/>
          </w:tcPr>
          <w:p w14:paraId="34339232" w14:textId="3D591B12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397C65FA" w14:textId="7EEAFE75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7460EB2E" w14:textId="1830D201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452B28DD" w14:textId="23F541D0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5358A" w:rsidRPr="004063F9" w14:paraId="39F59E8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340ED57" w14:textId="4D7AB215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CDDFA33" w14:textId="7DBB7831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3AD436F7" w14:textId="75F3AC70" w:rsidR="00A5358A" w:rsidRP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1 195 874</w:t>
            </w:r>
          </w:p>
        </w:tc>
        <w:tc>
          <w:tcPr>
            <w:tcW w:w="992" w:type="dxa"/>
            <w:noWrap/>
            <w:vAlign w:val="bottom"/>
            <w:hideMark/>
          </w:tcPr>
          <w:p w14:paraId="7A4D83A9" w14:textId="082E55C5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4,69%</w:t>
            </w:r>
          </w:p>
        </w:tc>
        <w:tc>
          <w:tcPr>
            <w:tcW w:w="851" w:type="dxa"/>
            <w:noWrap/>
            <w:vAlign w:val="bottom"/>
            <w:hideMark/>
          </w:tcPr>
          <w:p w14:paraId="0AC0D3BF" w14:textId="7DF7DF5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228808DA" w14:textId="6F9E322C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7C84B17" w14:textId="12244854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19E3409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F4194CC" w14:textId="708DE983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1F61D4A" w14:textId="20CE6C0E" w:rsidR="00A5358A" w:rsidRPr="004063F9" w:rsidRDefault="00614CE0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39CE8F27" w14:textId="4D7024E5" w:rsidR="00A5358A" w:rsidRPr="00614CE0" w:rsidRDefault="00614CE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840 100</w:t>
            </w:r>
          </w:p>
        </w:tc>
        <w:tc>
          <w:tcPr>
            <w:tcW w:w="992" w:type="dxa"/>
            <w:noWrap/>
            <w:vAlign w:val="bottom"/>
            <w:hideMark/>
          </w:tcPr>
          <w:p w14:paraId="44569AE4" w14:textId="0A627B64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</w:t>
            </w:r>
            <w:r w:rsidR="00614CE0">
              <w:rPr>
                <w:rFonts w:cs="Calibri"/>
                <w:color w:val="000000"/>
                <w:sz w:val="22"/>
              </w:rPr>
              <w:t>29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498100DB" w14:textId="2CE3BBC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750ABE34" w14:textId="2D5A253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82FB944" w14:textId="3C174BD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A5358A" w:rsidRPr="004063F9" w14:paraId="3846E43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E31C75C" w14:textId="48543764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16B9DA7C" w14:textId="3B1185AF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</w:t>
            </w:r>
            <w:r w:rsidR="006F48EA">
              <w:rPr>
                <w:rFonts w:cs="Calibri"/>
                <w:color w:val="000000"/>
                <w:sz w:val="22"/>
              </w:rPr>
              <w:t>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72FF7427" w14:textId="7926C6A3" w:rsidR="00A5358A" w:rsidRPr="006F48EA" w:rsidRDefault="006F48E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718 170</w:t>
            </w:r>
          </w:p>
        </w:tc>
        <w:tc>
          <w:tcPr>
            <w:tcW w:w="992" w:type="dxa"/>
            <w:noWrap/>
            <w:vAlign w:val="bottom"/>
            <w:hideMark/>
          </w:tcPr>
          <w:p w14:paraId="4D17E358" w14:textId="67DA34F4" w:rsidR="00A5358A" w:rsidRPr="004063F9" w:rsidRDefault="006F48E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2,81</w:t>
            </w:r>
            <w:r w:rsidR="00A5358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28798575" w14:textId="1312D1B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9018EDA" w14:textId="1566FCFB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BD227A0" w14:textId="4F82821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4D240FF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2ADE993" w14:textId="15FBCCCE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34E66CD7" w14:textId="7B83EA6B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  <w:hideMark/>
          </w:tcPr>
          <w:p w14:paraId="06EA560A" w14:textId="4D59D159" w:rsidR="00A5358A" w:rsidRPr="004063F9" w:rsidRDefault="00E312B3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705 555</w:t>
            </w:r>
          </w:p>
        </w:tc>
        <w:tc>
          <w:tcPr>
            <w:tcW w:w="992" w:type="dxa"/>
            <w:noWrap/>
            <w:vAlign w:val="bottom"/>
            <w:hideMark/>
          </w:tcPr>
          <w:p w14:paraId="66F3809E" w14:textId="1E5F51E7" w:rsidR="00A5358A" w:rsidRPr="004063F9" w:rsidRDefault="00E312B3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2,81%</w:t>
            </w:r>
          </w:p>
        </w:tc>
        <w:tc>
          <w:tcPr>
            <w:tcW w:w="851" w:type="dxa"/>
            <w:noWrap/>
            <w:vAlign w:val="bottom"/>
            <w:hideMark/>
          </w:tcPr>
          <w:p w14:paraId="269A1613" w14:textId="5B41E9B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004DA73B" w14:textId="159F2B9C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E152B1F" w14:textId="62C3D72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45A4161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8463F1" w14:textId="4E695EE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20FB1B20" w14:textId="03C42A16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  <w:hideMark/>
          </w:tcPr>
          <w:p w14:paraId="5C4C56CB" w14:textId="4A1D6013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586 214</w:t>
            </w:r>
          </w:p>
        </w:tc>
        <w:tc>
          <w:tcPr>
            <w:tcW w:w="992" w:type="dxa"/>
            <w:noWrap/>
            <w:vAlign w:val="bottom"/>
            <w:hideMark/>
          </w:tcPr>
          <w:p w14:paraId="77AA7E1D" w14:textId="1E704F18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2,3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62B50C9A" w14:textId="0CCA17B8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6B169B4" w14:textId="5A46F2A4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6F30FE99" w14:textId="57248B53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393E22D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2F12AFB" w14:textId="2C4CD26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390AADDC" w14:textId="100E445A" w:rsidR="00A5358A" w:rsidRPr="004063F9" w:rsidRDefault="00A5358A" w:rsidP="6DD271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="7C2DF162"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69BCA01E" w14:textId="449E1BAE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04579EE1" w14:textId="5596FF1E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076DA82" w14:textId="2E2DB0E7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5AA96C9D" w14:textId="50AE1401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30B8B680" w14:textId="29B7889A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682BC99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A2C05B" w14:textId="1A3109CC" w:rsidR="00A5358A" w:rsidRPr="003650D4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DBA34BC" w14:textId="0E60E321" w:rsidR="00A5358A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0B85C354" w14:textId="0098B3F6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25A31561" w14:textId="28E0F1AB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</w:t>
            </w:r>
            <w:r w:rsidR="008D3CC9">
              <w:rPr>
                <w:rFonts w:cs="Calibri"/>
                <w:color w:val="000000" w:themeColor="text1"/>
                <w:sz w:val="22"/>
              </w:rPr>
              <w:t>09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C77F5FD" w14:textId="77777777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2124DD41" w14:textId="40A1A78B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E48C149" w14:textId="148F9C6E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5358A" w:rsidRPr="004063F9" w14:paraId="46E54C9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A4606F6" w14:textId="56BDA169" w:rsidR="00A5358A" w:rsidRPr="003650D4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10</w:t>
            </w:r>
          </w:p>
        </w:tc>
        <w:tc>
          <w:tcPr>
            <w:tcW w:w="3493" w:type="dxa"/>
            <w:noWrap/>
            <w:vAlign w:val="bottom"/>
          </w:tcPr>
          <w:p w14:paraId="6B85FEE7" w14:textId="6B5CC675" w:rsidR="00A5358A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0E90E7B8" w14:textId="7D3C9E5C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516 987</w:t>
            </w:r>
          </w:p>
        </w:tc>
        <w:tc>
          <w:tcPr>
            <w:tcW w:w="992" w:type="dxa"/>
            <w:noWrap/>
            <w:vAlign w:val="bottom"/>
          </w:tcPr>
          <w:p w14:paraId="681644CC" w14:textId="58A3FE91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</w:t>
            </w:r>
            <w:r w:rsidR="008D3CC9">
              <w:rPr>
                <w:rFonts w:cs="Calibri"/>
                <w:color w:val="000000" w:themeColor="text1"/>
                <w:sz w:val="22"/>
              </w:rPr>
              <w:t>3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395A46D6" w14:textId="5B08D1D8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75C5BD4" w14:textId="57C3D27B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D3BB6ED" w14:textId="1D9C8919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42AB18A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FCA8F5C" w14:textId="69873572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38EA7152" w14:textId="35F61678" w:rsidR="00A5358A" w:rsidRPr="003C3E4D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150A39C6" w14:textId="62984591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480 000</w:t>
            </w:r>
          </w:p>
        </w:tc>
        <w:tc>
          <w:tcPr>
            <w:tcW w:w="992" w:type="dxa"/>
            <w:noWrap/>
            <w:vAlign w:val="bottom"/>
            <w:hideMark/>
          </w:tcPr>
          <w:p w14:paraId="44571262" w14:textId="1123F1BC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</w:t>
            </w:r>
            <w:r w:rsidR="008B531D">
              <w:rPr>
                <w:rFonts w:cs="Calibri"/>
                <w:color w:val="000000"/>
                <w:sz w:val="22"/>
              </w:rPr>
              <w:t>88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5B690EF2" w14:textId="224FC623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686F2F7B" w14:textId="2BE237A1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C7D6C29" w14:textId="700E2089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39B0CDD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8DD2AD0" w14:textId="763A82E5" w:rsidR="00A5358A" w:rsidRPr="005B790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  <w:hideMark/>
          </w:tcPr>
          <w:p w14:paraId="17C0423C" w14:textId="38ED8F88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45B9B503" w14:textId="6C2F7C32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  <w:hideMark/>
          </w:tcPr>
          <w:p w14:paraId="00621D4B" w14:textId="2AFD7025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</w:t>
            </w:r>
            <w:r w:rsidR="008B531D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4F0A7A9F" w14:textId="0202EED7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600EFE54" w14:textId="72D57FC5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3A3FB934" w14:textId="50BBD66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78FB68E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2FA7D9" w14:textId="316B15DB" w:rsidR="00A5358A" w:rsidRPr="005B790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4647015B" w14:textId="3CC8DD40" w:rsidR="00A5358A" w:rsidRPr="00AF1CA5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</w:tcPr>
          <w:p w14:paraId="2D0BCB83" w14:textId="74BC7442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388B370F" w14:textId="2DB72498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</w:t>
            </w:r>
            <w:r w:rsidR="008B531D">
              <w:rPr>
                <w:rFonts w:cs="Calibri"/>
                <w:color w:val="000000" w:themeColor="text1"/>
                <w:sz w:val="22"/>
              </w:rPr>
              <w:t>18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4FCC0574" w14:textId="77777777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60FA0629" w14:textId="6061C9D1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72CB369F" w14:textId="09553CC2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FD0718" w:rsidRPr="004063F9" w14:paraId="30D21C2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BAF93B" w14:textId="147AFD8A" w:rsidR="00FD0718" w:rsidRPr="005B790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76F821EC" w14:textId="00CC5CF0" w:rsidR="00FD0718" w:rsidRDefault="001F2E2F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283A649B" w14:textId="7C205BFB" w:rsidR="00FD0718" w:rsidRPr="2C4F2E57" w:rsidRDefault="00FE728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63324A2D" w14:textId="1CC612F8" w:rsidR="00FD0718" w:rsidRPr="2C4F2E57" w:rsidRDefault="00FE728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1,0</w:t>
            </w:r>
            <w:r w:rsidR="003C6104">
              <w:rPr>
                <w:rFonts w:cs="Calibri"/>
                <w:color w:val="000000" w:themeColor="text1"/>
                <w:sz w:val="22"/>
              </w:rPr>
              <w:t>0</w:t>
            </w:r>
            <w:r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1B547F36" w14:textId="5E31281F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13A0EC73" w14:textId="561FE094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1F9BA33D" w14:textId="028576DC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D6926" w:rsidRPr="004063F9" w14:paraId="391076B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EB3A97" w14:textId="69050E10" w:rsidR="007D6926" w:rsidRPr="005B790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15</w:t>
            </w:r>
          </w:p>
        </w:tc>
        <w:tc>
          <w:tcPr>
            <w:tcW w:w="3493" w:type="dxa"/>
            <w:noWrap/>
            <w:vAlign w:val="bottom"/>
          </w:tcPr>
          <w:p w14:paraId="1633B29C" w14:textId="06F46781" w:rsidR="007D6926" w:rsidRDefault="007D6926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5857D8F9" w14:textId="6BED1C73" w:rsidR="007D6926" w:rsidRDefault="007D6926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250 839</w:t>
            </w:r>
          </w:p>
        </w:tc>
        <w:tc>
          <w:tcPr>
            <w:tcW w:w="992" w:type="dxa"/>
            <w:noWrap/>
            <w:vAlign w:val="bottom"/>
          </w:tcPr>
          <w:p w14:paraId="3D2B9B2E" w14:textId="5E5DA1D9" w:rsidR="007D6926" w:rsidRDefault="008B531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0,98%</w:t>
            </w:r>
          </w:p>
        </w:tc>
        <w:tc>
          <w:tcPr>
            <w:tcW w:w="851" w:type="dxa"/>
            <w:noWrap/>
            <w:vAlign w:val="bottom"/>
          </w:tcPr>
          <w:p w14:paraId="4CECFB91" w14:textId="28D4C2EE" w:rsidR="007D6926" w:rsidRDefault="00B513D9" w:rsidP="008B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3A7BCAEF" w14:textId="72DBC0A1" w:rsidR="007D6926" w:rsidRDefault="00843709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3A2503D3" w14:textId="24CACC97" w:rsidR="007D6926" w:rsidRDefault="00843709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D6926" w:rsidRPr="004063F9" w14:paraId="73FF71B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84AD64" w14:textId="38E05F79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noWrap/>
            <w:vAlign w:val="bottom"/>
            <w:hideMark/>
          </w:tcPr>
          <w:p w14:paraId="7FFCD18E" w14:textId="301104E4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LAUNCH AS</w:t>
            </w:r>
          </w:p>
        </w:tc>
        <w:tc>
          <w:tcPr>
            <w:tcW w:w="1701" w:type="dxa"/>
            <w:noWrap/>
            <w:vAlign w:val="bottom"/>
            <w:hideMark/>
          </w:tcPr>
          <w:p w14:paraId="21003AEF" w14:textId="2F029102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  <w:r w:rsidR="00711EA1">
              <w:rPr>
                <w:rFonts w:cs="Calibri"/>
                <w:color w:val="000000"/>
                <w:sz w:val="22"/>
              </w:rPr>
              <w:t>43 062</w:t>
            </w:r>
          </w:p>
        </w:tc>
        <w:tc>
          <w:tcPr>
            <w:tcW w:w="992" w:type="dxa"/>
            <w:noWrap/>
            <w:vAlign w:val="bottom"/>
            <w:hideMark/>
          </w:tcPr>
          <w:p w14:paraId="20E1B087" w14:textId="62C1DEE7" w:rsidR="00A5358A" w:rsidRPr="004063F9" w:rsidRDefault="00711EA1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0,95</w:t>
            </w:r>
            <w:r w:rsidR="00A5358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0D3DEC62" w14:textId="53C15CC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1BA22E11" w14:textId="6325C4DC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37CDFA13" w14:textId="4085C09D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 and EC</w:t>
            </w:r>
          </w:p>
        </w:tc>
      </w:tr>
      <w:tr w:rsidR="007D6926" w:rsidRPr="004063F9" w14:paraId="40779B4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0B2E05F" w14:textId="4319C317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  <w:hideMark/>
          </w:tcPr>
          <w:p w14:paraId="49567873" w14:textId="7B9339E5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1557A8C0" w14:textId="1A794E3F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  <w:hideMark/>
          </w:tcPr>
          <w:p w14:paraId="5EF1807A" w14:textId="00C9610C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</w:t>
            </w:r>
            <w:r w:rsidR="00E71F1E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71DAA108" w14:textId="4C99E458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6B60B281" w14:textId="2F6CBC61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7ACEFC7" w14:textId="4C61BE1E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96501" w:rsidRPr="004063F9" w14:paraId="30C999B7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78DDC79" w14:textId="0BAA1027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  <w:hideMark/>
          </w:tcPr>
          <w:p w14:paraId="284FDF55" w14:textId="68703FFC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701" w:type="dxa"/>
            <w:noWrap/>
            <w:vAlign w:val="bottom"/>
            <w:hideMark/>
          </w:tcPr>
          <w:p w14:paraId="1B377D66" w14:textId="4660474D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226 501</w:t>
            </w:r>
          </w:p>
        </w:tc>
        <w:tc>
          <w:tcPr>
            <w:tcW w:w="992" w:type="dxa"/>
            <w:noWrap/>
            <w:vAlign w:val="bottom"/>
            <w:hideMark/>
          </w:tcPr>
          <w:p w14:paraId="3AD26A67" w14:textId="53960EC6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</w:t>
            </w:r>
            <w:r w:rsidR="00E71F1E">
              <w:rPr>
                <w:rFonts w:cs="Calibri"/>
                <w:color w:val="000000"/>
                <w:sz w:val="22"/>
              </w:rPr>
              <w:t>89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548BBAC" w14:textId="14ED4FC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42548F8C" w14:textId="4546CBFF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4113D470" w14:textId="2F83015B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D6926" w:rsidRPr="004063F9" w14:paraId="393FE7E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11AD0D4" w14:textId="56426CF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3CCA3C91" w14:textId="22E6CB3C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701" w:type="dxa"/>
            <w:noWrap/>
            <w:vAlign w:val="bottom"/>
            <w:hideMark/>
          </w:tcPr>
          <w:p w14:paraId="35826191" w14:textId="601BBA7A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226 500</w:t>
            </w:r>
          </w:p>
        </w:tc>
        <w:tc>
          <w:tcPr>
            <w:tcW w:w="992" w:type="dxa"/>
            <w:noWrap/>
            <w:vAlign w:val="bottom"/>
            <w:hideMark/>
          </w:tcPr>
          <w:p w14:paraId="65E5B7D0" w14:textId="5F504A53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</w:t>
            </w:r>
            <w:r w:rsidR="00E71F1E">
              <w:rPr>
                <w:rFonts w:cs="Calibri"/>
                <w:color w:val="000000"/>
                <w:sz w:val="22"/>
              </w:rPr>
              <w:t>89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8C992FC" w14:textId="30DA5FED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2818A105" w14:textId="1B1D2BE9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3E5FDA1" w14:textId="750A3956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96501" w:rsidRPr="004063F9" w14:paraId="634B859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3B0374C" w14:textId="531CDC0B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7A464927" w14:textId="30D615A5" w:rsidR="00A5358A" w:rsidRPr="004063F9" w:rsidRDefault="00711EA1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DANSKE BANK A/S </w:t>
            </w:r>
          </w:p>
        </w:tc>
        <w:tc>
          <w:tcPr>
            <w:tcW w:w="1701" w:type="dxa"/>
            <w:noWrap/>
            <w:vAlign w:val="bottom"/>
            <w:hideMark/>
          </w:tcPr>
          <w:p w14:paraId="7571689B" w14:textId="4890DA0D" w:rsidR="00A5358A" w:rsidRPr="004063F9" w:rsidRDefault="00711EA1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226 197</w:t>
            </w:r>
          </w:p>
        </w:tc>
        <w:tc>
          <w:tcPr>
            <w:tcW w:w="992" w:type="dxa"/>
            <w:noWrap/>
            <w:vAlign w:val="bottom"/>
            <w:hideMark/>
          </w:tcPr>
          <w:p w14:paraId="1AC703DD" w14:textId="7809EDA0" w:rsidR="00A5358A" w:rsidRPr="004063F9" w:rsidRDefault="007632E2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</w:t>
            </w:r>
            <w:r w:rsidR="00A5358A" w:rsidRPr="2C4F2E57">
              <w:rPr>
                <w:rFonts w:cs="Calibri"/>
                <w:color w:val="000000" w:themeColor="text1"/>
                <w:sz w:val="22"/>
              </w:rPr>
              <w:t>,8</w:t>
            </w:r>
            <w:r w:rsidR="00E71F1E">
              <w:rPr>
                <w:rFonts w:cs="Calibri"/>
                <w:color w:val="000000" w:themeColor="text1"/>
                <w:sz w:val="22"/>
              </w:rPr>
              <w:t>9</w:t>
            </w:r>
            <w:r w:rsidR="00A5358A" w:rsidRPr="2C4F2E57"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FEBEB02" w14:textId="7F67510E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78A38EA1" w14:textId="6B01D8F5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5A3ADB3" w14:textId="61117149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6CC208AB" w14:textId="77777777" w:rsidR="008B7514" w:rsidRDefault="008B7514" w:rsidP="003C3E4D">
      <w:pPr>
        <w:spacing w:after="0"/>
        <w:rPr>
          <w:sz w:val="16"/>
          <w:szCs w:val="16"/>
          <w:vertAlign w:val="superscript"/>
          <w:lang w:val="en-US"/>
        </w:rPr>
      </w:pPr>
    </w:p>
    <w:p w14:paraId="137C3CAC" w14:textId="6EE1F006" w:rsidR="008B7514" w:rsidRPr="008B7514" w:rsidRDefault="008B7514" w:rsidP="003C3E4D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5DF2BD34" w14:textId="00AC080C" w:rsidR="007A2CBD" w:rsidRDefault="00747EAA" w:rsidP="003C3E4D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</w:t>
      </w:r>
      <w:r w:rsidR="008B7514">
        <w:rPr>
          <w:vertAlign w:val="superscript"/>
          <w:lang w:val="en-US"/>
        </w:rPr>
        <w:t>*</w:t>
      </w:r>
      <w:r>
        <w:rPr>
          <w:sz w:val="16"/>
          <w:szCs w:val="16"/>
          <w:lang w:val="en-US"/>
        </w:rPr>
        <w:t>Zwipe chairman of the board</w:t>
      </w:r>
    </w:p>
    <w:p w14:paraId="669454F9" w14:textId="62BD59AC" w:rsidR="003C3E4D" w:rsidRDefault="003C3E4D" w:rsidP="003C3E4D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**</w:t>
      </w:r>
      <w:r w:rsidR="008B7514">
        <w:rPr>
          <w:sz w:val="16"/>
          <w:szCs w:val="16"/>
          <w:vertAlign w:val="superscript"/>
          <w:lang w:val="en-US"/>
        </w:rPr>
        <w:t>*</w:t>
      </w:r>
      <w:r w:rsidR="00AF1CA5">
        <w:rPr>
          <w:sz w:val="16"/>
          <w:szCs w:val="16"/>
          <w:vertAlign w:val="superscript"/>
          <w:lang w:val="en-US"/>
        </w:rPr>
        <w:t xml:space="preserve"> </w:t>
      </w:r>
      <w:r w:rsidR="00AF1CA5">
        <w:rPr>
          <w:sz w:val="16"/>
          <w:szCs w:val="16"/>
          <w:lang w:val="en-US"/>
        </w:rPr>
        <w:t>Energetic AS is owned by André Løvestam, CEO of Zwipe</w:t>
      </w:r>
      <w:r w:rsidR="00AC46A8">
        <w:rPr>
          <w:sz w:val="16"/>
          <w:szCs w:val="16"/>
          <w:lang w:val="en-US"/>
        </w:rPr>
        <w:t>.</w:t>
      </w:r>
    </w:p>
    <w:p w14:paraId="4908D5A2" w14:textId="152606DC" w:rsidR="00AF1CA5" w:rsidRDefault="00AF1CA5" w:rsidP="129AA53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 w:rsidR="008B7514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="00C94020" w:rsidRPr="129AA533">
        <w:rPr>
          <w:sz w:val="16"/>
          <w:szCs w:val="16"/>
          <w:lang w:val="en-US"/>
        </w:rPr>
        <w:t>Johan Bieh</w:t>
      </w:r>
      <w:r w:rsidR="00156299" w:rsidRPr="129AA533">
        <w:rPr>
          <w:sz w:val="16"/>
          <w:szCs w:val="16"/>
          <w:lang w:val="en-US"/>
        </w:rPr>
        <w:t>l</w:t>
      </w:r>
      <w:r w:rsidR="00A34E39" w:rsidRPr="129AA533">
        <w:rPr>
          <w:sz w:val="16"/>
          <w:szCs w:val="16"/>
          <w:lang w:val="en-US"/>
        </w:rPr>
        <w:t>, Zwipe board member,</w:t>
      </w:r>
      <w:r w:rsidR="00A87707" w:rsidRPr="129AA533">
        <w:rPr>
          <w:sz w:val="16"/>
          <w:szCs w:val="16"/>
          <w:lang w:val="en-US"/>
        </w:rPr>
        <w:t xml:space="preserve"> </w:t>
      </w:r>
      <w:r w:rsidR="00C94020" w:rsidRPr="129AA533">
        <w:rPr>
          <w:sz w:val="16"/>
          <w:szCs w:val="16"/>
          <w:lang w:val="en-US"/>
        </w:rPr>
        <w:t>is a board member of Feat Invest.</w:t>
      </w:r>
      <w:r w:rsidR="004D7C48" w:rsidRPr="129AA533">
        <w:rPr>
          <w:sz w:val="16"/>
          <w:szCs w:val="16"/>
          <w:lang w:val="en-US"/>
        </w:rPr>
        <w:t xml:space="preserve"> Johan Biehl also holds </w:t>
      </w:r>
      <w:r w:rsidR="00A34E39" w:rsidRPr="129AA533">
        <w:rPr>
          <w:sz w:val="16"/>
          <w:szCs w:val="16"/>
          <w:lang w:val="en-US"/>
        </w:rPr>
        <w:t>200 717 shares privately</w:t>
      </w:r>
    </w:p>
    <w:p w14:paraId="49342F51" w14:textId="77777777" w:rsidR="00C94020" w:rsidRPr="00AF1CA5" w:rsidRDefault="00C94020" w:rsidP="003C3E4D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2121C6" w14:paraId="240C2A2B" w14:textId="77777777" w:rsidTr="2C4F2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0498295" w14:textId="34DF2056" w:rsidR="002121C6" w:rsidRPr="0010257B" w:rsidRDefault="002121C6" w:rsidP="002121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  <w:hideMark/>
          </w:tcPr>
          <w:p w14:paraId="6F233ED4" w14:textId="77DC5E0A" w:rsidR="002121C6" w:rsidRPr="002121C6" w:rsidRDefault="002121C6" w:rsidP="00212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      1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1 776 527</w:t>
            </w: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362E4DC4" w14:textId="2228BAF6" w:rsidR="002121C6" w:rsidRPr="002121C6" w:rsidRDefault="00E91401" w:rsidP="00212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rFonts w:cs="Calibri"/>
                <w:b w:val="0"/>
                <w:bCs w:val="0"/>
                <w:color w:val="000000"/>
                <w:sz w:val="22"/>
              </w:rPr>
              <w:t>4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6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,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1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%</w:t>
            </w:r>
          </w:p>
        </w:tc>
      </w:tr>
      <w:tr w:rsidR="002121C6" w14:paraId="535E3E83" w14:textId="77777777" w:rsidTr="2C4F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8B5A8DF" w14:textId="70D3EBD6" w:rsidR="002121C6" w:rsidRPr="0010257B" w:rsidRDefault="002121C6" w:rsidP="002121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  <w:hideMark/>
          </w:tcPr>
          <w:p w14:paraId="1C1C588B" w14:textId="35CFC018" w:rsidR="002121C6" w:rsidRPr="0010257B" w:rsidRDefault="002121C6" w:rsidP="00212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7B1FA4">
              <w:rPr>
                <w:rFonts w:cs="Calibri"/>
                <w:color w:val="000000"/>
                <w:sz w:val="22"/>
              </w:rPr>
              <w:t>13 748 734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067D9BB3" w14:textId="5F60BDCF" w:rsidR="002121C6" w:rsidRPr="0010257B" w:rsidRDefault="007B1FA4" w:rsidP="00212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53,9</w:t>
            </w:r>
            <w:r w:rsidR="002856BE">
              <w:rPr>
                <w:rFonts w:cs="Calibri"/>
                <w:color w:val="000000"/>
                <w:sz w:val="22"/>
              </w:rPr>
              <w:t>%</w:t>
            </w:r>
          </w:p>
        </w:tc>
      </w:tr>
    </w:tbl>
    <w:p w14:paraId="4A074D55" w14:textId="77777777" w:rsidR="000523AF" w:rsidRDefault="000523AF" w:rsidP="003B5B97">
      <w:pPr>
        <w:pStyle w:val="NoSpacing"/>
        <w:ind w:left="720"/>
        <w:rPr>
          <w:b/>
          <w:bCs/>
          <w:lang w:val="nb-NO"/>
        </w:rPr>
      </w:pPr>
    </w:p>
    <w:p w14:paraId="33F5DAB9" w14:textId="3992BF6E" w:rsidR="007A2CBD" w:rsidRDefault="003B5B97" w:rsidP="003B5B97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 w:rsidR="00CB6626">
        <w:rPr>
          <w:lang w:val="nb-NO"/>
        </w:rPr>
        <w:t>r</w:t>
      </w:r>
      <w:r w:rsidRPr="003B5B97">
        <w:rPr>
          <w:lang w:val="nb-NO"/>
        </w:rPr>
        <w:t xml:space="preserve">sentralen </w:t>
      </w:r>
      <w:r w:rsidR="00CB6626"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</w:t>
      </w:r>
      <w:r w:rsidR="00CB6626">
        <w:rPr>
          <w:lang w:val="nb-NO"/>
        </w:rPr>
        <w:t>)</w:t>
      </w:r>
    </w:p>
    <w:p w14:paraId="7A5E4AC8" w14:textId="4DC6A2C5" w:rsidR="003B5B97" w:rsidRDefault="003B5B97" w:rsidP="003B5B97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 w:rsidR="00CB6626"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</w:t>
      </w:r>
      <w:r w:rsidR="00CB6626">
        <w:rPr>
          <w:lang w:val="en-US"/>
        </w:rPr>
        <w:t xml:space="preserve"> Growth Market in Stockholm)</w:t>
      </w:r>
    </w:p>
    <w:p w14:paraId="288CB7FF" w14:textId="397B71A0" w:rsidR="000523AF" w:rsidRDefault="000523AF" w:rsidP="003B5B97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0E7DB8" w:rsidRPr="003B5B97" w14:paraId="477FCCDB" w14:textId="77777777" w:rsidTr="2C4F2E57">
        <w:trPr>
          <w:trHeight w:val="259"/>
        </w:trPr>
        <w:tc>
          <w:tcPr>
            <w:tcW w:w="4469" w:type="dxa"/>
          </w:tcPr>
          <w:p w14:paraId="244173CE" w14:textId="68B05106" w:rsidR="000E7DB8" w:rsidRPr="000523AF" w:rsidRDefault="000E7DB8" w:rsidP="000E7DB8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E046C0A" w14:textId="2AF6E0E0" w:rsidR="000E7DB8" w:rsidRPr="000523AF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FF24BA">
              <w:rPr>
                <w:rFonts w:cs="Calibri"/>
                <w:color w:val="000000"/>
                <w:sz w:val="22"/>
              </w:rPr>
              <w:t>11 818 172</w:t>
            </w:r>
          </w:p>
        </w:tc>
        <w:tc>
          <w:tcPr>
            <w:tcW w:w="1892" w:type="dxa"/>
            <w:vAlign w:val="bottom"/>
          </w:tcPr>
          <w:p w14:paraId="0AB1C368" w14:textId="145C0593" w:rsidR="000E7DB8" w:rsidRPr="003B5B97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46,</w:t>
            </w:r>
            <w:r w:rsidR="00FF24BA">
              <w:rPr>
                <w:rFonts w:cs="Calibri"/>
                <w:color w:val="000000"/>
                <w:sz w:val="22"/>
              </w:rPr>
              <w:t>30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</w:tr>
      <w:tr w:rsidR="000E7DB8" w:rsidRPr="003B5B97" w14:paraId="5CA71448" w14:textId="77777777" w:rsidTr="2C4F2E57">
        <w:trPr>
          <w:trHeight w:val="259"/>
        </w:trPr>
        <w:tc>
          <w:tcPr>
            <w:tcW w:w="4469" w:type="dxa"/>
          </w:tcPr>
          <w:p w14:paraId="53165D28" w14:textId="3239B1B1" w:rsidR="000E7DB8" w:rsidRDefault="000E7DB8" w:rsidP="000E7DB8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1C00B142" w14:textId="778A9566" w:rsidR="000E7DB8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FF24BA">
              <w:rPr>
                <w:rFonts w:cs="Calibri"/>
                <w:color w:val="000000"/>
                <w:sz w:val="22"/>
              </w:rPr>
              <w:t>13 707 089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  <w:vAlign w:val="bottom"/>
          </w:tcPr>
          <w:p w14:paraId="619CEFC4" w14:textId="0328C70C" w:rsidR="000E7DB8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53,</w:t>
            </w:r>
            <w:r w:rsidR="00FF24BA">
              <w:rPr>
                <w:rFonts w:cs="Calibri"/>
                <w:color w:val="000000"/>
                <w:sz w:val="22"/>
              </w:rPr>
              <w:t>70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</w:tr>
    </w:tbl>
    <w:p w14:paraId="10BB6FF1" w14:textId="77777777" w:rsidR="000D44B5" w:rsidRDefault="000D44B5" w:rsidP="000D44B5">
      <w:pPr>
        <w:pStyle w:val="Heading1"/>
        <w:jc w:val="center"/>
        <w:rPr>
          <w:sz w:val="42"/>
          <w:szCs w:val="44"/>
          <w:lang w:val="en-US"/>
        </w:rPr>
      </w:pPr>
    </w:p>
    <w:p w14:paraId="1E36A3F9" w14:textId="0FE64A42" w:rsidR="000D44B5" w:rsidRDefault="000D44B5" w:rsidP="000D44B5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13D57C8" w14:textId="77777777" w:rsidR="000D44B5" w:rsidRPr="00F07614" w:rsidRDefault="000D44B5" w:rsidP="000D44B5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June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195D62B5" w14:textId="77777777" w:rsidR="000D44B5" w:rsidRDefault="000D44B5" w:rsidP="000D44B5">
      <w:pPr>
        <w:rPr>
          <w:color w:val="000000" w:themeColor="text1"/>
          <w:sz w:val="24"/>
          <w:szCs w:val="28"/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360"/>
        <w:gridCol w:w="1834"/>
        <w:gridCol w:w="851"/>
        <w:gridCol w:w="850"/>
        <w:gridCol w:w="1072"/>
        <w:gridCol w:w="1425"/>
      </w:tblGrid>
      <w:tr w:rsidR="000D44B5" w:rsidRPr="004063F9" w14:paraId="74158668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EA0856F" w14:textId="77777777" w:rsidR="000D44B5" w:rsidRPr="004063F9" w:rsidRDefault="000D44B5" w:rsidP="007057B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360" w:type="dxa"/>
            <w:shd w:val="clear" w:color="auto" w:fill="7030A0"/>
            <w:noWrap/>
            <w:hideMark/>
          </w:tcPr>
          <w:p w14:paraId="5F2BB855" w14:textId="77777777" w:rsidR="000D44B5" w:rsidRPr="004063F9" w:rsidRDefault="000D44B5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834" w:type="dxa"/>
            <w:shd w:val="clear" w:color="auto" w:fill="7030A0"/>
            <w:noWrap/>
            <w:hideMark/>
          </w:tcPr>
          <w:p w14:paraId="2B4B79E2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851" w:type="dxa"/>
            <w:shd w:val="clear" w:color="auto" w:fill="7030A0"/>
            <w:noWrap/>
            <w:hideMark/>
          </w:tcPr>
          <w:p w14:paraId="098FA740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70FF50D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072" w:type="dxa"/>
            <w:shd w:val="clear" w:color="auto" w:fill="7030A0"/>
            <w:hideMark/>
          </w:tcPr>
          <w:p w14:paraId="6A38D367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211314E6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0D44B5" w:rsidRPr="004063F9" w14:paraId="06C42C9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8D22F3A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360" w:type="dxa"/>
            <w:noWrap/>
            <w:vAlign w:val="bottom"/>
            <w:hideMark/>
          </w:tcPr>
          <w:p w14:paraId="326AB031" w14:textId="77777777" w:rsidR="000D44B5" w:rsidRPr="008A35F2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834" w:type="dxa"/>
            <w:noWrap/>
            <w:vAlign w:val="bottom"/>
            <w:hideMark/>
          </w:tcPr>
          <w:p w14:paraId="41F625D6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2 124 206</w:t>
            </w:r>
          </w:p>
        </w:tc>
        <w:tc>
          <w:tcPr>
            <w:tcW w:w="851" w:type="dxa"/>
            <w:noWrap/>
            <w:vAlign w:val="bottom"/>
            <w:hideMark/>
          </w:tcPr>
          <w:p w14:paraId="1B165B03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8,3 %</w:t>
            </w:r>
          </w:p>
        </w:tc>
        <w:tc>
          <w:tcPr>
            <w:tcW w:w="850" w:type="dxa"/>
            <w:noWrap/>
            <w:vAlign w:val="bottom"/>
            <w:hideMark/>
          </w:tcPr>
          <w:p w14:paraId="43AE3484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072" w:type="dxa"/>
            <w:noWrap/>
            <w:vAlign w:val="bottom"/>
            <w:hideMark/>
          </w:tcPr>
          <w:p w14:paraId="0D218F29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B7DDE40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4995F259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EEF99EA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360" w:type="dxa"/>
            <w:noWrap/>
            <w:vAlign w:val="bottom"/>
            <w:hideMark/>
          </w:tcPr>
          <w:p w14:paraId="38F05F8E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834" w:type="dxa"/>
            <w:noWrap/>
            <w:vAlign w:val="bottom"/>
            <w:hideMark/>
          </w:tcPr>
          <w:p w14:paraId="788E913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1 481 324 </w:t>
            </w:r>
          </w:p>
        </w:tc>
        <w:tc>
          <w:tcPr>
            <w:tcW w:w="851" w:type="dxa"/>
            <w:noWrap/>
            <w:vAlign w:val="bottom"/>
            <w:hideMark/>
          </w:tcPr>
          <w:p w14:paraId="1066DC61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5,8 %</w:t>
            </w:r>
          </w:p>
        </w:tc>
        <w:tc>
          <w:tcPr>
            <w:tcW w:w="850" w:type="dxa"/>
            <w:noWrap/>
            <w:vAlign w:val="bottom"/>
            <w:hideMark/>
          </w:tcPr>
          <w:p w14:paraId="55213B98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76F8258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8C5DC02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6C75CC8C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7F0DF6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360" w:type="dxa"/>
            <w:noWrap/>
            <w:vAlign w:val="bottom"/>
            <w:hideMark/>
          </w:tcPr>
          <w:p w14:paraId="5D4750BC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Lars </w:t>
            </w:r>
            <w:proofErr w:type="spellStart"/>
            <w:r>
              <w:rPr>
                <w:rFonts w:cs="Calibri"/>
                <w:color w:val="000000"/>
                <w:sz w:val="22"/>
              </w:rPr>
              <w:t>Windfeldt</w:t>
            </w:r>
            <w:proofErr w:type="spellEnd"/>
          </w:p>
        </w:tc>
        <w:tc>
          <w:tcPr>
            <w:tcW w:w="1834" w:type="dxa"/>
            <w:noWrap/>
            <w:vAlign w:val="bottom"/>
            <w:hideMark/>
          </w:tcPr>
          <w:p w14:paraId="13F1293F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1 379 195 </w:t>
            </w:r>
          </w:p>
        </w:tc>
        <w:tc>
          <w:tcPr>
            <w:tcW w:w="851" w:type="dxa"/>
            <w:noWrap/>
            <w:vAlign w:val="bottom"/>
            <w:hideMark/>
          </w:tcPr>
          <w:p w14:paraId="25C80D69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5,4 %</w:t>
            </w:r>
          </w:p>
        </w:tc>
        <w:tc>
          <w:tcPr>
            <w:tcW w:w="850" w:type="dxa"/>
            <w:noWrap/>
            <w:vAlign w:val="bottom"/>
            <w:hideMark/>
          </w:tcPr>
          <w:p w14:paraId="06B73F7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3F0AE5F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  <w:hideMark/>
          </w:tcPr>
          <w:p w14:paraId="2025FD5E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D44B5" w:rsidRPr="004063F9" w14:paraId="225BF402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E35090C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360" w:type="dxa"/>
            <w:noWrap/>
            <w:vAlign w:val="bottom"/>
            <w:hideMark/>
          </w:tcPr>
          <w:p w14:paraId="53A90AAB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Nordnet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Bank AB</w:t>
            </w:r>
          </w:p>
        </w:tc>
        <w:tc>
          <w:tcPr>
            <w:tcW w:w="1834" w:type="dxa"/>
            <w:noWrap/>
            <w:vAlign w:val="bottom"/>
            <w:hideMark/>
          </w:tcPr>
          <w:p w14:paraId="170B1EF6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898 277 </w:t>
            </w:r>
          </w:p>
        </w:tc>
        <w:tc>
          <w:tcPr>
            <w:tcW w:w="851" w:type="dxa"/>
            <w:noWrap/>
            <w:vAlign w:val="bottom"/>
            <w:hideMark/>
          </w:tcPr>
          <w:p w14:paraId="20AF78DE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3,5 %</w:t>
            </w:r>
          </w:p>
        </w:tc>
        <w:tc>
          <w:tcPr>
            <w:tcW w:w="850" w:type="dxa"/>
            <w:noWrap/>
            <w:vAlign w:val="bottom"/>
            <w:hideMark/>
          </w:tcPr>
          <w:p w14:paraId="06BCAAA7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0EEB7F8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B87C34A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0D44B5" w:rsidRPr="004063F9" w14:paraId="253413F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CACA999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360" w:type="dxa"/>
            <w:noWrap/>
            <w:vAlign w:val="bottom"/>
            <w:hideMark/>
          </w:tcPr>
          <w:p w14:paraId="46F3274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834" w:type="dxa"/>
            <w:noWrap/>
            <w:vAlign w:val="bottom"/>
            <w:hideMark/>
          </w:tcPr>
          <w:p w14:paraId="7935A5D4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768 837 </w:t>
            </w:r>
          </w:p>
        </w:tc>
        <w:tc>
          <w:tcPr>
            <w:tcW w:w="851" w:type="dxa"/>
            <w:noWrap/>
            <w:vAlign w:val="bottom"/>
            <w:hideMark/>
          </w:tcPr>
          <w:p w14:paraId="1A279F38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3,0 %</w:t>
            </w:r>
          </w:p>
        </w:tc>
        <w:tc>
          <w:tcPr>
            <w:tcW w:w="850" w:type="dxa"/>
            <w:noWrap/>
            <w:vAlign w:val="bottom"/>
            <w:hideMark/>
          </w:tcPr>
          <w:p w14:paraId="7D13DBB7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7DE0FA6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AF35C9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5B653842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9EE3E39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360" w:type="dxa"/>
            <w:noWrap/>
            <w:vAlign w:val="bottom"/>
            <w:hideMark/>
          </w:tcPr>
          <w:p w14:paraId="23D5EE98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834" w:type="dxa"/>
            <w:noWrap/>
            <w:vAlign w:val="bottom"/>
            <w:hideMark/>
          </w:tcPr>
          <w:p w14:paraId="612F078C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699 597 </w:t>
            </w:r>
          </w:p>
        </w:tc>
        <w:tc>
          <w:tcPr>
            <w:tcW w:w="851" w:type="dxa"/>
            <w:noWrap/>
            <w:vAlign w:val="bottom"/>
            <w:hideMark/>
          </w:tcPr>
          <w:p w14:paraId="644166E4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2,7 %</w:t>
            </w:r>
          </w:p>
        </w:tc>
        <w:tc>
          <w:tcPr>
            <w:tcW w:w="850" w:type="dxa"/>
            <w:noWrap/>
            <w:vAlign w:val="bottom"/>
            <w:hideMark/>
          </w:tcPr>
          <w:p w14:paraId="3C151B4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10C48CEC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F5F058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422CCE8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52C18BD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360" w:type="dxa"/>
            <w:noWrap/>
            <w:vAlign w:val="bottom"/>
            <w:hideMark/>
          </w:tcPr>
          <w:p w14:paraId="17BDDF8F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834" w:type="dxa"/>
            <w:noWrap/>
            <w:vAlign w:val="bottom"/>
            <w:hideMark/>
          </w:tcPr>
          <w:p w14:paraId="6A361CB5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586 214 </w:t>
            </w:r>
          </w:p>
        </w:tc>
        <w:tc>
          <w:tcPr>
            <w:tcW w:w="851" w:type="dxa"/>
            <w:noWrap/>
            <w:vAlign w:val="bottom"/>
            <w:hideMark/>
          </w:tcPr>
          <w:p w14:paraId="38F82897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2,3 %</w:t>
            </w:r>
          </w:p>
        </w:tc>
        <w:tc>
          <w:tcPr>
            <w:tcW w:w="850" w:type="dxa"/>
            <w:noWrap/>
            <w:vAlign w:val="bottom"/>
            <w:hideMark/>
          </w:tcPr>
          <w:p w14:paraId="233A04B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03D3D4D9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0993FA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5DB77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BFCD70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360" w:type="dxa"/>
            <w:noWrap/>
            <w:vAlign w:val="bottom"/>
            <w:hideMark/>
          </w:tcPr>
          <w:p w14:paraId="3DD31A24" w14:textId="7A73993B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CONCITO AS</w:t>
            </w:r>
            <w:r w:rsidR="00153A28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4" w:type="dxa"/>
            <w:noWrap/>
            <w:vAlign w:val="bottom"/>
            <w:hideMark/>
          </w:tcPr>
          <w:p w14:paraId="669E99B0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535 610 </w:t>
            </w:r>
          </w:p>
        </w:tc>
        <w:tc>
          <w:tcPr>
            <w:tcW w:w="851" w:type="dxa"/>
            <w:noWrap/>
            <w:vAlign w:val="bottom"/>
            <w:hideMark/>
          </w:tcPr>
          <w:p w14:paraId="6D7AE122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2,1 %</w:t>
            </w:r>
          </w:p>
        </w:tc>
        <w:tc>
          <w:tcPr>
            <w:tcW w:w="850" w:type="dxa"/>
            <w:noWrap/>
            <w:vAlign w:val="bottom"/>
            <w:hideMark/>
          </w:tcPr>
          <w:p w14:paraId="1E1BBA48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28C6296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52F5F0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672AA300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53DF84" w14:textId="77777777" w:rsidR="000D44B5" w:rsidRPr="003650D4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360" w:type="dxa"/>
            <w:noWrap/>
            <w:vAlign w:val="bottom"/>
          </w:tcPr>
          <w:p w14:paraId="77B2A6E3" w14:textId="52A28760" w:rsidR="000D44B5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834" w:type="dxa"/>
            <w:noWrap/>
            <w:vAlign w:val="bottom"/>
          </w:tcPr>
          <w:p w14:paraId="1BB94DCD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533 333</w:t>
            </w:r>
          </w:p>
        </w:tc>
        <w:tc>
          <w:tcPr>
            <w:tcW w:w="851" w:type="dxa"/>
            <w:noWrap/>
            <w:vAlign w:val="bottom"/>
          </w:tcPr>
          <w:p w14:paraId="2EEA645A" w14:textId="77777777" w:rsidR="000D44B5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2,1 %</w:t>
            </w:r>
          </w:p>
        </w:tc>
        <w:tc>
          <w:tcPr>
            <w:tcW w:w="850" w:type="dxa"/>
            <w:noWrap/>
            <w:vAlign w:val="bottom"/>
          </w:tcPr>
          <w:p w14:paraId="711890FB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</w:tcPr>
          <w:p w14:paraId="567EE78A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5D858ACC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D44B5" w:rsidRPr="004063F9" w14:paraId="42A726C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BC309B" w14:textId="77777777" w:rsidR="000D44B5" w:rsidRPr="003650D4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10</w:t>
            </w:r>
          </w:p>
        </w:tc>
        <w:tc>
          <w:tcPr>
            <w:tcW w:w="3360" w:type="dxa"/>
            <w:noWrap/>
            <w:vAlign w:val="bottom"/>
          </w:tcPr>
          <w:p w14:paraId="73A1A2F1" w14:textId="77777777" w:rsidR="000D44B5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834" w:type="dxa"/>
            <w:noWrap/>
            <w:vAlign w:val="bottom"/>
          </w:tcPr>
          <w:p w14:paraId="1AF4E254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516 987</w:t>
            </w:r>
          </w:p>
        </w:tc>
        <w:tc>
          <w:tcPr>
            <w:tcW w:w="851" w:type="dxa"/>
            <w:noWrap/>
            <w:vAlign w:val="bottom"/>
          </w:tcPr>
          <w:p w14:paraId="3F9B5DD9" w14:textId="77777777" w:rsidR="000D44B5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2,0 %</w:t>
            </w:r>
          </w:p>
        </w:tc>
        <w:tc>
          <w:tcPr>
            <w:tcW w:w="850" w:type="dxa"/>
            <w:noWrap/>
            <w:vAlign w:val="bottom"/>
          </w:tcPr>
          <w:p w14:paraId="466C238D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072" w:type="dxa"/>
            <w:noWrap/>
            <w:vAlign w:val="bottom"/>
          </w:tcPr>
          <w:p w14:paraId="3D9CAA45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E3CEEEF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B915AC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188A0D4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360" w:type="dxa"/>
            <w:noWrap/>
            <w:vAlign w:val="bottom"/>
            <w:hideMark/>
          </w:tcPr>
          <w:p w14:paraId="118E9F63" w14:textId="40305A39" w:rsidR="000D44B5" w:rsidRPr="003C3E4D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4" w:type="dxa"/>
            <w:noWrap/>
            <w:vAlign w:val="bottom"/>
            <w:hideMark/>
          </w:tcPr>
          <w:p w14:paraId="27855F8D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480 000 </w:t>
            </w:r>
          </w:p>
        </w:tc>
        <w:tc>
          <w:tcPr>
            <w:tcW w:w="851" w:type="dxa"/>
            <w:noWrap/>
            <w:vAlign w:val="bottom"/>
            <w:hideMark/>
          </w:tcPr>
          <w:p w14:paraId="42AF5BBF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1,9 %</w:t>
            </w:r>
          </w:p>
        </w:tc>
        <w:tc>
          <w:tcPr>
            <w:tcW w:w="850" w:type="dxa"/>
            <w:noWrap/>
            <w:vAlign w:val="bottom"/>
            <w:hideMark/>
          </w:tcPr>
          <w:p w14:paraId="5C5F78B7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55A6E583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EBFB50B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001D5DFC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53B6B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360" w:type="dxa"/>
            <w:noWrap/>
            <w:vAlign w:val="bottom"/>
            <w:hideMark/>
          </w:tcPr>
          <w:p w14:paraId="509670F0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834" w:type="dxa"/>
            <w:noWrap/>
            <w:vAlign w:val="bottom"/>
            <w:hideMark/>
          </w:tcPr>
          <w:p w14:paraId="36777FD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340 000 </w:t>
            </w:r>
          </w:p>
        </w:tc>
        <w:tc>
          <w:tcPr>
            <w:tcW w:w="851" w:type="dxa"/>
            <w:noWrap/>
            <w:vAlign w:val="bottom"/>
            <w:hideMark/>
          </w:tcPr>
          <w:p w14:paraId="216FBD49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1,3 %</w:t>
            </w:r>
          </w:p>
        </w:tc>
        <w:tc>
          <w:tcPr>
            <w:tcW w:w="850" w:type="dxa"/>
            <w:noWrap/>
            <w:vAlign w:val="bottom"/>
            <w:hideMark/>
          </w:tcPr>
          <w:p w14:paraId="56BD681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3B50357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F210083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7E1B9D21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AB4F76" w14:textId="77777777" w:rsidR="000D44B5" w:rsidRPr="00F341F5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341F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360" w:type="dxa"/>
            <w:noWrap/>
            <w:vAlign w:val="bottom"/>
          </w:tcPr>
          <w:p w14:paraId="24141D37" w14:textId="1A020936" w:rsidR="000D44B5" w:rsidRPr="00AF1CA5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834" w:type="dxa"/>
            <w:noWrap/>
            <w:vAlign w:val="bottom"/>
          </w:tcPr>
          <w:p w14:paraId="32B18370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301 500</w:t>
            </w:r>
          </w:p>
        </w:tc>
        <w:tc>
          <w:tcPr>
            <w:tcW w:w="851" w:type="dxa"/>
            <w:noWrap/>
            <w:vAlign w:val="bottom"/>
          </w:tcPr>
          <w:p w14:paraId="5F0C29AD" w14:textId="77777777" w:rsidR="000D44B5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1,2 %</w:t>
            </w:r>
          </w:p>
        </w:tc>
        <w:tc>
          <w:tcPr>
            <w:tcW w:w="850" w:type="dxa"/>
            <w:noWrap/>
            <w:vAlign w:val="bottom"/>
          </w:tcPr>
          <w:p w14:paraId="70A7CD11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72" w:type="dxa"/>
            <w:noWrap/>
            <w:vAlign w:val="bottom"/>
          </w:tcPr>
          <w:p w14:paraId="7072E708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3160071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D44B5" w:rsidRPr="004063F9" w14:paraId="23537175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467F008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360" w:type="dxa"/>
            <w:noWrap/>
            <w:vAlign w:val="bottom"/>
            <w:hideMark/>
          </w:tcPr>
          <w:p w14:paraId="227022D2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Danske Bank A/S</w:t>
            </w:r>
          </w:p>
        </w:tc>
        <w:tc>
          <w:tcPr>
            <w:tcW w:w="1834" w:type="dxa"/>
            <w:noWrap/>
            <w:vAlign w:val="bottom"/>
            <w:hideMark/>
          </w:tcPr>
          <w:p w14:paraId="42F4A9CE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287 527 </w:t>
            </w:r>
          </w:p>
        </w:tc>
        <w:tc>
          <w:tcPr>
            <w:tcW w:w="851" w:type="dxa"/>
            <w:noWrap/>
            <w:vAlign w:val="bottom"/>
            <w:hideMark/>
          </w:tcPr>
          <w:p w14:paraId="3F2323AB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1,1 %</w:t>
            </w:r>
          </w:p>
        </w:tc>
        <w:tc>
          <w:tcPr>
            <w:tcW w:w="850" w:type="dxa"/>
            <w:noWrap/>
            <w:vAlign w:val="bottom"/>
            <w:hideMark/>
          </w:tcPr>
          <w:p w14:paraId="421C3D2C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5063A9F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DNK</w:t>
            </w:r>
          </w:p>
        </w:tc>
        <w:tc>
          <w:tcPr>
            <w:tcW w:w="1425" w:type="dxa"/>
            <w:noWrap/>
            <w:vAlign w:val="bottom"/>
            <w:hideMark/>
          </w:tcPr>
          <w:p w14:paraId="1A7C0834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2404FA0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33462A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360" w:type="dxa"/>
            <w:noWrap/>
            <w:vAlign w:val="bottom"/>
            <w:hideMark/>
          </w:tcPr>
          <w:p w14:paraId="1BBA8A8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LAUNCH AS</w:t>
            </w:r>
          </w:p>
        </w:tc>
        <w:tc>
          <w:tcPr>
            <w:tcW w:w="1834" w:type="dxa"/>
            <w:noWrap/>
            <w:vAlign w:val="bottom"/>
            <w:hideMark/>
          </w:tcPr>
          <w:p w14:paraId="5E600972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279 706 </w:t>
            </w:r>
          </w:p>
        </w:tc>
        <w:tc>
          <w:tcPr>
            <w:tcW w:w="851" w:type="dxa"/>
            <w:noWrap/>
            <w:vAlign w:val="bottom"/>
            <w:hideMark/>
          </w:tcPr>
          <w:p w14:paraId="2557360E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1,1 %</w:t>
            </w:r>
          </w:p>
        </w:tc>
        <w:tc>
          <w:tcPr>
            <w:tcW w:w="850" w:type="dxa"/>
            <w:noWrap/>
            <w:vAlign w:val="bottom"/>
            <w:hideMark/>
          </w:tcPr>
          <w:p w14:paraId="1DC1702F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20F97E4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1E6E8DB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 and EC</w:t>
            </w:r>
          </w:p>
        </w:tc>
      </w:tr>
      <w:tr w:rsidR="000D44B5" w:rsidRPr="004063F9" w14:paraId="3DBB5CD4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83B56E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360" w:type="dxa"/>
            <w:noWrap/>
            <w:vAlign w:val="bottom"/>
            <w:hideMark/>
          </w:tcPr>
          <w:p w14:paraId="2782F64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Union </w:t>
            </w:r>
            <w:proofErr w:type="spellStart"/>
            <w:r>
              <w:rPr>
                <w:rFonts w:cs="Calibri"/>
                <w:color w:val="000000"/>
                <w:sz w:val="22"/>
              </w:rPr>
              <w:t>Bancaire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Privee</w:t>
            </w:r>
            <w:proofErr w:type="spellEnd"/>
            <w:r>
              <w:rPr>
                <w:rFonts w:cs="Calibri"/>
                <w:color w:val="000000"/>
                <w:sz w:val="22"/>
              </w:rPr>
              <w:t>, UBP SA</w:t>
            </w:r>
          </w:p>
        </w:tc>
        <w:tc>
          <w:tcPr>
            <w:tcW w:w="1834" w:type="dxa"/>
            <w:noWrap/>
            <w:vAlign w:val="bottom"/>
            <w:hideMark/>
          </w:tcPr>
          <w:p w14:paraId="662FBBE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255 346 </w:t>
            </w:r>
          </w:p>
        </w:tc>
        <w:tc>
          <w:tcPr>
            <w:tcW w:w="851" w:type="dxa"/>
            <w:noWrap/>
            <w:vAlign w:val="bottom"/>
            <w:hideMark/>
          </w:tcPr>
          <w:p w14:paraId="50480473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1,0 %</w:t>
            </w:r>
          </w:p>
        </w:tc>
        <w:tc>
          <w:tcPr>
            <w:tcW w:w="850" w:type="dxa"/>
            <w:noWrap/>
            <w:vAlign w:val="bottom"/>
            <w:hideMark/>
          </w:tcPr>
          <w:p w14:paraId="75DF9BD2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1E69C4A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CHE </w:t>
            </w:r>
          </w:p>
        </w:tc>
        <w:tc>
          <w:tcPr>
            <w:tcW w:w="1425" w:type="dxa"/>
            <w:noWrap/>
            <w:vAlign w:val="bottom"/>
            <w:hideMark/>
          </w:tcPr>
          <w:p w14:paraId="5AA9C36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6F4DC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7E5133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360" w:type="dxa"/>
            <w:noWrap/>
            <w:vAlign w:val="bottom"/>
            <w:hideMark/>
          </w:tcPr>
          <w:p w14:paraId="0A2036C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834" w:type="dxa"/>
            <w:noWrap/>
            <w:vAlign w:val="bottom"/>
            <w:hideMark/>
          </w:tcPr>
          <w:p w14:paraId="10E11595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241 338 </w:t>
            </w:r>
          </w:p>
        </w:tc>
        <w:tc>
          <w:tcPr>
            <w:tcW w:w="851" w:type="dxa"/>
            <w:noWrap/>
            <w:vAlign w:val="bottom"/>
            <w:hideMark/>
          </w:tcPr>
          <w:p w14:paraId="2605A097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40EE81D2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18F71B46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ADE18EE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3A32CFB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A06E982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360" w:type="dxa"/>
            <w:noWrap/>
            <w:vAlign w:val="bottom"/>
            <w:hideMark/>
          </w:tcPr>
          <w:p w14:paraId="26391EDB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834" w:type="dxa"/>
            <w:noWrap/>
            <w:vAlign w:val="bottom"/>
            <w:hideMark/>
          </w:tcPr>
          <w:p w14:paraId="78619058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226 501 </w:t>
            </w:r>
          </w:p>
        </w:tc>
        <w:tc>
          <w:tcPr>
            <w:tcW w:w="851" w:type="dxa"/>
            <w:noWrap/>
            <w:vAlign w:val="bottom"/>
            <w:hideMark/>
          </w:tcPr>
          <w:p w14:paraId="51EB8989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5408397D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5A925FC1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3C7045C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F8919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A58990B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360" w:type="dxa"/>
            <w:noWrap/>
            <w:vAlign w:val="bottom"/>
            <w:hideMark/>
          </w:tcPr>
          <w:p w14:paraId="43F41FDA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834" w:type="dxa"/>
            <w:noWrap/>
            <w:vAlign w:val="bottom"/>
            <w:hideMark/>
          </w:tcPr>
          <w:p w14:paraId="0776B468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226 500 </w:t>
            </w:r>
          </w:p>
        </w:tc>
        <w:tc>
          <w:tcPr>
            <w:tcW w:w="851" w:type="dxa"/>
            <w:noWrap/>
            <w:vAlign w:val="bottom"/>
            <w:hideMark/>
          </w:tcPr>
          <w:p w14:paraId="6FF3B4D2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736CE195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331716B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17CFB251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6E51EAB1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F6F2B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360" w:type="dxa"/>
            <w:noWrap/>
            <w:vAlign w:val="bottom"/>
            <w:hideMark/>
          </w:tcPr>
          <w:p w14:paraId="4BCB8AD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SVENSKA HANDELSBANKEN AB</w:t>
            </w:r>
          </w:p>
        </w:tc>
        <w:tc>
          <w:tcPr>
            <w:tcW w:w="1834" w:type="dxa"/>
            <w:noWrap/>
            <w:vAlign w:val="bottom"/>
            <w:hideMark/>
          </w:tcPr>
          <w:p w14:paraId="5A9B155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   210 859 </w:t>
            </w:r>
          </w:p>
        </w:tc>
        <w:tc>
          <w:tcPr>
            <w:tcW w:w="851" w:type="dxa"/>
            <w:noWrap/>
            <w:vAlign w:val="bottom"/>
            <w:hideMark/>
          </w:tcPr>
          <w:p w14:paraId="0A8E1794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0,8 %</w:t>
            </w:r>
          </w:p>
        </w:tc>
        <w:tc>
          <w:tcPr>
            <w:tcW w:w="850" w:type="dxa"/>
            <w:noWrap/>
            <w:vAlign w:val="bottom"/>
            <w:hideMark/>
          </w:tcPr>
          <w:p w14:paraId="082B3700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7CE9B13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C41AB3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2EF7FD3E" w14:textId="77777777" w:rsidR="007D007A" w:rsidRDefault="007D007A" w:rsidP="000D44B5">
      <w:pPr>
        <w:spacing w:after="0"/>
        <w:rPr>
          <w:vertAlign w:val="superscript"/>
          <w:lang w:val="en-US"/>
        </w:rPr>
      </w:pPr>
    </w:p>
    <w:p w14:paraId="03FC57A1" w14:textId="77777777" w:rsidR="007D007A" w:rsidRPr="008B7514" w:rsidRDefault="007D007A" w:rsidP="007D007A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02BA63A7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438DBEEE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</w:t>
      </w:r>
    </w:p>
    <w:p w14:paraId="2FE29252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25361285" w14:textId="77777777" w:rsidR="000D44B5" w:rsidRPr="00AF1CA5" w:rsidRDefault="000D44B5" w:rsidP="000D44B5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0D44B5" w14:paraId="137ABD34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6713D07" w14:textId="77777777" w:rsidR="000D44B5" w:rsidRPr="0010257B" w:rsidRDefault="000D44B5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  <w:hideMark/>
          </w:tcPr>
          <w:p w14:paraId="613EFEAC" w14:textId="77777777" w:rsidR="000D44B5" w:rsidRPr="002121C6" w:rsidRDefault="000D44B5" w:rsidP="0070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      12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 372 857</w:t>
            </w: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48BCF11D" w14:textId="77777777" w:rsidR="000D44B5" w:rsidRPr="002121C6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rFonts w:cs="Calibri"/>
                <w:b w:val="0"/>
                <w:bCs w:val="0"/>
                <w:color w:val="000000"/>
                <w:sz w:val="22"/>
              </w:rPr>
              <w:t>48,5%</w:t>
            </w:r>
          </w:p>
        </w:tc>
      </w:tr>
      <w:tr w:rsidR="000D44B5" w14:paraId="4651C67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6B93B4C" w14:textId="77777777" w:rsidR="000D44B5" w:rsidRPr="0010257B" w:rsidRDefault="000D44B5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  <w:hideMark/>
          </w:tcPr>
          <w:p w14:paraId="6B24B06B" w14:textId="77777777" w:rsidR="000D44B5" w:rsidRPr="0010257B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 xml:space="preserve">       13 152 404 </w:t>
            </w:r>
          </w:p>
        </w:tc>
        <w:tc>
          <w:tcPr>
            <w:tcW w:w="960" w:type="dxa"/>
            <w:noWrap/>
            <w:vAlign w:val="bottom"/>
            <w:hideMark/>
          </w:tcPr>
          <w:p w14:paraId="7990E297" w14:textId="77777777" w:rsidR="000D44B5" w:rsidRPr="0010257B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51,5%</w:t>
            </w:r>
          </w:p>
        </w:tc>
      </w:tr>
    </w:tbl>
    <w:p w14:paraId="4A36EC8A" w14:textId="77777777" w:rsidR="000D44B5" w:rsidRDefault="000D44B5" w:rsidP="000D44B5">
      <w:pPr>
        <w:pStyle w:val="NoSpacing"/>
        <w:ind w:left="720"/>
        <w:rPr>
          <w:b/>
          <w:bCs/>
          <w:lang w:val="nb-NO"/>
        </w:rPr>
      </w:pPr>
    </w:p>
    <w:p w14:paraId="381D3DE7" w14:textId="77777777" w:rsidR="000D44B5" w:rsidRDefault="000D44B5" w:rsidP="000D44B5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54DCA39A" w14:textId="77777777" w:rsidR="000D44B5" w:rsidRDefault="000D44B5" w:rsidP="000D44B5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F7D3F3C" w14:textId="77777777" w:rsidR="000D44B5" w:rsidRDefault="000D44B5" w:rsidP="000D44B5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0D44B5" w:rsidRPr="003B5B97" w14:paraId="38BAEEDE" w14:textId="77777777" w:rsidTr="007057B5">
        <w:trPr>
          <w:trHeight w:val="259"/>
        </w:trPr>
        <w:tc>
          <w:tcPr>
            <w:tcW w:w="4469" w:type="dxa"/>
          </w:tcPr>
          <w:p w14:paraId="72EFB709" w14:textId="77777777" w:rsidR="000D44B5" w:rsidRPr="000523AF" w:rsidRDefault="000D44B5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14DD717" w14:textId="77777777" w:rsidR="000D44B5" w:rsidRPr="000523AF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11 962 373</w:t>
            </w:r>
          </w:p>
        </w:tc>
        <w:tc>
          <w:tcPr>
            <w:tcW w:w="1892" w:type="dxa"/>
            <w:vAlign w:val="bottom"/>
          </w:tcPr>
          <w:p w14:paraId="52419340" w14:textId="77777777" w:rsidR="000D44B5" w:rsidRPr="003B5B97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46,86 %</w:t>
            </w:r>
          </w:p>
        </w:tc>
      </w:tr>
      <w:tr w:rsidR="000D44B5" w:rsidRPr="003B5B97" w14:paraId="33329A99" w14:textId="77777777" w:rsidTr="007057B5">
        <w:trPr>
          <w:trHeight w:val="259"/>
        </w:trPr>
        <w:tc>
          <w:tcPr>
            <w:tcW w:w="4469" w:type="dxa"/>
          </w:tcPr>
          <w:p w14:paraId="766A94B6" w14:textId="77777777" w:rsidR="000D44B5" w:rsidRDefault="000D44B5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1D7F0B1" w14:textId="77777777" w:rsidR="000D44B5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13 562 888 </w:t>
            </w:r>
          </w:p>
        </w:tc>
        <w:tc>
          <w:tcPr>
            <w:tcW w:w="1892" w:type="dxa"/>
            <w:vAlign w:val="bottom"/>
          </w:tcPr>
          <w:p w14:paraId="0439A9C5" w14:textId="77777777" w:rsidR="000D44B5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53,14 %</w:t>
            </w:r>
          </w:p>
        </w:tc>
      </w:tr>
    </w:tbl>
    <w:p w14:paraId="22733C0D" w14:textId="77777777" w:rsidR="00962C0B" w:rsidRDefault="00962C0B" w:rsidP="00962C0B">
      <w:pPr>
        <w:pStyle w:val="Heading1"/>
        <w:jc w:val="center"/>
        <w:rPr>
          <w:sz w:val="42"/>
          <w:szCs w:val="44"/>
          <w:lang w:val="en-US"/>
        </w:rPr>
      </w:pPr>
    </w:p>
    <w:p w14:paraId="147C695E" w14:textId="3C22E9E1" w:rsidR="00962C0B" w:rsidRDefault="00962C0B" w:rsidP="00962C0B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3E30601" w14:textId="77777777" w:rsidR="00962C0B" w:rsidRPr="00F07614" w:rsidRDefault="00962C0B" w:rsidP="00962C0B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May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376A1973" w14:textId="77777777" w:rsidR="00962C0B" w:rsidRDefault="00962C0B" w:rsidP="00962C0B">
      <w:pPr>
        <w:rPr>
          <w:color w:val="000000" w:themeColor="text1"/>
          <w:sz w:val="24"/>
          <w:szCs w:val="28"/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922" w:type="dxa"/>
        <w:tblLook w:val="04A0" w:firstRow="1" w:lastRow="0" w:firstColumn="1" w:lastColumn="0" w:noHBand="0" w:noVBand="1"/>
      </w:tblPr>
      <w:tblGrid>
        <w:gridCol w:w="618"/>
        <w:gridCol w:w="3183"/>
        <w:gridCol w:w="1836"/>
        <w:gridCol w:w="846"/>
        <w:gridCol w:w="801"/>
        <w:gridCol w:w="1213"/>
        <w:gridCol w:w="1425"/>
      </w:tblGrid>
      <w:tr w:rsidR="00962C0B" w:rsidRPr="004063F9" w14:paraId="5E5D0D21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7C5F1662" w14:textId="77777777" w:rsidR="00962C0B" w:rsidRPr="004063F9" w:rsidRDefault="00962C0B" w:rsidP="007057B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183" w:type="dxa"/>
            <w:shd w:val="clear" w:color="auto" w:fill="7030A0"/>
            <w:noWrap/>
            <w:hideMark/>
          </w:tcPr>
          <w:p w14:paraId="66EAA3FC" w14:textId="77777777" w:rsidR="00962C0B" w:rsidRPr="004063F9" w:rsidRDefault="00962C0B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836" w:type="dxa"/>
            <w:shd w:val="clear" w:color="auto" w:fill="7030A0"/>
            <w:noWrap/>
            <w:hideMark/>
          </w:tcPr>
          <w:p w14:paraId="52A1FA73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846" w:type="dxa"/>
            <w:shd w:val="clear" w:color="auto" w:fill="7030A0"/>
            <w:noWrap/>
            <w:hideMark/>
          </w:tcPr>
          <w:p w14:paraId="2B11E9F1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01" w:type="dxa"/>
            <w:shd w:val="clear" w:color="auto" w:fill="7030A0"/>
            <w:hideMark/>
          </w:tcPr>
          <w:p w14:paraId="6948860F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13" w:type="dxa"/>
            <w:shd w:val="clear" w:color="auto" w:fill="7030A0"/>
            <w:hideMark/>
          </w:tcPr>
          <w:p w14:paraId="1E4BE08B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FF1E7F8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62C0B" w:rsidRPr="004063F9" w14:paraId="0C6B714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CD8461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183" w:type="dxa"/>
            <w:noWrap/>
            <w:hideMark/>
          </w:tcPr>
          <w:p w14:paraId="115C4B77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COELI WEALTH MANAGEMENT AB</w:t>
            </w:r>
          </w:p>
        </w:tc>
        <w:tc>
          <w:tcPr>
            <w:tcW w:w="1836" w:type="dxa"/>
            <w:noWrap/>
            <w:hideMark/>
          </w:tcPr>
          <w:p w14:paraId="1CC7DFFC" w14:textId="15BAE2F5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2</w:t>
            </w:r>
            <w:r w:rsidR="002B4A77">
              <w:rPr>
                <w:rFonts w:eastAsia="Times New Roman" w:cs="Calibri"/>
                <w:color w:val="000000"/>
                <w:sz w:val="22"/>
                <w:lang w:val="nb-NO" w:eastAsia="nb-NO"/>
              </w:rPr>
              <w:t> 144 206</w:t>
            </w: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</w:p>
        </w:tc>
        <w:tc>
          <w:tcPr>
            <w:tcW w:w="846" w:type="dxa"/>
            <w:noWrap/>
            <w:hideMark/>
          </w:tcPr>
          <w:p w14:paraId="3AE89286" w14:textId="0BC78B08" w:rsidR="00962C0B" w:rsidRPr="004063F9" w:rsidRDefault="002B4A77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8,4</w:t>
            </w:r>
            <w:r w:rsidR="00962C0B"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%</w:t>
            </w:r>
          </w:p>
        </w:tc>
        <w:tc>
          <w:tcPr>
            <w:tcW w:w="801" w:type="dxa"/>
            <w:noWrap/>
            <w:hideMark/>
          </w:tcPr>
          <w:p w14:paraId="0749FF91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NOM </w:t>
            </w:r>
          </w:p>
        </w:tc>
        <w:tc>
          <w:tcPr>
            <w:tcW w:w="1213" w:type="dxa"/>
            <w:noWrap/>
            <w:hideMark/>
          </w:tcPr>
          <w:p w14:paraId="3CDE0BD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2D78C006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4EEAA96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0E4CAF8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183" w:type="dxa"/>
            <w:noWrap/>
            <w:hideMark/>
          </w:tcPr>
          <w:p w14:paraId="344B4557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FÖRSÄKRINGSAKTIEBOLAGET, AVANZA PENSION</w:t>
            </w:r>
          </w:p>
        </w:tc>
        <w:tc>
          <w:tcPr>
            <w:tcW w:w="1836" w:type="dxa"/>
            <w:noWrap/>
            <w:hideMark/>
          </w:tcPr>
          <w:p w14:paraId="46AFEBC1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1 404 368 </w:t>
            </w:r>
          </w:p>
        </w:tc>
        <w:tc>
          <w:tcPr>
            <w:tcW w:w="846" w:type="dxa"/>
            <w:noWrap/>
            <w:hideMark/>
          </w:tcPr>
          <w:p w14:paraId="65F41A16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5,5 %</w:t>
            </w:r>
          </w:p>
        </w:tc>
        <w:tc>
          <w:tcPr>
            <w:tcW w:w="801" w:type="dxa"/>
            <w:noWrap/>
            <w:hideMark/>
          </w:tcPr>
          <w:p w14:paraId="6099A910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1F7BA4F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7B326F8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32ADE13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B718C78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183" w:type="dxa"/>
            <w:noWrap/>
            <w:hideMark/>
          </w:tcPr>
          <w:p w14:paraId="6E2685F9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836" w:type="dxa"/>
            <w:noWrap/>
            <w:hideMark/>
          </w:tcPr>
          <w:p w14:paraId="56EE8C01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1 379 195 </w:t>
            </w:r>
          </w:p>
        </w:tc>
        <w:tc>
          <w:tcPr>
            <w:tcW w:w="846" w:type="dxa"/>
            <w:noWrap/>
            <w:hideMark/>
          </w:tcPr>
          <w:p w14:paraId="187DE798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5,4 %</w:t>
            </w:r>
          </w:p>
        </w:tc>
        <w:tc>
          <w:tcPr>
            <w:tcW w:w="801" w:type="dxa"/>
            <w:noWrap/>
            <w:hideMark/>
          </w:tcPr>
          <w:p w14:paraId="312A74E8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4D3B51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NOR </w:t>
            </w:r>
          </w:p>
        </w:tc>
        <w:tc>
          <w:tcPr>
            <w:tcW w:w="1425" w:type="dxa"/>
            <w:noWrap/>
            <w:hideMark/>
          </w:tcPr>
          <w:p w14:paraId="08D6C771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VPS </w:t>
            </w:r>
          </w:p>
        </w:tc>
      </w:tr>
      <w:tr w:rsidR="00962C0B" w:rsidRPr="004063F9" w14:paraId="4B73A2A3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25179B4" w14:textId="61272B82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183" w:type="dxa"/>
            <w:noWrap/>
            <w:hideMark/>
          </w:tcPr>
          <w:p w14:paraId="2AB6B713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PHOTON FUTURE LIMITED </w:t>
            </w:r>
          </w:p>
        </w:tc>
        <w:tc>
          <w:tcPr>
            <w:tcW w:w="1836" w:type="dxa"/>
            <w:noWrap/>
            <w:hideMark/>
          </w:tcPr>
          <w:p w14:paraId="3E9A0EB9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915 869 </w:t>
            </w:r>
          </w:p>
        </w:tc>
        <w:tc>
          <w:tcPr>
            <w:tcW w:w="846" w:type="dxa"/>
            <w:noWrap/>
            <w:hideMark/>
          </w:tcPr>
          <w:p w14:paraId="3733993D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3,6 %</w:t>
            </w:r>
          </w:p>
        </w:tc>
        <w:tc>
          <w:tcPr>
            <w:tcW w:w="801" w:type="dxa"/>
            <w:noWrap/>
            <w:hideMark/>
          </w:tcPr>
          <w:p w14:paraId="518A7E51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91CDC5E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VG </w:t>
            </w:r>
          </w:p>
        </w:tc>
        <w:tc>
          <w:tcPr>
            <w:tcW w:w="1425" w:type="dxa"/>
            <w:noWrap/>
            <w:hideMark/>
          </w:tcPr>
          <w:p w14:paraId="733ECE0C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VPS </w:t>
            </w:r>
          </w:p>
        </w:tc>
      </w:tr>
      <w:tr w:rsidR="00962C0B" w:rsidRPr="004063F9" w14:paraId="05FE1E07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E331FDB" w14:textId="0E66EE40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183" w:type="dxa"/>
            <w:noWrap/>
            <w:hideMark/>
          </w:tcPr>
          <w:p w14:paraId="7A59E9D3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836" w:type="dxa"/>
            <w:noWrap/>
            <w:hideMark/>
          </w:tcPr>
          <w:p w14:paraId="666C389D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893 624 </w:t>
            </w:r>
          </w:p>
        </w:tc>
        <w:tc>
          <w:tcPr>
            <w:tcW w:w="846" w:type="dxa"/>
            <w:noWrap/>
            <w:hideMark/>
          </w:tcPr>
          <w:p w14:paraId="60C4CDB4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3,5 %</w:t>
            </w:r>
          </w:p>
        </w:tc>
        <w:tc>
          <w:tcPr>
            <w:tcW w:w="801" w:type="dxa"/>
            <w:noWrap/>
            <w:hideMark/>
          </w:tcPr>
          <w:p w14:paraId="7914571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1C5E125B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5FF2F06B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347A9F6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D2AE44" w14:textId="207F48D7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183" w:type="dxa"/>
            <w:noWrap/>
            <w:hideMark/>
          </w:tcPr>
          <w:p w14:paraId="2D741144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836" w:type="dxa"/>
            <w:noWrap/>
            <w:hideMark/>
          </w:tcPr>
          <w:p w14:paraId="58C717C6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790 203 </w:t>
            </w:r>
          </w:p>
        </w:tc>
        <w:tc>
          <w:tcPr>
            <w:tcW w:w="846" w:type="dxa"/>
            <w:noWrap/>
            <w:hideMark/>
          </w:tcPr>
          <w:p w14:paraId="68E7E380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3,1 %</w:t>
            </w:r>
          </w:p>
        </w:tc>
        <w:tc>
          <w:tcPr>
            <w:tcW w:w="801" w:type="dxa"/>
            <w:noWrap/>
            <w:hideMark/>
          </w:tcPr>
          <w:p w14:paraId="230FA27C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29D921A0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09EBC1E8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22E40856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41D5C8" w14:textId="5976AC69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183" w:type="dxa"/>
            <w:noWrap/>
            <w:hideMark/>
          </w:tcPr>
          <w:p w14:paraId="7BB34FAA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NORDNET PENSIONSFÖRSÄKRING AB</w:t>
            </w:r>
          </w:p>
        </w:tc>
        <w:tc>
          <w:tcPr>
            <w:tcW w:w="1836" w:type="dxa"/>
            <w:noWrap/>
            <w:hideMark/>
          </w:tcPr>
          <w:p w14:paraId="2904302F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723 592 </w:t>
            </w:r>
          </w:p>
        </w:tc>
        <w:tc>
          <w:tcPr>
            <w:tcW w:w="846" w:type="dxa"/>
            <w:noWrap/>
            <w:hideMark/>
          </w:tcPr>
          <w:p w14:paraId="20B945A1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2,8 %</w:t>
            </w:r>
          </w:p>
        </w:tc>
        <w:tc>
          <w:tcPr>
            <w:tcW w:w="801" w:type="dxa"/>
            <w:noWrap/>
            <w:hideMark/>
          </w:tcPr>
          <w:p w14:paraId="7EB1010F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678298E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830CAE2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328551D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120829E" w14:textId="65AFF61E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183" w:type="dxa"/>
            <w:noWrap/>
            <w:hideMark/>
          </w:tcPr>
          <w:p w14:paraId="773FA3CA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836" w:type="dxa"/>
            <w:noWrap/>
            <w:hideMark/>
          </w:tcPr>
          <w:p w14:paraId="5F7B65A8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586 214 </w:t>
            </w:r>
          </w:p>
        </w:tc>
        <w:tc>
          <w:tcPr>
            <w:tcW w:w="846" w:type="dxa"/>
            <w:noWrap/>
            <w:hideMark/>
          </w:tcPr>
          <w:p w14:paraId="1BF7BFD1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2,3 %</w:t>
            </w:r>
          </w:p>
        </w:tc>
        <w:tc>
          <w:tcPr>
            <w:tcW w:w="801" w:type="dxa"/>
            <w:noWrap/>
            <w:hideMark/>
          </w:tcPr>
          <w:p w14:paraId="0A8669FB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619C665F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48104073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57EC0AE6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FA2A689" w14:textId="55EF4242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183" w:type="dxa"/>
            <w:noWrap/>
            <w:hideMark/>
          </w:tcPr>
          <w:p w14:paraId="5DDBBD65" w14:textId="54115A9D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CONCITO AS</w:t>
            </w:r>
            <w:r w:rsidR="00153A28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51FDAD8C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535 610 </w:t>
            </w:r>
          </w:p>
        </w:tc>
        <w:tc>
          <w:tcPr>
            <w:tcW w:w="846" w:type="dxa"/>
            <w:noWrap/>
            <w:hideMark/>
          </w:tcPr>
          <w:p w14:paraId="0BF7B63E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2,1 %</w:t>
            </w:r>
          </w:p>
        </w:tc>
        <w:tc>
          <w:tcPr>
            <w:tcW w:w="801" w:type="dxa"/>
            <w:noWrap/>
            <w:hideMark/>
          </w:tcPr>
          <w:p w14:paraId="39172EF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9713CF4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183C2F3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BB5056" w:rsidRPr="004063F9" w14:paraId="16F3200F" w14:textId="77777777" w:rsidTr="00DA4D4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422918A" w14:textId="3EFDCCF8" w:rsidR="00BB5056" w:rsidRPr="00DA6955" w:rsidRDefault="00B7555C" w:rsidP="00BB505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lastRenderedPageBreak/>
              <w:t>10</w:t>
            </w:r>
          </w:p>
        </w:tc>
        <w:tc>
          <w:tcPr>
            <w:tcW w:w="3183" w:type="dxa"/>
            <w:noWrap/>
            <w:vAlign w:val="center"/>
          </w:tcPr>
          <w:p w14:paraId="1D364250" w14:textId="2B7DA30C" w:rsidR="00BB5056" w:rsidRPr="004063F9" w:rsidRDefault="00BB5056" w:rsidP="00BB50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836" w:type="dxa"/>
            <w:noWrap/>
            <w:vAlign w:val="center"/>
          </w:tcPr>
          <w:p w14:paraId="459AAF1C" w14:textId="03AB207D" w:rsidR="00BB5056" w:rsidRPr="004063F9" w:rsidRDefault="00BB5056" w:rsidP="0007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077F2A">
              <w:rPr>
                <w:rFonts w:eastAsia="Times New Roman" w:cs="Calibri"/>
                <w:color w:val="000000"/>
                <w:sz w:val="22"/>
                <w:lang w:val="nb-NO" w:eastAsia="nb-NO"/>
              </w:rPr>
              <w:t>533 333</w:t>
            </w:r>
          </w:p>
        </w:tc>
        <w:tc>
          <w:tcPr>
            <w:tcW w:w="846" w:type="dxa"/>
            <w:noWrap/>
            <w:vAlign w:val="center"/>
          </w:tcPr>
          <w:p w14:paraId="5A3C99EA" w14:textId="1DBF3974" w:rsidR="00BB5056" w:rsidRPr="004063F9" w:rsidRDefault="00BB5056" w:rsidP="00BB50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noWrap/>
            <w:vAlign w:val="center"/>
          </w:tcPr>
          <w:p w14:paraId="61E9908E" w14:textId="77777777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13" w:type="dxa"/>
            <w:noWrap/>
            <w:vAlign w:val="center"/>
          </w:tcPr>
          <w:p w14:paraId="585B7CAA" w14:textId="4C0BE91D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25" w:type="dxa"/>
            <w:noWrap/>
            <w:vAlign w:val="center"/>
          </w:tcPr>
          <w:p w14:paraId="48CA60DF" w14:textId="7FFACC6E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F0074A" w:rsidRPr="004063F9" w14:paraId="5551C99A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B80CA1" w14:textId="57523985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183" w:type="dxa"/>
            <w:noWrap/>
            <w:vAlign w:val="center"/>
          </w:tcPr>
          <w:p w14:paraId="58C95F9E" w14:textId="723CCCDF" w:rsidR="00F0074A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836" w:type="dxa"/>
            <w:noWrap/>
            <w:vAlign w:val="center"/>
          </w:tcPr>
          <w:p w14:paraId="40661627" w14:textId="218C875E" w:rsidR="00F0074A" w:rsidRPr="00077F2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276CA345" w14:textId="2731DA78" w:rsidR="00F0074A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noWrap/>
            <w:vAlign w:val="center"/>
          </w:tcPr>
          <w:p w14:paraId="0DC06463" w14:textId="3E9705B6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noWrap/>
            <w:vAlign w:val="center"/>
          </w:tcPr>
          <w:p w14:paraId="28D7E708" w14:textId="42C2E1F9" w:rsidR="00F0074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25" w:type="dxa"/>
            <w:noWrap/>
            <w:vAlign w:val="center"/>
          </w:tcPr>
          <w:p w14:paraId="7DC6F92A" w14:textId="4963D28A" w:rsidR="00F0074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F0074A" w:rsidRPr="004063F9" w14:paraId="441E7CC5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56B030F" w14:textId="1F12B069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183" w:type="dxa"/>
            <w:noWrap/>
            <w:hideMark/>
          </w:tcPr>
          <w:p w14:paraId="45610056" w14:textId="1532166C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D90B3F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3556AB53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480 000 </w:t>
            </w:r>
          </w:p>
        </w:tc>
        <w:tc>
          <w:tcPr>
            <w:tcW w:w="846" w:type="dxa"/>
            <w:noWrap/>
            <w:hideMark/>
          </w:tcPr>
          <w:p w14:paraId="58F75EF3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1,9 %</w:t>
            </w:r>
          </w:p>
        </w:tc>
        <w:tc>
          <w:tcPr>
            <w:tcW w:w="801" w:type="dxa"/>
            <w:noWrap/>
            <w:hideMark/>
          </w:tcPr>
          <w:p w14:paraId="25027B47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6B4014F4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1470BD65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5FDB4CEF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0A56A6E" w14:textId="327D3B2C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183" w:type="dxa"/>
            <w:noWrap/>
            <w:hideMark/>
          </w:tcPr>
          <w:p w14:paraId="44F0E822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TELECOM AS </w:t>
            </w:r>
          </w:p>
        </w:tc>
        <w:tc>
          <w:tcPr>
            <w:tcW w:w="1836" w:type="dxa"/>
            <w:noWrap/>
            <w:hideMark/>
          </w:tcPr>
          <w:p w14:paraId="690648F3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340 000 </w:t>
            </w:r>
          </w:p>
        </w:tc>
        <w:tc>
          <w:tcPr>
            <w:tcW w:w="846" w:type="dxa"/>
            <w:noWrap/>
            <w:hideMark/>
          </w:tcPr>
          <w:p w14:paraId="312981FF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1,3 %</w:t>
            </w:r>
          </w:p>
        </w:tc>
        <w:tc>
          <w:tcPr>
            <w:tcW w:w="801" w:type="dxa"/>
            <w:noWrap/>
            <w:hideMark/>
          </w:tcPr>
          <w:p w14:paraId="206CE6CF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CDF5E8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70394364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43AA417C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236588" w14:textId="6E63F8AC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183" w:type="dxa"/>
            <w:noWrap/>
            <w:hideMark/>
          </w:tcPr>
          <w:p w14:paraId="17FB0426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MIÖEN, JENS CHRISTIAN </w:t>
            </w:r>
          </w:p>
        </w:tc>
        <w:tc>
          <w:tcPr>
            <w:tcW w:w="1836" w:type="dxa"/>
            <w:noWrap/>
            <w:hideMark/>
          </w:tcPr>
          <w:p w14:paraId="13DAF575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337 478 </w:t>
            </w:r>
          </w:p>
        </w:tc>
        <w:tc>
          <w:tcPr>
            <w:tcW w:w="846" w:type="dxa"/>
            <w:noWrap/>
            <w:hideMark/>
          </w:tcPr>
          <w:p w14:paraId="52074033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1,3 %</w:t>
            </w:r>
          </w:p>
        </w:tc>
        <w:tc>
          <w:tcPr>
            <w:tcW w:w="801" w:type="dxa"/>
            <w:noWrap/>
            <w:hideMark/>
          </w:tcPr>
          <w:p w14:paraId="7B36D54B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1A18640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2CA7FD39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F0074A" w:rsidRPr="004063F9" w14:paraId="12F2B3CF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D14009" w14:textId="395CB889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15</w:t>
            </w:r>
          </w:p>
        </w:tc>
        <w:tc>
          <w:tcPr>
            <w:tcW w:w="3183" w:type="dxa"/>
            <w:noWrap/>
            <w:vAlign w:val="center"/>
          </w:tcPr>
          <w:p w14:paraId="24925AD5" w14:textId="2B7D76BC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36" w:type="dxa"/>
            <w:noWrap/>
            <w:vAlign w:val="center"/>
          </w:tcPr>
          <w:p w14:paraId="1DB374BF" w14:textId="0740E2F1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08929549" w14:textId="5F4EE674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1,1%</w:t>
            </w:r>
          </w:p>
        </w:tc>
        <w:tc>
          <w:tcPr>
            <w:tcW w:w="801" w:type="dxa"/>
            <w:noWrap/>
            <w:vAlign w:val="center"/>
          </w:tcPr>
          <w:p w14:paraId="7A75D973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13" w:type="dxa"/>
            <w:noWrap/>
            <w:vAlign w:val="center"/>
          </w:tcPr>
          <w:p w14:paraId="1623F901" w14:textId="70EBE51A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25" w:type="dxa"/>
            <w:noWrap/>
            <w:vAlign w:val="center"/>
          </w:tcPr>
          <w:p w14:paraId="7D146850" w14:textId="24C1050B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  <w:tr w:rsidR="00F0074A" w:rsidRPr="004063F9" w14:paraId="4AE48B2A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59F05DA" w14:textId="2D2CEB6D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183" w:type="dxa"/>
            <w:noWrap/>
            <w:hideMark/>
          </w:tcPr>
          <w:p w14:paraId="70B06F95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LAUNCH AS</w:t>
            </w:r>
          </w:p>
        </w:tc>
        <w:tc>
          <w:tcPr>
            <w:tcW w:w="1836" w:type="dxa"/>
            <w:noWrap/>
            <w:hideMark/>
          </w:tcPr>
          <w:p w14:paraId="3BB59CD8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289 706 </w:t>
            </w:r>
          </w:p>
        </w:tc>
        <w:tc>
          <w:tcPr>
            <w:tcW w:w="846" w:type="dxa"/>
            <w:noWrap/>
            <w:hideMark/>
          </w:tcPr>
          <w:p w14:paraId="414ECBBB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1,1 %</w:t>
            </w:r>
          </w:p>
        </w:tc>
        <w:tc>
          <w:tcPr>
            <w:tcW w:w="801" w:type="dxa"/>
            <w:noWrap/>
            <w:hideMark/>
          </w:tcPr>
          <w:p w14:paraId="06EAA6CB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730D75C3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666BA6A2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5987D4E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CBB9CD4" w14:textId="2BAC4EF0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A6955"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183" w:type="dxa"/>
            <w:noWrap/>
            <w:hideMark/>
          </w:tcPr>
          <w:p w14:paraId="047C514D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 xml:space="preserve">UNION BANCAIRE PRIVEE, </w:t>
            </w:r>
            <w:r w:rsidRPr="00532267">
              <w:rPr>
                <w:sz w:val="22"/>
                <w:szCs w:val="24"/>
              </w:rPr>
              <w:t>UBP SA</w:t>
            </w:r>
          </w:p>
        </w:tc>
        <w:tc>
          <w:tcPr>
            <w:tcW w:w="1836" w:type="dxa"/>
            <w:noWrap/>
            <w:hideMark/>
          </w:tcPr>
          <w:p w14:paraId="3047BA1C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255 346 </w:t>
            </w:r>
          </w:p>
        </w:tc>
        <w:tc>
          <w:tcPr>
            <w:tcW w:w="846" w:type="dxa"/>
            <w:noWrap/>
            <w:hideMark/>
          </w:tcPr>
          <w:p w14:paraId="4ABB946B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1939BB5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56D3E239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CHE </w:t>
            </w:r>
          </w:p>
        </w:tc>
        <w:tc>
          <w:tcPr>
            <w:tcW w:w="1425" w:type="dxa"/>
            <w:noWrap/>
            <w:hideMark/>
          </w:tcPr>
          <w:p w14:paraId="199A8FB5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025327E9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AFFFDC2" w14:textId="6BEB9202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A6955"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183" w:type="dxa"/>
            <w:noWrap/>
            <w:hideMark/>
          </w:tcPr>
          <w:p w14:paraId="59B6D2C4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Danske Bank A/S</w:t>
            </w:r>
          </w:p>
        </w:tc>
        <w:tc>
          <w:tcPr>
            <w:tcW w:w="1836" w:type="dxa"/>
            <w:noWrap/>
            <w:hideMark/>
          </w:tcPr>
          <w:p w14:paraId="55C09A7E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252 265 </w:t>
            </w:r>
          </w:p>
        </w:tc>
        <w:tc>
          <w:tcPr>
            <w:tcW w:w="846" w:type="dxa"/>
            <w:noWrap/>
            <w:hideMark/>
          </w:tcPr>
          <w:p w14:paraId="58F3C630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1B07074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77AF7247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DNK</w:t>
            </w:r>
          </w:p>
        </w:tc>
        <w:tc>
          <w:tcPr>
            <w:tcW w:w="1425" w:type="dxa"/>
            <w:noWrap/>
            <w:hideMark/>
          </w:tcPr>
          <w:p w14:paraId="20C00A2D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6CF1658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9037846" w14:textId="3920DEBD" w:rsidR="00F0074A" w:rsidRPr="00DA6955" w:rsidRDefault="00DA6955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183" w:type="dxa"/>
            <w:noWrap/>
            <w:hideMark/>
          </w:tcPr>
          <w:p w14:paraId="6529C83B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FUTUR PENSION FÖRSÄKRINGSAKTIEBOLAG </w:t>
            </w:r>
          </w:p>
        </w:tc>
        <w:tc>
          <w:tcPr>
            <w:tcW w:w="1836" w:type="dxa"/>
            <w:noWrap/>
            <w:hideMark/>
          </w:tcPr>
          <w:p w14:paraId="0EF35F1F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247 271 </w:t>
            </w:r>
          </w:p>
        </w:tc>
        <w:tc>
          <w:tcPr>
            <w:tcW w:w="846" w:type="dxa"/>
            <w:noWrap/>
            <w:hideMark/>
          </w:tcPr>
          <w:p w14:paraId="2994DA04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4E7C964E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1C9F19C9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EACF9A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F0074A" w:rsidRPr="004063F9" w14:paraId="0B92B0C4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3D02C22" w14:textId="00524B21" w:rsidR="00F0074A" w:rsidRPr="00DA6955" w:rsidRDefault="00DA6955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183" w:type="dxa"/>
            <w:noWrap/>
            <w:hideMark/>
          </w:tcPr>
          <w:p w14:paraId="6439CA39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PROG SEED AS </w:t>
            </w:r>
          </w:p>
        </w:tc>
        <w:tc>
          <w:tcPr>
            <w:tcW w:w="1836" w:type="dxa"/>
            <w:noWrap/>
            <w:hideMark/>
          </w:tcPr>
          <w:p w14:paraId="180FDD8D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241 338 </w:t>
            </w:r>
          </w:p>
        </w:tc>
        <w:tc>
          <w:tcPr>
            <w:tcW w:w="846" w:type="dxa"/>
            <w:noWrap/>
            <w:hideMark/>
          </w:tcPr>
          <w:p w14:paraId="33B332D4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0,9 %</w:t>
            </w:r>
          </w:p>
        </w:tc>
        <w:tc>
          <w:tcPr>
            <w:tcW w:w="801" w:type="dxa"/>
            <w:noWrap/>
            <w:hideMark/>
          </w:tcPr>
          <w:p w14:paraId="7CB1C93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B81AA95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487A015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</w:tbl>
    <w:p w14:paraId="4D054F99" w14:textId="77777777" w:rsidR="00D90B3F" w:rsidRDefault="00D90B3F" w:rsidP="00D90B3F">
      <w:pPr>
        <w:spacing w:after="0"/>
        <w:rPr>
          <w:sz w:val="16"/>
          <w:szCs w:val="16"/>
          <w:vertAlign w:val="superscript"/>
          <w:lang w:val="en-US"/>
        </w:rPr>
      </w:pPr>
    </w:p>
    <w:p w14:paraId="581EB42B" w14:textId="11282AF9" w:rsidR="00D90B3F" w:rsidRPr="008B7514" w:rsidRDefault="00D90B3F" w:rsidP="00D90B3F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2CF2BC59" w14:textId="77777777" w:rsidR="00D90B3F" w:rsidRDefault="00D90B3F" w:rsidP="00D90B3F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77307D4B" w14:textId="7D67EF28" w:rsidR="00D90B3F" w:rsidRDefault="00D90B3F" w:rsidP="00D90B3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</w:t>
      </w:r>
    </w:p>
    <w:p w14:paraId="11846FB8" w14:textId="5F9B3A7E" w:rsidR="00153A28" w:rsidRDefault="00D90B3F" w:rsidP="00D90B3F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611FE31E" w14:textId="77777777" w:rsidR="00E3025A" w:rsidRPr="00D90B3F" w:rsidRDefault="00E3025A" w:rsidP="00D90B3F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37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</w:tblGrid>
      <w:tr w:rsidR="00962C0B" w14:paraId="1DD70CF1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3A2BDB9E" w14:textId="77777777" w:rsidR="00962C0B" w:rsidRPr="0010257B" w:rsidRDefault="00962C0B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417" w:type="dxa"/>
            <w:noWrap/>
            <w:vAlign w:val="center"/>
            <w:hideMark/>
          </w:tcPr>
          <w:p w14:paraId="3F951411" w14:textId="08C1521F" w:rsidR="00962C0B" w:rsidRPr="0010257B" w:rsidRDefault="00962C0B" w:rsidP="0070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13</w:t>
            </w:r>
            <w:r w:rsidR="009E4285">
              <w:rPr>
                <w:b w:val="0"/>
                <w:bCs w:val="0"/>
                <w:sz w:val="22"/>
                <w:szCs w:val="24"/>
              </w:rPr>
              <w:t> 168 105</w:t>
            </w:r>
          </w:p>
        </w:tc>
        <w:tc>
          <w:tcPr>
            <w:tcW w:w="1276" w:type="dxa"/>
            <w:noWrap/>
            <w:vAlign w:val="center"/>
            <w:hideMark/>
          </w:tcPr>
          <w:p w14:paraId="552F9795" w14:textId="7E13CF68" w:rsidR="00962C0B" w:rsidRPr="0010257B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  <w:r w:rsidR="009E4285">
              <w:rPr>
                <w:b w:val="0"/>
                <w:bCs w:val="0"/>
                <w:sz w:val="22"/>
                <w:szCs w:val="24"/>
              </w:rPr>
              <w:t>1</w:t>
            </w:r>
            <w:r>
              <w:rPr>
                <w:b w:val="0"/>
                <w:bCs w:val="0"/>
                <w:sz w:val="22"/>
                <w:szCs w:val="24"/>
              </w:rPr>
              <w:t>,</w:t>
            </w:r>
            <w:r w:rsidR="009E4285">
              <w:rPr>
                <w:b w:val="0"/>
                <w:bCs w:val="0"/>
                <w:sz w:val="22"/>
                <w:szCs w:val="24"/>
              </w:rPr>
              <w:t>6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962C0B" w14:paraId="3BCAFFB9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5E183CE9" w14:textId="77777777" w:rsidR="00962C0B" w:rsidRPr="0010257B" w:rsidRDefault="00962C0B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417" w:type="dxa"/>
            <w:noWrap/>
            <w:vAlign w:val="center"/>
            <w:hideMark/>
          </w:tcPr>
          <w:p w14:paraId="62E59BCC" w14:textId="65E7DC4C" w:rsidR="00962C0B" w:rsidRPr="0010257B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9E4285">
              <w:rPr>
                <w:sz w:val="22"/>
                <w:szCs w:val="24"/>
              </w:rPr>
              <w:t> 357 156</w:t>
            </w:r>
          </w:p>
        </w:tc>
        <w:tc>
          <w:tcPr>
            <w:tcW w:w="1276" w:type="dxa"/>
            <w:noWrap/>
            <w:vAlign w:val="center"/>
            <w:hideMark/>
          </w:tcPr>
          <w:p w14:paraId="1D96C331" w14:textId="0A85C5BA" w:rsidR="00962C0B" w:rsidRPr="0010257B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9E428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,</w:t>
            </w:r>
            <w:r w:rsidR="009E4285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%</w:t>
            </w:r>
          </w:p>
        </w:tc>
      </w:tr>
    </w:tbl>
    <w:p w14:paraId="75C13CA3" w14:textId="77777777" w:rsidR="00962C0B" w:rsidRDefault="00962C0B" w:rsidP="00962C0B">
      <w:pPr>
        <w:pStyle w:val="NoSpacing"/>
        <w:ind w:left="720"/>
        <w:rPr>
          <w:b/>
          <w:bCs/>
          <w:lang w:val="nb-NO"/>
        </w:rPr>
      </w:pPr>
    </w:p>
    <w:p w14:paraId="114030A7" w14:textId="77777777" w:rsidR="00962C0B" w:rsidRDefault="00962C0B" w:rsidP="00962C0B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66973ED2" w14:textId="77777777" w:rsidR="00962C0B" w:rsidRDefault="00962C0B" w:rsidP="00962C0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351FB6B" w14:textId="77777777" w:rsidR="00962C0B" w:rsidRDefault="00962C0B" w:rsidP="00962C0B">
      <w:pPr>
        <w:pStyle w:val="NoSpacing"/>
        <w:ind w:left="72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962C0B" w:rsidRPr="003B5B97" w14:paraId="72A74782" w14:textId="77777777" w:rsidTr="007057B5">
        <w:trPr>
          <w:trHeight w:val="259"/>
        </w:trPr>
        <w:tc>
          <w:tcPr>
            <w:tcW w:w="4469" w:type="dxa"/>
          </w:tcPr>
          <w:p w14:paraId="0B271EC0" w14:textId="77777777" w:rsidR="00962C0B" w:rsidRPr="000523AF" w:rsidRDefault="00962C0B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76D36E49" w14:textId="77777777" w:rsidR="00962C0B" w:rsidRPr="000523AF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13 113 242</w:t>
            </w:r>
          </w:p>
        </w:tc>
        <w:tc>
          <w:tcPr>
            <w:tcW w:w="1837" w:type="dxa"/>
          </w:tcPr>
          <w:p w14:paraId="283ACBC0" w14:textId="77777777" w:rsidR="00962C0B" w:rsidRPr="003B5B97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51,37%</w:t>
            </w:r>
          </w:p>
        </w:tc>
      </w:tr>
      <w:tr w:rsidR="00962C0B" w:rsidRPr="003B5B97" w14:paraId="3B70FF1B" w14:textId="77777777" w:rsidTr="007057B5">
        <w:trPr>
          <w:trHeight w:val="259"/>
        </w:trPr>
        <w:tc>
          <w:tcPr>
            <w:tcW w:w="4469" w:type="dxa"/>
          </w:tcPr>
          <w:p w14:paraId="166F405D" w14:textId="77777777" w:rsidR="00962C0B" w:rsidRDefault="00962C0B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4504E642" w14:textId="77777777" w:rsidR="00962C0B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12 412 019 </w:t>
            </w:r>
          </w:p>
        </w:tc>
        <w:tc>
          <w:tcPr>
            <w:tcW w:w="1837" w:type="dxa"/>
          </w:tcPr>
          <w:p w14:paraId="68024DD6" w14:textId="77777777" w:rsidR="00962C0B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48,63%</w:t>
            </w:r>
          </w:p>
        </w:tc>
      </w:tr>
    </w:tbl>
    <w:p w14:paraId="6019CC39" w14:textId="77777777" w:rsidR="00DD54B6" w:rsidRDefault="00DD54B6" w:rsidP="00CD09C7">
      <w:pPr>
        <w:pStyle w:val="Heading1"/>
        <w:rPr>
          <w:sz w:val="42"/>
          <w:szCs w:val="44"/>
          <w:lang w:val="en-US"/>
        </w:rPr>
      </w:pPr>
    </w:p>
    <w:p w14:paraId="27AC4C01" w14:textId="42D77E6C" w:rsidR="00DD54B6" w:rsidRDefault="00DD54B6" w:rsidP="00DD54B6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7EC940A" w14:textId="77777777" w:rsidR="00DD54B6" w:rsidRPr="00F07614" w:rsidRDefault="00DD54B6" w:rsidP="00DD54B6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April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69F7F6A8" w14:textId="77777777" w:rsidR="00DD54B6" w:rsidRPr="007A2CBD" w:rsidRDefault="00DD54B6" w:rsidP="00DD54B6">
      <w:pPr>
        <w:rPr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618"/>
        <w:gridCol w:w="3165"/>
        <w:gridCol w:w="1154"/>
        <w:gridCol w:w="846"/>
        <w:gridCol w:w="801"/>
        <w:gridCol w:w="1213"/>
        <w:gridCol w:w="1417"/>
      </w:tblGrid>
      <w:tr w:rsidR="00DD54B6" w:rsidRPr="00F07614" w14:paraId="134FF8DC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vAlign w:val="center"/>
            <w:hideMark/>
          </w:tcPr>
          <w:p w14:paraId="68BE7F9E" w14:textId="77777777" w:rsidR="00DD54B6" w:rsidRPr="00F07614" w:rsidRDefault="00DD54B6" w:rsidP="007057B5">
            <w:pPr>
              <w:jc w:val="center"/>
              <w:rPr>
                <w:color w:val="FFFFFF" w:themeColor="background1"/>
                <w:sz w:val="28"/>
                <w:szCs w:val="36"/>
              </w:rPr>
            </w:pPr>
          </w:p>
        </w:tc>
        <w:tc>
          <w:tcPr>
            <w:tcW w:w="3165" w:type="dxa"/>
            <w:shd w:val="clear" w:color="auto" w:fill="7030A0"/>
            <w:noWrap/>
            <w:vAlign w:val="center"/>
            <w:hideMark/>
          </w:tcPr>
          <w:p w14:paraId="6F32C283" w14:textId="77777777" w:rsidR="00DD54B6" w:rsidRPr="003B5B97" w:rsidRDefault="00DD54B6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Name</w:t>
            </w:r>
          </w:p>
        </w:tc>
        <w:tc>
          <w:tcPr>
            <w:tcW w:w="1154" w:type="dxa"/>
            <w:shd w:val="clear" w:color="auto" w:fill="7030A0"/>
            <w:noWrap/>
            <w:vAlign w:val="center"/>
            <w:hideMark/>
          </w:tcPr>
          <w:p w14:paraId="095D0DEF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Holding</w:t>
            </w:r>
          </w:p>
        </w:tc>
        <w:tc>
          <w:tcPr>
            <w:tcW w:w="846" w:type="dxa"/>
            <w:shd w:val="clear" w:color="auto" w:fill="7030A0"/>
            <w:noWrap/>
            <w:vAlign w:val="center"/>
            <w:hideMark/>
          </w:tcPr>
          <w:p w14:paraId="51EC447E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Stake</w:t>
            </w:r>
          </w:p>
        </w:tc>
        <w:tc>
          <w:tcPr>
            <w:tcW w:w="801" w:type="dxa"/>
            <w:shd w:val="clear" w:color="auto" w:fill="7030A0"/>
            <w:vAlign w:val="center"/>
          </w:tcPr>
          <w:p w14:paraId="700C783A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ACCT</w:t>
            </w:r>
          </w:p>
        </w:tc>
        <w:tc>
          <w:tcPr>
            <w:tcW w:w="1213" w:type="dxa"/>
            <w:shd w:val="clear" w:color="auto" w:fill="7030A0"/>
            <w:vAlign w:val="center"/>
          </w:tcPr>
          <w:p w14:paraId="296D3CD6" w14:textId="77777777" w:rsidR="00DD54B6" w:rsidRPr="00981043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Citizenship</w:t>
            </w:r>
          </w:p>
        </w:tc>
        <w:tc>
          <w:tcPr>
            <w:tcW w:w="1417" w:type="dxa"/>
            <w:shd w:val="clear" w:color="auto" w:fill="7030A0"/>
            <w:vAlign w:val="center"/>
          </w:tcPr>
          <w:p w14:paraId="5EC3A9A5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Share RegisTration</w:t>
            </w:r>
          </w:p>
        </w:tc>
      </w:tr>
      <w:tr w:rsidR="00DD54B6" w:rsidRPr="007A2CBD" w14:paraId="72941D0E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E0AC232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  <w:hideMark/>
          </w:tcPr>
          <w:p w14:paraId="7DC8F3C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COELI WEALTH MANAGEMENT AB</w:t>
            </w:r>
          </w:p>
        </w:tc>
        <w:tc>
          <w:tcPr>
            <w:tcW w:w="1154" w:type="dxa"/>
            <w:noWrap/>
            <w:vAlign w:val="center"/>
            <w:hideMark/>
          </w:tcPr>
          <w:p w14:paraId="213DA7DC" w14:textId="29F29E3B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</w:t>
            </w:r>
            <w:r w:rsidR="00346E7F">
              <w:rPr>
                <w:sz w:val="22"/>
                <w:szCs w:val="24"/>
              </w:rPr>
              <w:t> 366 39</w:t>
            </w:r>
            <w:r w:rsidR="001D7FCD">
              <w:rPr>
                <w:sz w:val="22"/>
                <w:szCs w:val="24"/>
              </w:rPr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555D792A" w14:textId="143ADDCF" w:rsidR="00DD54B6" w:rsidRPr="00981043" w:rsidRDefault="001D7FCD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9,3%</w:t>
            </w:r>
          </w:p>
        </w:tc>
        <w:tc>
          <w:tcPr>
            <w:tcW w:w="801" w:type="dxa"/>
            <w:vAlign w:val="center"/>
          </w:tcPr>
          <w:p w14:paraId="7DFE1CB7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8A09E3B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64E2F9C0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1C232E92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72B87EA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</w:tcPr>
          <w:p w14:paraId="1C09F028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154" w:type="dxa"/>
            <w:noWrap/>
            <w:vAlign w:val="center"/>
          </w:tcPr>
          <w:p w14:paraId="444EE155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1 379 195</w:t>
            </w:r>
          </w:p>
        </w:tc>
        <w:tc>
          <w:tcPr>
            <w:tcW w:w="846" w:type="dxa"/>
            <w:noWrap/>
            <w:vAlign w:val="center"/>
          </w:tcPr>
          <w:p w14:paraId="21275991" w14:textId="77777777" w:rsidR="00DD54B6" w:rsidRPr="00A6725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981043">
              <w:rPr>
                <w:sz w:val="22"/>
                <w:szCs w:val="24"/>
              </w:rPr>
              <w:t>5,4 %</w:t>
            </w:r>
          </w:p>
        </w:tc>
        <w:tc>
          <w:tcPr>
            <w:tcW w:w="801" w:type="dxa"/>
            <w:vAlign w:val="center"/>
          </w:tcPr>
          <w:p w14:paraId="7DA3C16D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E4063D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57420E15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2474227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CBE62F2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</w:tcPr>
          <w:p w14:paraId="7EE69176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FÖRSÄKRINGSAKTIEBOLAGET, AVANZA PENSION</w:t>
            </w:r>
          </w:p>
        </w:tc>
        <w:tc>
          <w:tcPr>
            <w:tcW w:w="1154" w:type="dxa"/>
            <w:noWrap/>
            <w:vAlign w:val="center"/>
          </w:tcPr>
          <w:p w14:paraId="6E675ADE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1 300 882</w:t>
            </w:r>
          </w:p>
        </w:tc>
        <w:tc>
          <w:tcPr>
            <w:tcW w:w="846" w:type="dxa"/>
            <w:noWrap/>
            <w:vAlign w:val="center"/>
          </w:tcPr>
          <w:p w14:paraId="0E15F25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5,1%</w:t>
            </w:r>
          </w:p>
        </w:tc>
        <w:tc>
          <w:tcPr>
            <w:tcW w:w="801" w:type="dxa"/>
            <w:vAlign w:val="center"/>
          </w:tcPr>
          <w:p w14:paraId="7AFF62B3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7A5E78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1B86FBBC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5FE406D4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7630C4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</w:tcPr>
          <w:p w14:paraId="7DDA26B3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154" w:type="dxa"/>
            <w:noWrap/>
            <w:vAlign w:val="center"/>
          </w:tcPr>
          <w:p w14:paraId="350BA25B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967 769</w:t>
            </w:r>
          </w:p>
        </w:tc>
        <w:tc>
          <w:tcPr>
            <w:tcW w:w="846" w:type="dxa"/>
            <w:noWrap/>
            <w:vAlign w:val="center"/>
          </w:tcPr>
          <w:p w14:paraId="1A60445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3,8%</w:t>
            </w:r>
          </w:p>
        </w:tc>
        <w:tc>
          <w:tcPr>
            <w:tcW w:w="801" w:type="dxa"/>
            <w:vAlign w:val="center"/>
          </w:tcPr>
          <w:p w14:paraId="7A29A74C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B040094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5396EBE1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629C8B88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49E6E907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</w:tcPr>
          <w:p w14:paraId="3A868E9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PHOTON FUTURE LIMITED</w:t>
            </w:r>
          </w:p>
        </w:tc>
        <w:tc>
          <w:tcPr>
            <w:tcW w:w="1154" w:type="dxa"/>
            <w:noWrap/>
            <w:vAlign w:val="center"/>
          </w:tcPr>
          <w:p w14:paraId="57199AB6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915 869</w:t>
            </w:r>
          </w:p>
        </w:tc>
        <w:tc>
          <w:tcPr>
            <w:tcW w:w="846" w:type="dxa"/>
            <w:noWrap/>
            <w:vAlign w:val="center"/>
          </w:tcPr>
          <w:p w14:paraId="0C51201F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3,6 %</w:t>
            </w:r>
          </w:p>
        </w:tc>
        <w:tc>
          <w:tcPr>
            <w:tcW w:w="801" w:type="dxa"/>
            <w:vAlign w:val="center"/>
          </w:tcPr>
          <w:p w14:paraId="1F49FD3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484B492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VG</w:t>
            </w:r>
          </w:p>
        </w:tc>
        <w:tc>
          <w:tcPr>
            <w:tcW w:w="1417" w:type="dxa"/>
            <w:vAlign w:val="center"/>
          </w:tcPr>
          <w:p w14:paraId="221033B6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0282BEB8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AA1C60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</w:tcPr>
          <w:p w14:paraId="1B362042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154" w:type="dxa"/>
            <w:noWrap/>
            <w:vAlign w:val="center"/>
          </w:tcPr>
          <w:p w14:paraId="06803C2D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694 513</w:t>
            </w:r>
          </w:p>
        </w:tc>
        <w:tc>
          <w:tcPr>
            <w:tcW w:w="846" w:type="dxa"/>
            <w:noWrap/>
            <w:vAlign w:val="center"/>
          </w:tcPr>
          <w:p w14:paraId="009146AB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2,7%</w:t>
            </w:r>
          </w:p>
        </w:tc>
        <w:tc>
          <w:tcPr>
            <w:tcW w:w="801" w:type="dxa"/>
            <w:vAlign w:val="center"/>
          </w:tcPr>
          <w:p w14:paraId="6050CA10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664ADA5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2F664C1D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7D9ED261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CDB459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</w:tcPr>
          <w:p w14:paraId="3309031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NORDNET PENSIONSFÖRSÄKRING AB</w:t>
            </w:r>
          </w:p>
        </w:tc>
        <w:tc>
          <w:tcPr>
            <w:tcW w:w="1154" w:type="dxa"/>
            <w:noWrap/>
            <w:vAlign w:val="center"/>
          </w:tcPr>
          <w:p w14:paraId="7BC8E02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684 323</w:t>
            </w:r>
          </w:p>
        </w:tc>
        <w:tc>
          <w:tcPr>
            <w:tcW w:w="846" w:type="dxa"/>
            <w:noWrap/>
            <w:vAlign w:val="center"/>
          </w:tcPr>
          <w:p w14:paraId="644CEF1E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2,7%</w:t>
            </w:r>
          </w:p>
        </w:tc>
        <w:tc>
          <w:tcPr>
            <w:tcW w:w="801" w:type="dxa"/>
            <w:vAlign w:val="center"/>
          </w:tcPr>
          <w:p w14:paraId="767E4AE8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60C8D88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0A9E7FF0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7C7CD9C1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0F9DC48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</w:tcPr>
          <w:p w14:paraId="1C84988A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25DCAC9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586 214</w:t>
            </w:r>
          </w:p>
        </w:tc>
        <w:tc>
          <w:tcPr>
            <w:tcW w:w="846" w:type="dxa"/>
            <w:noWrap/>
            <w:vAlign w:val="center"/>
          </w:tcPr>
          <w:p w14:paraId="1DD506A0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2,3 %</w:t>
            </w:r>
          </w:p>
        </w:tc>
        <w:tc>
          <w:tcPr>
            <w:tcW w:w="801" w:type="dxa"/>
            <w:vAlign w:val="center"/>
          </w:tcPr>
          <w:p w14:paraId="106BFAB3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97D5EF3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79B05369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3B4EE56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BAAFA2" w14:textId="77777777" w:rsidR="00DD54B6" w:rsidRPr="0018434D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18434D">
              <w:rPr>
                <w:b w:val="0"/>
                <w:bCs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165" w:type="dxa"/>
            <w:noWrap/>
            <w:vAlign w:val="center"/>
          </w:tcPr>
          <w:p w14:paraId="00F0B0B3" w14:textId="21142631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CONCITO AS</w:t>
            </w:r>
            <w:r w:rsidR="00781BAE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54" w:type="dxa"/>
            <w:noWrap/>
            <w:vAlign w:val="center"/>
          </w:tcPr>
          <w:p w14:paraId="2CB76426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535 610</w:t>
            </w:r>
          </w:p>
        </w:tc>
        <w:tc>
          <w:tcPr>
            <w:tcW w:w="846" w:type="dxa"/>
            <w:noWrap/>
            <w:vAlign w:val="center"/>
          </w:tcPr>
          <w:p w14:paraId="1289C439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4A398973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C5ACE98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2B455DD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18434D" w:rsidRPr="007A2CBD" w14:paraId="64344636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6C641889" w14:textId="0E9761E4" w:rsidR="0018434D" w:rsidRPr="0018434D" w:rsidRDefault="0018434D" w:rsidP="0018434D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18434D">
              <w:rPr>
                <w:b w:val="0"/>
                <w:bCs w:val="0"/>
                <w:sz w:val="22"/>
                <w:szCs w:val="24"/>
              </w:rPr>
              <w:t>11</w:t>
            </w:r>
          </w:p>
        </w:tc>
        <w:tc>
          <w:tcPr>
            <w:tcW w:w="3165" w:type="dxa"/>
            <w:noWrap/>
            <w:vAlign w:val="center"/>
          </w:tcPr>
          <w:p w14:paraId="570E40DF" w14:textId="111A9375" w:rsidR="0018434D" w:rsidRPr="00981043" w:rsidRDefault="0018434D" w:rsidP="001843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154" w:type="dxa"/>
            <w:noWrap/>
            <w:vAlign w:val="center"/>
          </w:tcPr>
          <w:p w14:paraId="58DB83A7" w14:textId="4397B2F1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533 333 </w:t>
            </w:r>
          </w:p>
        </w:tc>
        <w:tc>
          <w:tcPr>
            <w:tcW w:w="846" w:type="dxa"/>
            <w:noWrap/>
            <w:vAlign w:val="center"/>
          </w:tcPr>
          <w:p w14:paraId="785672EF" w14:textId="2DB88D4F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27842FCA" w14:textId="77777777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52A20B1" w14:textId="1C11EDA9" w:rsidR="0018434D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0C34E4A5" w14:textId="76D73DB0" w:rsidR="0018434D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2B1A1D5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0D5CAEAD" w14:textId="2093C319" w:rsidR="006B202F" w:rsidRPr="0018434D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12</w:t>
            </w:r>
          </w:p>
        </w:tc>
        <w:tc>
          <w:tcPr>
            <w:tcW w:w="3165" w:type="dxa"/>
            <w:noWrap/>
            <w:vAlign w:val="center"/>
          </w:tcPr>
          <w:p w14:paraId="37A5E469" w14:textId="6B08A891" w:rsidR="006B202F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72386782" w14:textId="4637A44F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78E7DE7C" w14:textId="5FA73840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vAlign w:val="center"/>
          </w:tcPr>
          <w:p w14:paraId="724F296A" w14:textId="2D25C904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61F4B6C6" w14:textId="1D9D6929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414C018" w14:textId="3AD8010B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39778865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C3DD16" w14:textId="69342C3D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</w:tcPr>
          <w:p w14:paraId="61057D11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FUTUR PENSION FÖRSÄKRINGSBOLAG</w:t>
            </w:r>
          </w:p>
        </w:tc>
        <w:tc>
          <w:tcPr>
            <w:tcW w:w="1154" w:type="dxa"/>
            <w:noWrap/>
            <w:vAlign w:val="center"/>
          </w:tcPr>
          <w:p w14:paraId="2A9BDA7B" w14:textId="484877EF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 xml:space="preserve">516 </w:t>
            </w:r>
            <w:r w:rsidR="00F9100F">
              <w:rPr>
                <w:sz w:val="22"/>
                <w:szCs w:val="24"/>
              </w:rPr>
              <w:t>310</w:t>
            </w:r>
          </w:p>
        </w:tc>
        <w:tc>
          <w:tcPr>
            <w:tcW w:w="846" w:type="dxa"/>
            <w:noWrap/>
            <w:vAlign w:val="center"/>
          </w:tcPr>
          <w:p w14:paraId="38196A57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2,0 %</w:t>
            </w:r>
          </w:p>
        </w:tc>
        <w:tc>
          <w:tcPr>
            <w:tcW w:w="801" w:type="dxa"/>
            <w:vAlign w:val="center"/>
          </w:tcPr>
          <w:p w14:paraId="4211544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DDB55B4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5273A46B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67CCF" w:rsidRPr="007A2CBD" w14:paraId="7FCF88D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9B85745" w14:textId="2C07B772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</w:tcPr>
          <w:p w14:paraId="6FF8BDF7" w14:textId="0A1992FD" w:rsidR="006B202F" w:rsidRPr="00251808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251808">
              <w:rPr>
                <w:sz w:val="22"/>
                <w:szCs w:val="24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4F2E51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Pr="00251808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vAlign w:val="center"/>
          </w:tcPr>
          <w:p w14:paraId="349CAD02" w14:textId="77777777" w:rsidR="006B202F" w:rsidRPr="00251808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251808">
              <w:rPr>
                <w:sz w:val="22"/>
                <w:szCs w:val="24"/>
              </w:rPr>
              <w:t>480 000</w:t>
            </w:r>
          </w:p>
        </w:tc>
        <w:tc>
          <w:tcPr>
            <w:tcW w:w="846" w:type="dxa"/>
            <w:noWrap/>
            <w:vAlign w:val="center"/>
          </w:tcPr>
          <w:p w14:paraId="79A5FE5D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1,9%</w:t>
            </w:r>
          </w:p>
        </w:tc>
        <w:tc>
          <w:tcPr>
            <w:tcW w:w="801" w:type="dxa"/>
            <w:vAlign w:val="center"/>
          </w:tcPr>
          <w:p w14:paraId="701C316A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4A0A4A0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21D83E02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2FF8462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7C0E609" w14:textId="2F4A42F3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</w:tcPr>
          <w:p w14:paraId="1E45C9F4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LAUNCH AS</w:t>
            </w:r>
          </w:p>
        </w:tc>
        <w:tc>
          <w:tcPr>
            <w:tcW w:w="1154" w:type="dxa"/>
            <w:noWrap/>
            <w:vAlign w:val="center"/>
          </w:tcPr>
          <w:p w14:paraId="7661519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427 234</w:t>
            </w:r>
          </w:p>
        </w:tc>
        <w:tc>
          <w:tcPr>
            <w:tcW w:w="846" w:type="dxa"/>
            <w:noWrap/>
            <w:vAlign w:val="center"/>
          </w:tcPr>
          <w:p w14:paraId="0E83A6F6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1,7%</w:t>
            </w:r>
          </w:p>
        </w:tc>
        <w:tc>
          <w:tcPr>
            <w:tcW w:w="801" w:type="dxa"/>
            <w:vAlign w:val="center"/>
          </w:tcPr>
          <w:p w14:paraId="6BA8D92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79F5FF8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48318CED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B67CCF" w:rsidRPr="007A2CBD" w14:paraId="41A00568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2A808C7" w14:textId="79B5C901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</w:tcPr>
          <w:p w14:paraId="6365A67D" w14:textId="77777777" w:rsidR="006B202F" w:rsidRPr="00981043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MIÖEN, JENS CHRISTIAN</w:t>
            </w:r>
          </w:p>
        </w:tc>
        <w:tc>
          <w:tcPr>
            <w:tcW w:w="1154" w:type="dxa"/>
            <w:noWrap/>
            <w:vAlign w:val="center"/>
          </w:tcPr>
          <w:p w14:paraId="4DB0EE57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414 609</w:t>
            </w:r>
          </w:p>
        </w:tc>
        <w:tc>
          <w:tcPr>
            <w:tcW w:w="846" w:type="dxa"/>
            <w:noWrap/>
            <w:vAlign w:val="center"/>
          </w:tcPr>
          <w:p w14:paraId="17B44CC9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1,6%</w:t>
            </w:r>
          </w:p>
        </w:tc>
        <w:tc>
          <w:tcPr>
            <w:tcW w:w="801" w:type="dxa"/>
            <w:vAlign w:val="center"/>
          </w:tcPr>
          <w:p w14:paraId="7AF271F0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20A09DC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16291890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6B202F" w:rsidRPr="007A2CBD" w14:paraId="39EE6560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2FC505B" w14:textId="73B60D23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</w:tcPr>
          <w:p w14:paraId="14A38A47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MEDIUMINVEST A/S</w:t>
            </w:r>
          </w:p>
        </w:tc>
        <w:tc>
          <w:tcPr>
            <w:tcW w:w="1154" w:type="dxa"/>
            <w:noWrap/>
            <w:vAlign w:val="center"/>
          </w:tcPr>
          <w:p w14:paraId="60FC89C0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401 313</w:t>
            </w:r>
          </w:p>
        </w:tc>
        <w:tc>
          <w:tcPr>
            <w:tcW w:w="846" w:type="dxa"/>
            <w:noWrap/>
            <w:vAlign w:val="center"/>
          </w:tcPr>
          <w:p w14:paraId="533D814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1,6%</w:t>
            </w:r>
          </w:p>
        </w:tc>
        <w:tc>
          <w:tcPr>
            <w:tcW w:w="801" w:type="dxa"/>
            <w:vAlign w:val="center"/>
          </w:tcPr>
          <w:p w14:paraId="7995B4FE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F4D6E8E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DK</w:t>
            </w:r>
          </w:p>
        </w:tc>
        <w:tc>
          <w:tcPr>
            <w:tcW w:w="1417" w:type="dxa"/>
            <w:vAlign w:val="center"/>
          </w:tcPr>
          <w:p w14:paraId="58972835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67CCF" w:rsidRPr="007A2CBD" w14:paraId="76EC4D2F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9B3F1D7" w14:textId="19406A0D" w:rsidR="006B202F" w:rsidRPr="00CC0681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1</w:t>
            </w:r>
            <w:r w:rsidR="00CC0681" w:rsidRPr="00CC0681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</w:tcPr>
          <w:p w14:paraId="5751700A" w14:textId="77777777" w:rsidR="006B202F" w:rsidRPr="00981043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TELECOM AS</w:t>
            </w:r>
          </w:p>
        </w:tc>
        <w:tc>
          <w:tcPr>
            <w:tcW w:w="1154" w:type="dxa"/>
            <w:noWrap/>
            <w:vAlign w:val="center"/>
          </w:tcPr>
          <w:p w14:paraId="6A440C8B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340 000</w:t>
            </w:r>
          </w:p>
        </w:tc>
        <w:tc>
          <w:tcPr>
            <w:tcW w:w="846" w:type="dxa"/>
            <w:noWrap/>
            <w:vAlign w:val="center"/>
          </w:tcPr>
          <w:p w14:paraId="4FA21353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17CC4766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DBCB48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1512379D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0621FC1C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25A0B65" w14:textId="48981D05" w:rsidR="006B202F" w:rsidRPr="00CC0681" w:rsidRDefault="00CC0681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19</w:t>
            </w:r>
          </w:p>
        </w:tc>
        <w:tc>
          <w:tcPr>
            <w:tcW w:w="3165" w:type="dxa"/>
            <w:noWrap/>
            <w:vAlign w:val="center"/>
          </w:tcPr>
          <w:p w14:paraId="3373FD54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ÅBERG, MARTIN</w:t>
            </w:r>
          </w:p>
        </w:tc>
        <w:tc>
          <w:tcPr>
            <w:tcW w:w="1154" w:type="dxa"/>
            <w:noWrap/>
            <w:vAlign w:val="center"/>
          </w:tcPr>
          <w:p w14:paraId="03CA5EFA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309 829</w:t>
            </w:r>
          </w:p>
        </w:tc>
        <w:tc>
          <w:tcPr>
            <w:tcW w:w="846" w:type="dxa"/>
            <w:noWrap/>
            <w:vAlign w:val="center"/>
          </w:tcPr>
          <w:p w14:paraId="05AA600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1,2%</w:t>
            </w:r>
          </w:p>
        </w:tc>
        <w:tc>
          <w:tcPr>
            <w:tcW w:w="801" w:type="dxa"/>
            <w:vAlign w:val="center"/>
          </w:tcPr>
          <w:p w14:paraId="7432EA1F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04C919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7479F7BD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F9100F" w:rsidRPr="007A2CBD" w14:paraId="34B40D1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58E004F0" w14:textId="3872E2E5" w:rsidR="00F9100F" w:rsidRPr="00CC0681" w:rsidRDefault="00CC0681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20</w:t>
            </w:r>
          </w:p>
        </w:tc>
        <w:tc>
          <w:tcPr>
            <w:tcW w:w="3165" w:type="dxa"/>
            <w:noWrap/>
            <w:vAlign w:val="center"/>
          </w:tcPr>
          <w:p w14:paraId="252A5FDA" w14:textId="5A320D32" w:rsidR="00F9100F" w:rsidRPr="00981043" w:rsidRDefault="00F9100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FEAT INVEST AB</w:t>
            </w:r>
            <w:r w:rsidR="004F2E51">
              <w:rPr>
                <w:rFonts w:cs="Calibri"/>
                <w:color w:val="000000"/>
                <w:sz w:val="22"/>
                <w:vertAlign w:val="superscript"/>
              </w:rPr>
              <w:t>****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vAlign w:val="center"/>
          </w:tcPr>
          <w:p w14:paraId="65AC00EA" w14:textId="213A7DAC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12ABFF3B" w14:textId="426BF943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1,1%</w:t>
            </w:r>
          </w:p>
        </w:tc>
        <w:tc>
          <w:tcPr>
            <w:tcW w:w="801" w:type="dxa"/>
            <w:vAlign w:val="center"/>
          </w:tcPr>
          <w:p w14:paraId="6B6B3553" w14:textId="77777777" w:rsidR="00F9100F" w:rsidRPr="00981043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AE9A884" w14:textId="7DDABFBD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40F29111" w14:textId="3BF33655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</w:tbl>
    <w:p w14:paraId="252F71D4" w14:textId="77777777" w:rsidR="007D007A" w:rsidRDefault="007D007A" w:rsidP="00CC0681">
      <w:pPr>
        <w:spacing w:after="0"/>
        <w:rPr>
          <w:sz w:val="16"/>
          <w:szCs w:val="16"/>
          <w:vertAlign w:val="superscript"/>
          <w:lang w:val="en-US"/>
        </w:rPr>
      </w:pPr>
    </w:p>
    <w:p w14:paraId="191A4F21" w14:textId="0006EFF0" w:rsidR="00CC0681" w:rsidRPr="008B7514" w:rsidRDefault="00CC0681" w:rsidP="00CC0681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215A6DE5" w14:textId="77777777" w:rsidR="00CC0681" w:rsidRDefault="00CC0681" w:rsidP="00CC0681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2536B9EB" w14:textId="77777777" w:rsidR="00CC0681" w:rsidRDefault="00CC0681" w:rsidP="00CC068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58240F68" w14:textId="746F79B4" w:rsidR="00DD54B6" w:rsidRDefault="00CC0681" w:rsidP="007D007A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739CE2FA" w14:textId="77777777" w:rsidR="007D007A" w:rsidRPr="007D007A" w:rsidRDefault="007D007A" w:rsidP="007D007A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37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</w:tblGrid>
      <w:tr w:rsidR="00DD54B6" w14:paraId="76F199F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7A6FE038" w14:textId="77777777" w:rsidR="00DD54B6" w:rsidRPr="0010257B" w:rsidRDefault="00DD54B6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559" w:type="dxa"/>
            <w:noWrap/>
            <w:vAlign w:val="center"/>
            <w:hideMark/>
          </w:tcPr>
          <w:p w14:paraId="30F9C393" w14:textId="3FF1A024" w:rsidR="00DD54B6" w:rsidRPr="0010257B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1</w:t>
            </w:r>
            <w:r w:rsidR="004F2E51">
              <w:rPr>
                <w:b w:val="0"/>
                <w:bCs w:val="0"/>
                <w:sz w:val="22"/>
                <w:szCs w:val="24"/>
              </w:rPr>
              <w:t>3 957 372</w:t>
            </w:r>
          </w:p>
        </w:tc>
        <w:tc>
          <w:tcPr>
            <w:tcW w:w="1134" w:type="dxa"/>
            <w:noWrap/>
            <w:vAlign w:val="center"/>
            <w:hideMark/>
          </w:tcPr>
          <w:p w14:paraId="78D0A25C" w14:textId="7086266A" w:rsidR="00DD54B6" w:rsidRPr="0010257B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  <w:r w:rsidR="004F2E51">
              <w:rPr>
                <w:b w:val="0"/>
                <w:bCs w:val="0"/>
                <w:sz w:val="22"/>
                <w:szCs w:val="24"/>
              </w:rPr>
              <w:t>4</w:t>
            </w:r>
            <w:r w:rsidRPr="0010257B">
              <w:rPr>
                <w:b w:val="0"/>
                <w:bCs w:val="0"/>
                <w:sz w:val="22"/>
                <w:szCs w:val="24"/>
              </w:rPr>
              <w:t>,</w:t>
            </w:r>
            <w:r w:rsidR="004F2E51">
              <w:rPr>
                <w:b w:val="0"/>
                <w:bCs w:val="0"/>
                <w:sz w:val="22"/>
                <w:szCs w:val="24"/>
              </w:rPr>
              <w:t>7</w:t>
            </w:r>
            <w:r w:rsidRPr="0010257B"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DD54B6" w14:paraId="5642C80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2DAC33A2" w14:textId="77777777" w:rsidR="00DD54B6" w:rsidRPr="0010257B" w:rsidRDefault="00DD54B6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559" w:type="dxa"/>
            <w:noWrap/>
            <w:vAlign w:val="center"/>
            <w:hideMark/>
          </w:tcPr>
          <w:p w14:paraId="4245896B" w14:textId="09B55296" w:rsidR="00DD54B6" w:rsidRPr="0010257B" w:rsidRDefault="004F2E51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11 567 889</w:t>
            </w:r>
          </w:p>
        </w:tc>
        <w:tc>
          <w:tcPr>
            <w:tcW w:w="1134" w:type="dxa"/>
            <w:noWrap/>
            <w:vAlign w:val="center"/>
            <w:hideMark/>
          </w:tcPr>
          <w:p w14:paraId="00B5B739" w14:textId="56B0D883" w:rsidR="00DD54B6" w:rsidRPr="0010257B" w:rsidRDefault="004C64A1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45,3</w:t>
            </w:r>
            <w:r w:rsidR="00DD54B6" w:rsidRPr="0010257B">
              <w:rPr>
                <w:sz w:val="22"/>
                <w:szCs w:val="24"/>
              </w:rPr>
              <w:t xml:space="preserve"> %</w:t>
            </w:r>
          </w:p>
        </w:tc>
      </w:tr>
    </w:tbl>
    <w:p w14:paraId="5B003824" w14:textId="77777777" w:rsidR="00DD54B6" w:rsidRDefault="00DD54B6" w:rsidP="00DD54B6">
      <w:pPr>
        <w:pStyle w:val="NoSpacing"/>
        <w:ind w:left="720"/>
        <w:rPr>
          <w:b/>
          <w:bCs/>
          <w:lang w:val="nb-NO"/>
        </w:rPr>
      </w:pPr>
    </w:p>
    <w:p w14:paraId="32769798" w14:textId="77777777" w:rsidR="00DD54B6" w:rsidRDefault="00DD54B6" w:rsidP="00DD54B6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0AA265E2" w14:textId="77777777" w:rsidR="00DD54B6" w:rsidRDefault="00DD54B6" w:rsidP="00DD54B6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32B4368" w14:textId="77777777" w:rsidR="00DD54B6" w:rsidRDefault="00DD54B6" w:rsidP="00DD54B6">
      <w:pPr>
        <w:pStyle w:val="NoSpacing"/>
        <w:ind w:left="72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DD54B6" w:rsidRPr="003B5B97" w14:paraId="73D87695" w14:textId="77777777" w:rsidTr="007057B5">
        <w:trPr>
          <w:trHeight w:val="259"/>
        </w:trPr>
        <w:tc>
          <w:tcPr>
            <w:tcW w:w="4469" w:type="dxa"/>
          </w:tcPr>
          <w:p w14:paraId="7DC59803" w14:textId="77777777" w:rsidR="00DD54B6" w:rsidRPr="000523AF" w:rsidRDefault="00DD54B6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2065A3E0" w14:textId="77777777" w:rsidR="00DD54B6" w:rsidRPr="000523AF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13 233 242</w:t>
            </w:r>
          </w:p>
        </w:tc>
        <w:tc>
          <w:tcPr>
            <w:tcW w:w="1837" w:type="dxa"/>
          </w:tcPr>
          <w:p w14:paraId="764C9AB8" w14:textId="77777777" w:rsidR="00DD54B6" w:rsidRPr="003B5B97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51,84%</w:t>
            </w:r>
          </w:p>
        </w:tc>
      </w:tr>
      <w:tr w:rsidR="00DD54B6" w:rsidRPr="003B5B97" w14:paraId="0EBD6D95" w14:textId="77777777" w:rsidTr="007057B5">
        <w:trPr>
          <w:trHeight w:val="259"/>
        </w:trPr>
        <w:tc>
          <w:tcPr>
            <w:tcW w:w="4469" w:type="dxa"/>
          </w:tcPr>
          <w:p w14:paraId="524A2824" w14:textId="77777777" w:rsidR="00DD54B6" w:rsidRDefault="00DD54B6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01F2CA38" w14:textId="77777777" w:rsidR="00DD54B6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12 292 019</w:t>
            </w:r>
          </w:p>
        </w:tc>
        <w:tc>
          <w:tcPr>
            <w:tcW w:w="1837" w:type="dxa"/>
          </w:tcPr>
          <w:p w14:paraId="5A44715A" w14:textId="77777777" w:rsidR="00DD54B6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48,16%</w:t>
            </w:r>
          </w:p>
        </w:tc>
      </w:tr>
    </w:tbl>
    <w:p w14:paraId="1421961E" w14:textId="77777777" w:rsidR="00DD54B6" w:rsidRPr="003B5B97" w:rsidRDefault="00DD54B6" w:rsidP="00DD54B6">
      <w:pPr>
        <w:pStyle w:val="NoSpacing"/>
        <w:rPr>
          <w:lang w:val="en-US"/>
        </w:rPr>
      </w:pPr>
    </w:p>
    <w:p w14:paraId="1D255B3F" w14:textId="77777777" w:rsidR="00072898" w:rsidRDefault="00072898" w:rsidP="00072898">
      <w:pPr>
        <w:pStyle w:val="Heading1"/>
        <w:jc w:val="center"/>
        <w:rPr>
          <w:sz w:val="42"/>
          <w:szCs w:val="44"/>
          <w:lang w:val="en-US"/>
        </w:rPr>
      </w:pPr>
    </w:p>
    <w:p w14:paraId="27AF2192" w14:textId="0B678350" w:rsidR="00072898" w:rsidRDefault="00072898" w:rsidP="00072898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4A7986A" w14:textId="77777777" w:rsidR="00072898" w:rsidRPr="00F07614" w:rsidRDefault="00072898" w:rsidP="0007289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 March 31,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2C8EBABA" w14:textId="77777777" w:rsidR="00072898" w:rsidRPr="007A2CBD" w:rsidRDefault="00072898" w:rsidP="00072898">
      <w:pPr>
        <w:rPr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618"/>
        <w:gridCol w:w="3165"/>
        <w:gridCol w:w="1154"/>
        <w:gridCol w:w="846"/>
        <w:gridCol w:w="801"/>
        <w:gridCol w:w="1213"/>
        <w:gridCol w:w="1417"/>
      </w:tblGrid>
      <w:tr w:rsidR="00072898" w:rsidRPr="00F07614" w14:paraId="1D003DDF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vAlign w:val="center"/>
            <w:hideMark/>
          </w:tcPr>
          <w:p w14:paraId="7A9E4F74" w14:textId="77777777" w:rsidR="00072898" w:rsidRPr="00F07614" w:rsidRDefault="00072898" w:rsidP="007057B5">
            <w:pPr>
              <w:jc w:val="center"/>
              <w:rPr>
                <w:color w:val="FFFFFF" w:themeColor="background1"/>
                <w:sz w:val="28"/>
                <w:szCs w:val="36"/>
              </w:rPr>
            </w:pPr>
          </w:p>
        </w:tc>
        <w:tc>
          <w:tcPr>
            <w:tcW w:w="3165" w:type="dxa"/>
            <w:shd w:val="clear" w:color="auto" w:fill="7030A0"/>
            <w:noWrap/>
            <w:vAlign w:val="center"/>
            <w:hideMark/>
          </w:tcPr>
          <w:p w14:paraId="265B05D6" w14:textId="77777777" w:rsidR="00072898" w:rsidRPr="003B5B97" w:rsidRDefault="00072898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Name</w:t>
            </w:r>
          </w:p>
        </w:tc>
        <w:tc>
          <w:tcPr>
            <w:tcW w:w="1154" w:type="dxa"/>
            <w:shd w:val="clear" w:color="auto" w:fill="7030A0"/>
            <w:noWrap/>
            <w:vAlign w:val="center"/>
            <w:hideMark/>
          </w:tcPr>
          <w:p w14:paraId="0CFB9D6A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Holding</w:t>
            </w:r>
          </w:p>
        </w:tc>
        <w:tc>
          <w:tcPr>
            <w:tcW w:w="846" w:type="dxa"/>
            <w:shd w:val="clear" w:color="auto" w:fill="7030A0"/>
            <w:noWrap/>
            <w:vAlign w:val="center"/>
            <w:hideMark/>
          </w:tcPr>
          <w:p w14:paraId="2BD2A79A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Stake</w:t>
            </w:r>
          </w:p>
        </w:tc>
        <w:tc>
          <w:tcPr>
            <w:tcW w:w="801" w:type="dxa"/>
            <w:shd w:val="clear" w:color="auto" w:fill="7030A0"/>
            <w:vAlign w:val="center"/>
          </w:tcPr>
          <w:p w14:paraId="4B748C59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ACCT</w:t>
            </w:r>
          </w:p>
        </w:tc>
        <w:tc>
          <w:tcPr>
            <w:tcW w:w="1213" w:type="dxa"/>
            <w:shd w:val="clear" w:color="auto" w:fill="7030A0"/>
            <w:vAlign w:val="center"/>
          </w:tcPr>
          <w:p w14:paraId="5138FE29" w14:textId="77777777" w:rsidR="00072898" w:rsidRPr="00981043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Citizenship</w:t>
            </w:r>
          </w:p>
        </w:tc>
        <w:tc>
          <w:tcPr>
            <w:tcW w:w="1417" w:type="dxa"/>
            <w:shd w:val="clear" w:color="auto" w:fill="7030A0"/>
            <w:vAlign w:val="center"/>
          </w:tcPr>
          <w:p w14:paraId="127B3DD8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Share RegisTration</w:t>
            </w:r>
          </w:p>
        </w:tc>
      </w:tr>
      <w:tr w:rsidR="00072898" w:rsidRPr="007A2CBD" w14:paraId="1DA8E50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D52428B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  <w:hideMark/>
          </w:tcPr>
          <w:p w14:paraId="47CFA09E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COELI WEALTH MANAGEMENT AB</w:t>
            </w:r>
          </w:p>
        </w:tc>
        <w:tc>
          <w:tcPr>
            <w:tcW w:w="1154" w:type="dxa"/>
            <w:noWrap/>
            <w:vAlign w:val="center"/>
            <w:hideMark/>
          </w:tcPr>
          <w:p w14:paraId="0351AA3D" w14:textId="3BB60FC2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</w:t>
            </w:r>
            <w:r w:rsidR="00922A94">
              <w:rPr>
                <w:sz w:val="22"/>
                <w:szCs w:val="24"/>
              </w:rPr>
              <w:t> </w:t>
            </w:r>
            <w:r w:rsidR="0045481F">
              <w:rPr>
                <w:sz w:val="22"/>
                <w:szCs w:val="24"/>
              </w:rPr>
              <w:t>3</w:t>
            </w:r>
            <w:r w:rsidR="00922A94">
              <w:rPr>
                <w:sz w:val="22"/>
                <w:szCs w:val="24"/>
              </w:rPr>
              <w:t>66 393</w:t>
            </w:r>
          </w:p>
        </w:tc>
        <w:tc>
          <w:tcPr>
            <w:tcW w:w="846" w:type="dxa"/>
            <w:noWrap/>
            <w:vAlign w:val="center"/>
            <w:hideMark/>
          </w:tcPr>
          <w:p w14:paraId="6EFC9BA8" w14:textId="2C2471D6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9,</w:t>
            </w:r>
            <w:r w:rsidR="00922A94">
              <w:rPr>
                <w:sz w:val="22"/>
                <w:szCs w:val="24"/>
              </w:rPr>
              <w:t>3</w:t>
            </w:r>
            <w:r w:rsidRPr="00981043">
              <w:rPr>
                <w:sz w:val="22"/>
                <w:szCs w:val="24"/>
              </w:rPr>
              <w:t xml:space="preserve"> %</w:t>
            </w:r>
          </w:p>
        </w:tc>
        <w:tc>
          <w:tcPr>
            <w:tcW w:w="801" w:type="dxa"/>
            <w:vAlign w:val="center"/>
          </w:tcPr>
          <w:p w14:paraId="6BEC7065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68A0C6E7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AFB81A1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19503F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3678BAB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  <w:hideMark/>
          </w:tcPr>
          <w:p w14:paraId="6666138F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MEDIUMINVEST A/S</w:t>
            </w:r>
          </w:p>
        </w:tc>
        <w:tc>
          <w:tcPr>
            <w:tcW w:w="1154" w:type="dxa"/>
            <w:noWrap/>
            <w:vAlign w:val="center"/>
            <w:hideMark/>
          </w:tcPr>
          <w:p w14:paraId="75093946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1 426 573</w:t>
            </w:r>
          </w:p>
        </w:tc>
        <w:tc>
          <w:tcPr>
            <w:tcW w:w="846" w:type="dxa"/>
            <w:noWrap/>
            <w:vAlign w:val="center"/>
            <w:hideMark/>
          </w:tcPr>
          <w:p w14:paraId="7DE73AF2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5,6 %</w:t>
            </w:r>
          </w:p>
        </w:tc>
        <w:tc>
          <w:tcPr>
            <w:tcW w:w="801" w:type="dxa"/>
            <w:vAlign w:val="center"/>
          </w:tcPr>
          <w:p w14:paraId="2ACD5452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22891C0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DKK</w:t>
            </w:r>
          </w:p>
        </w:tc>
        <w:tc>
          <w:tcPr>
            <w:tcW w:w="1417" w:type="dxa"/>
            <w:vAlign w:val="center"/>
          </w:tcPr>
          <w:p w14:paraId="096C42ED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5E74591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695CE8A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  <w:hideMark/>
          </w:tcPr>
          <w:p w14:paraId="2C214865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154" w:type="dxa"/>
            <w:noWrap/>
            <w:vAlign w:val="center"/>
            <w:hideMark/>
          </w:tcPr>
          <w:p w14:paraId="13E3106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1 379 195</w:t>
            </w:r>
          </w:p>
        </w:tc>
        <w:tc>
          <w:tcPr>
            <w:tcW w:w="846" w:type="dxa"/>
            <w:noWrap/>
            <w:vAlign w:val="center"/>
            <w:hideMark/>
          </w:tcPr>
          <w:p w14:paraId="08F809DF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5,4 %</w:t>
            </w:r>
          </w:p>
        </w:tc>
        <w:tc>
          <w:tcPr>
            <w:tcW w:w="801" w:type="dxa"/>
            <w:vAlign w:val="center"/>
          </w:tcPr>
          <w:p w14:paraId="2E9F5F1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30EEBB7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5E758B78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71F32010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94DFC5A" w14:textId="7B0DC399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  <w:hideMark/>
          </w:tcPr>
          <w:p w14:paraId="7FD6D7BE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PHOTON FUTURE LIMITED</w:t>
            </w:r>
          </w:p>
        </w:tc>
        <w:tc>
          <w:tcPr>
            <w:tcW w:w="1154" w:type="dxa"/>
            <w:noWrap/>
            <w:vAlign w:val="center"/>
            <w:hideMark/>
          </w:tcPr>
          <w:p w14:paraId="701F8610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915 869</w:t>
            </w:r>
          </w:p>
        </w:tc>
        <w:tc>
          <w:tcPr>
            <w:tcW w:w="846" w:type="dxa"/>
            <w:noWrap/>
            <w:vAlign w:val="center"/>
            <w:hideMark/>
          </w:tcPr>
          <w:p w14:paraId="0466FF57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3,6 %</w:t>
            </w:r>
          </w:p>
        </w:tc>
        <w:tc>
          <w:tcPr>
            <w:tcW w:w="801" w:type="dxa"/>
            <w:vAlign w:val="center"/>
          </w:tcPr>
          <w:p w14:paraId="7E5E52E4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9EEE11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VG</w:t>
            </w:r>
          </w:p>
        </w:tc>
        <w:tc>
          <w:tcPr>
            <w:tcW w:w="1417" w:type="dxa"/>
            <w:vAlign w:val="center"/>
          </w:tcPr>
          <w:p w14:paraId="031FB1C2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141F15E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1721F5B0" w14:textId="6D9B64C8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  <w:hideMark/>
          </w:tcPr>
          <w:p w14:paraId="0CDB0C53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FÖRSÄKRINGSAKTIEBOLAGET, AVANZA PENSION</w:t>
            </w:r>
          </w:p>
        </w:tc>
        <w:tc>
          <w:tcPr>
            <w:tcW w:w="1154" w:type="dxa"/>
            <w:noWrap/>
            <w:vAlign w:val="center"/>
            <w:hideMark/>
          </w:tcPr>
          <w:p w14:paraId="4A748626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901 008</w:t>
            </w:r>
          </w:p>
        </w:tc>
        <w:tc>
          <w:tcPr>
            <w:tcW w:w="846" w:type="dxa"/>
            <w:noWrap/>
            <w:vAlign w:val="center"/>
            <w:hideMark/>
          </w:tcPr>
          <w:p w14:paraId="734B29E8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3,5 %</w:t>
            </w:r>
          </w:p>
        </w:tc>
        <w:tc>
          <w:tcPr>
            <w:tcW w:w="801" w:type="dxa"/>
            <w:vAlign w:val="center"/>
          </w:tcPr>
          <w:p w14:paraId="25939BC6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ACBC363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13793D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06A3E5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7989C69" w14:textId="39AF7C4D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  <w:hideMark/>
          </w:tcPr>
          <w:p w14:paraId="04B518ED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154" w:type="dxa"/>
            <w:noWrap/>
            <w:vAlign w:val="center"/>
            <w:hideMark/>
          </w:tcPr>
          <w:p w14:paraId="3289F917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854 116</w:t>
            </w:r>
          </w:p>
        </w:tc>
        <w:tc>
          <w:tcPr>
            <w:tcW w:w="846" w:type="dxa"/>
            <w:noWrap/>
            <w:vAlign w:val="center"/>
            <w:hideMark/>
          </w:tcPr>
          <w:p w14:paraId="7225BBA6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3,3 %</w:t>
            </w:r>
          </w:p>
        </w:tc>
        <w:tc>
          <w:tcPr>
            <w:tcW w:w="801" w:type="dxa"/>
            <w:vAlign w:val="center"/>
          </w:tcPr>
          <w:p w14:paraId="2C9CB668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30E8B3A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FFFE293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57062DD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89D3137" w14:textId="602E6F87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  <w:hideMark/>
          </w:tcPr>
          <w:p w14:paraId="2175FAB3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154" w:type="dxa"/>
            <w:noWrap/>
            <w:vAlign w:val="center"/>
            <w:hideMark/>
          </w:tcPr>
          <w:p w14:paraId="461F7833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731 513</w:t>
            </w:r>
          </w:p>
        </w:tc>
        <w:tc>
          <w:tcPr>
            <w:tcW w:w="846" w:type="dxa"/>
            <w:noWrap/>
            <w:vAlign w:val="center"/>
            <w:hideMark/>
          </w:tcPr>
          <w:p w14:paraId="405307D5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2,9 %</w:t>
            </w:r>
          </w:p>
        </w:tc>
        <w:tc>
          <w:tcPr>
            <w:tcW w:w="801" w:type="dxa"/>
            <w:vAlign w:val="center"/>
          </w:tcPr>
          <w:p w14:paraId="4C603EE9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35A43E4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58EB5419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7558F32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319FE2E" w14:textId="61FFFB68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8</w:t>
            </w:r>
          </w:p>
        </w:tc>
        <w:tc>
          <w:tcPr>
            <w:tcW w:w="3165" w:type="dxa"/>
            <w:noWrap/>
            <w:vAlign w:val="center"/>
            <w:hideMark/>
          </w:tcPr>
          <w:p w14:paraId="3738F976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NORDNET PENSIONSFÖRSÄKRING AB</w:t>
            </w:r>
          </w:p>
        </w:tc>
        <w:tc>
          <w:tcPr>
            <w:tcW w:w="1154" w:type="dxa"/>
            <w:noWrap/>
            <w:vAlign w:val="center"/>
            <w:hideMark/>
          </w:tcPr>
          <w:p w14:paraId="1FC6FA09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614 761</w:t>
            </w:r>
          </w:p>
        </w:tc>
        <w:tc>
          <w:tcPr>
            <w:tcW w:w="846" w:type="dxa"/>
            <w:noWrap/>
            <w:vAlign w:val="center"/>
            <w:hideMark/>
          </w:tcPr>
          <w:p w14:paraId="2F7300C4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2,4 %</w:t>
            </w:r>
          </w:p>
        </w:tc>
        <w:tc>
          <w:tcPr>
            <w:tcW w:w="801" w:type="dxa"/>
            <w:vAlign w:val="center"/>
          </w:tcPr>
          <w:p w14:paraId="69F11C58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1D93E33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340962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75D9773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075175A" w14:textId="345C9E79" w:rsidR="00072898" w:rsidRPr="00454D8C" w:rsidRDefault="001C1E82" w:rsidP="007057B5">
            <w:pPr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  <w:hideMark/>
          </w:tcPr>
          <w:p w14:paraId="570DBF05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  <w:hideMark/>
          </w:tcPr>
          <w:p w14:paraId="45660F3D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586 214</w:t>
            </w:r>
          </w:p>
        </w:tc>
        <w:tc>
          <w:tcPr>
            <w:tcW w:w="846" w:type="dxa"/>
            <w:noWrap/>
            <w:vAlign w:val="center"/>
            <w:hideMark/>
          </w:tcPr>
          <w:p w14:paraId="77636AA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2,3 %</w:t>
            </w:r>
          </w:p>
        </w:tc>
        <w:tc>
          <w:tcPr>
            <w:tcW w:w="801" w:type="dxa"/>
            <w:vAlign w:val="center"/>
          </w:tcPr>
          <w:p w14:paraId="3BFE89AA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EF41D3E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12AF3C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6710FA9D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56892205" w14:textId="6C747325" w:rsidR="0092302E" w:rsidRPr="00454D8C" w:rsidRDefault="0092302E" w:rsidP="0092302E">
            <w:pPr>
              <w:jc w:val="center"/>
              <w:rPr>
                <w:b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3165" w:type="dxa"/>
            <w:noWrap/>
            <w:vAlign w:val="center"/>
          </w:tcPr>
          <w:p w14:paraId="65EAF8D3" w14:textId="739F0F6F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CONCITO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54" w:type="dxa"/>
            <w:noWrap/>
            <w:vAlign w:val="center"/>
          </w:tcPr>
          <w:p w14:paraId="02589CC9" w14:textId="3820140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535 610</w:t>
            </w:r>
          </w:p>
        </w:tc>
        <w:tc>
          <w:tcPr>
            <w:tcW w:w="846" w:type="dxa"/>
            <w:noWrap/>
            <w:vAlign w:val="center"/>
          </w:tcPr>
          <w:p w14:paraId="1C836E3D" w14:textId="41AD3060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7928DBDF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F87F652" w14:textId="2C25B8EE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E016875" w14:textId="3E344513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05E1C55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379D78D3" w14:textId="1A7E07DF" w:rsidR="0092302E" w:rsidRPr="00454D8C" w:rsidRDefault="0092302E" w:rsidP="0092302E">
            <w:pPr>
              <w:jc w:val="center"/>
              <w:rPr>
                <w:b w:val="0"/>
                <w:sz w:val="22"/>
                <w:szCs w:val="24"/>
              </w:rPr>
            </w:pPr>
            <w:r w:rsidRPr="00454D8C">
              <w:rPr>
                <w:b w:val="0"/>
                <w:sz w:val="22"/>
                <w:szCs w:val="24"/>
              </w:rPr>
              <w:t>1</w:t>
            </w:r>
            <w:r w:rsidR="001C1E82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</w:tcPr>
          <w:p w14:paraId="2F3110DE" w14:textId="3C8C749F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154" w:type="dxa"/>
            <w:noWrap/>
            <w:vAlign w:val="center"/>
          </w:tcPr>
          <w:p w14:paraId="0860E2CD" w14:textId="569B869F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533 333 </w:t>
            </w:r>
          </w:p>
        </w:tc>
        <w:tc>
          <w:tcPr>
            <w:tcW w:w="846" w:type="dxa"/>
            <w:noWrap/>
            <w:vAlign w:val="center"/>
          </w:tcPr>
          <w:p w14:paraId="07E99743" w14:textId="22789198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275C8F14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4E9AC69" w14:textId="7AC2AF99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33881030" w14:textId="3AD88281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0CA0F56E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09BDE33" w14:textId="06BE1B70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  <w:hideMark/>
          </w:tcPr>
          <w:p w14:paraId="56A8245E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BILJON AB</w:t>
            </w:r>
          </w:p>
        </w:tc>
        <w:tc>
          <w:tcPr>
            <w:tcW w:w="1154" w:type="dxa"/>
            <w:noWrap/>
            <w:vAlign w:val="center"/>
            <w:hideMark/>
          </w:tcPr>
          <w:p w14:paraId="0B87FBD3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525 932</w:t>
            </w:r>
          </w:p>
        </w:tc>
        <w:tc>
          <w:tcPr>
            <w:tcW w:w="846" w:type="dxa"/>
            <w:noWrap/>
            <w:vAlign w:val="center"/>
            <w:hideMark/>
          </w:tcPr>
          <w:p w14:paraId="7AD480AD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45596170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0FBD171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79EA808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92302E" w:rsidRPr="007A2CBD" w14:paraId="5891C10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15F42B1F" w14:textId="6AB97569" w:rsidR="0092302E" w:rsidRPr="006B6A0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  <w:hideMark/>
          </w:tcPr>
          <w:p w14:paraId="5326F38A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FUTUR PENSION FÖRSÄKRINGSBOLAG</w:t>
            </w:r>
          </w:p>
        </w:tc>
        <w:tc>
          <w:tcPr>
            <w:tcW w:w="1154" w:type="dxa"/>
            <w:noWrap/>
            <w:vAlign w:val="center"/>
            <w:hideMark/>
          </w:tcPr>
          <w:p w14:paraId="1859E694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516 994</w:t>
            </w:r>
          </w:p>
        </w:tc>
        <w:tc>
          <w:tcPr>
            <w:tcW w:w="846" w:type="dxa"/>
            <w:noWrap/>
            <w:vAlign w:val="center"/>
            <w:hideMark/>
          </w:tcPr>
          <w:p w14:paraId="4BEF6F64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2,0 %</w:t>
            </w:r>
          </w:p>
        </w:tc>
        <w:tc>
          <w:tcPr>
            <w:tcW w:w="801" w:type="dxa"/>
            <w:vAlign w:val="center"/>
          </w:tcPr>
          <w:p w14:paraId="3B912EF0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4BC27E56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F757837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6B6A03" w:rsidRPr="007A2CBD" w14:paraId="5501C7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36CA0AEC" w14:textId="36DB5A42" w:rsidR="006B6A03" w:rsidRPr="006B6A03" w:rsidRDefault="006B6A03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</w:tcPr>
          <w:p w14:paraId="0011BFBA" w14:textId="22B60E04" w:rsidR="006B6A03" w:rsidRPr="00981043" w:rsidRDefault="006B6A03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43F4FAB1" w14:textId="6EEFBC6C" w:rsidR="006B6A03" w:rsidRPr="00981043" w:rsidRDefault="006B6A03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28423404" w14:textId="22EBBCBD" w:rsidR="006B6A03" w:rsidRPr="0098104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vAlign w:val="center"/>
          </w:tcPr>
          <w:p w14:paraId="0ED24B28" w14:textId="60090910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3499FEDF" w14:textId="3982D91B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12D3737A" w14:textId="706040FB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6A03" w:rsidRPr="007A2CBD" w14:paraId="4A8BA9E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AA7FF4A" w14:textId="7DA105A7" w:rsidR="0092302E" w:rsidRPr="006B6A0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  <w:hideMark/>
          </w:tcPr>
          <w:p w14:paraId="49F9A57B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LAUNCH AS</w:t>
            </w:r>
          </w:p>
        </w:tc>
        <w:tc>
          <w:tcPr>
            <w:tcW w:w="1154" w:type="dxa"/>
            <w:noWrap/>
            <w:vAlign w:val="center"/>
            <w:hideMark/>
          </w:tcPr>
          <w:p w14:paraId="094E333B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476 783</w:t>
            </w:r>
          </w:p>
        </w:tc>
        <w:tc>
          <w:tcPr>
            <w:tcW w:w="846" w:type="dxa"/>
            <w:noWrap/>
            <w:vAlign w:val="center"/>
            <w:hideMark/>
          </w:tcPr>
          <w:p w14:paraId="18102638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1,9 %</w:t>
            </w:r>
          </w:p>
        </w:tc>
        <w:tc>
          <w:tcPr>
            <w:tcW w:w="801" w:type="dxa"/>
            <w:vAlign w:val="center"/>
          </w:tcPr>
          <w:p w14:paraId="3E96E645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E0CBA2F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94F841B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7530FF9B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B02795B" w14:textId="5B84BD3E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  <w:hideMark/>
          </w:tcPr>
          <w:p w14:paraId="58F681DB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TELECOM AS</w:t>
            </w:r>
          </w:p>
        </w:tc>
        <w:tc>
          <w:tcPr>
            <w:tcW w:w="1154" w:type="dxa"/>
            <w:noWrap/>
            <w:vAlign w:val="center"/>
            <w:hideMark/>
          </w:tcPr>
          <w:p w14:paraId="03E09AAF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340 000</w:t>
            </w:r>
          </w:p>
        </w:tc>
        <w:tc>
          <w:tcPr>
            <w:tcW w:w="846" w:type="dxa"/>
            <w:noWrap/>
            <w:vAlign w:val="center"/>
            <w:hideMark/>
          </w:tcPr>
          <w:p w14:paraId="5A9AE32B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0309E049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CEE0712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4291FA02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6A03" w:rsidRPr="007A2CBD" w14:paraId="277D1385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3CAD830" w14:textId="1CBD323D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  <w:hideMark/>
          </w:tcPr>
          <w:p w14:paraId="47D4A572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MIÖEN, JENS CHRISTIAN</w:t>
            </w:r>
          </w:p>
        </w:tc>
        <w:tc>
          <w:tcPr>
            <w:tcW w:w="1154" w:type="dxa"/>
            <w:noWrap/>
            <w:vAlign w:val="center"/>
            <w:hideMark/>
          </w:tcPr>
          <w:p w14:paraId="43DBD191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326 813</w:t>
            </w:r>
          </w:p>
        </w:tc>
        <w:tc>
          <w:tcPr>
            <w:tcW w:w="846" w:type="dxa"/>
            <w:noWrap/>
            <w:vAlign w:val="center"/>
            <w:hideMark/>
          </w:tcPr>
          <w:p w14:paraId="630388A2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199D8A57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BD0FD21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B8BA671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92302E" w:rsidRPr="007A2CBD" w14:paraId="17F63BEB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462A053" w14:textId="3FCA557A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  <w:hideMark/>
          </w:tcPr>
          <w:p w14:paraId="56AD3CCF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ÅBERG, MARTIN</w:t>
            </w:r>
          </w:p>
        </w:tc>
        <w:tc>
          <w:tcPr>
            <w:tcW w:w="1154" w:type="dxa"/>
            <w:noWrap/>
            <w:vAlign w:val="center"/>
            <w:hideMark/>
          </w:tcPr>
          <w:p w14:paraId="4F02B4EE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313 329</w:t>
            </w:r>
          </w:p>
        </w:tc>
        <w:tc>
          <w:tcPr>
            <w:tcW w:w="846" w:type="dxa"/>
            <w:noWrap/>
            <w:vAlign w:val="center"/>
            <w:hideMark/>
          </w:tcPr>
          <w:p w14:paraId="35E3DF3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1,2 %</w:t>
            </w:r>
          </w:p>
        </w:tc>
        <w:tc>
          <w:tcPr>
            <w:tcW w:w="801" w:type="dxa"/>
            <w:vAlign w:val="center"/>
          </w:tcPr>
          <w:p w14:paraId="01F7D34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71BD90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5820492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82931" w:rsidRPr="007A2CBD" w14:paraId="1AC718B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27ECD79A" w14:textId="78A2C176" w:rsidR="00B82931" w:rsidRPr="00037A9C" w:rsidRDefault="00037A9C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037A9C">
              <w:rPr>
                <w:b w:val="0"/>
                <w:bCs w:val="0"/>
                <w:sz w:val="22"/>
                <w:szCs w:val="24"/>
              </w:rPr>
              <w:t>18</w:t>
            </w:r>
          </w:p>
        </w:tc>
        <w:tc>
          <w:tcPr>
            <w:tcW w:w="3165" w:type="dxa"/>
            <w:noWrap/>
            <w:vAlign w:val="center"/>
          </w:tcPr>
          <w:p w14:paraId="4417E74B" w14:textId="766DAE17" w:rsidR="00B82931" w:rsidRPr="00981043" w:rsidRDefault="00037A9C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FEAT INVEST AB </w:t>
            </w:r>
          </w:p>
        </w:tc>
        <w:tc>
          <w:tcPr>
            <w:tcW w:w="1154" w:type="dxa"/>
            <w:noWrap/>
            <w:vAlign w:val="center"/>
          </w:tcPr>
          <w:p w14:paraId="6410F280" w14:textId="1AAD5743" w:rsidR="00B82931" w:rsidRPr="00981043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7933F290" w14:textId="60E701C1" w:rsidR="00B82931" w:rsidRPr="00981043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58ED64E3" w14:textId="77777777" w:rsidR="00B82931" w:rsidRPr="00981043" w:rsidRDefault="00B82931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6444BEE" w14:textId="4F44FADD" w:rsidR="00B82931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521BFC8" w14:textId="56F634FA" w:rsidR="00B82931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  <w:tr w:rsidR="006B6A03" w:rsidRPr="007A2CBD" w14:paraId="23719615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6568FB" w14:textId="7687A801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  <w:hideMark/>
          </w:tcPr>
          <w:p w14:paraId="39795161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BERGSTRÖM, KENNETH WILLIAM PATRICK</w:t>
            </w:r>
          </w:p>
        </w:tc>
        <w:tc>
          <w:tcPr>
            <w:tcW w:w="1154" w:type="dxa"/>
            <w:noWrap/>
            <w:vAlign w:val="center"/>
            <w:hideMark/>
          </w:tcPr>
          <w:p w14:paraId="7E33DB2A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270 196</w:t>
            </w:r>
          </w:p>
        </w:tc>
        <w:tc>
          <w:tcPr>
            <w:tcW w:w="846" w:type="dxa"/>
            <w:noWrap/>
            <w:vAlign w:val="center"/>
            <w:hideMark/>
          </w:tcPr>
          <w:p w14:paraId="266BCDCD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1,1 %</w:t>
            </w:r>
          </w:p>
        </w:tc>
        <w:tc>
          <w:tcPr>
            <w:tcW w:w="801" w:type="dxa"/>
            <w:vAlign w:val="center"/>
          </w:tcPr>
          <w:p w14:paraId="10C2E88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6009BE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1F62916C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</w:tbl>
    <w:p w14:paraId="7FBDF92A" w14:textId="77777777" w:rsidR="00E62F56" w:rsidRDefault="00E62F56" w:rsidP="008B7514">
      <w:pPr>
        <w:spacing w:after="0"/>
        <w:rPr>
          <w:sz w:val="16"/>
          <w:szCs w:val="16"/>
          <w:vertAlign w:val="superscript"/>
          <w:lang w:val="en-US"/>
        </w:rPr>
      </w:pPr>
    </w:p>
    <w:p w14:paraId="5B6902DA" w14:textId="0CE9C883" w:rsidR="008B7514" w:rsidRPr="008B7514" w:rsidRDefault="008B7514" w:rsidP="008B7514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669F3E5C" w14:textId="77777777" w:rsidR="008B7514" w:rsidRDefault="008B7514" w:rsidP="008B7514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584C719A" w14:textId="3C1BADDD" w:rsidR="001C1E82" w:rsidRDefault="008B7514" w:rsidP="008B7514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  <w:r w:rsidR="001C1E82" w:rsidRPr="129AA533">
        <w:rPr>
          <w:sz w:val="16"/>
          <w:szCs w:val="16"/>
          <w:lang w:val="en-US"/>
        </w:rPr>
        <w:t xml:space="preserve"> </w:t>
      </w:r>
    </w:p>
    <w:p w14:paraId="27AE70C7" w14:textId="77777777" w:rsidR="00B73C1B" w:rsidRPr="00B73C1B" w:rsidRDefault="00B73C1B" w:rsidP="00B73C1B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09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993"/>
      </w:tblGrid>
      <w:tr w:rsidR="00072898" w14:paraId="7611EB26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5E596C67" w14:textId="77777777" w:rsidR="00072898" w:rsidRPr="0010257B" w:rsidRDefault="00072898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417" w:type="dxa"/>
            <w:noWrap/>
            <w:vAlign w:val="center"/>
            <w:hideMark/>
          </w:tcPr>
          <w:p w14:paraId="27A08F39" w14:textId="7455D584" w:rsidR="00072898" w:rsidRPr="0010257B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14</w:t>
            </w:r>
            <w:r w:rsidR="00C62FC7">
              <w:rPr>
                <w:b w:val="0"/>
                <w:bCs w:val="0"/>
                <w:sz w:val="22"/>
                <w:szCs w:val="24"/>
              </w:rPr>
              <w:t>008 591</w:t>
            </w:r>
          </w:p>
        </w:tc>
        <w:tc>
          <w:tcPr>
            <w:tcW w:w="993" w:type="dxa"/>
            <w:noWrap/>
            <w:vAlign w:val="center"/>
            <w:hideMark/>
          </w:tcPr>
          <w:p w14:paraId="55A35572" w14:textId="055F78D6" w:rsidR="00072898" w:rsidRPr="0010257B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5</w:t>
            </w:r>
            <w:r w:rsidR="00C62FC7">
              <w:rPr>
                <w:b w:val="0"/>
                <w:bCs w:val="0"/>
                <w:sz w:val="22"/>
                <w:szCs w:val="24"/>
              </w:rPr>
              <w:t>4</w:t>
            </w:r>
            <w:r w:rsidRPr="0010257B">
              <w:rPr>
                <w:b w:val="0"/>
                <w:bCs w:val="0"/>
                <w:sz w:val="22"/>
                <w:szCs w:val="24"/>
              </w:rPr>
              <w:t>,</w:t>
            </w:r>
            <w:r w:rsidR="00C62FC7">
              <w:rPr>
                <w:b w:val="0"/>
                <w:bCs w:val="0"/>
                <w:sz w:val="22"/>
                <w:szCs w:val="24"/>
              </w:rPr>
              <w:t>9</w:t>
            </w:r>
            <w:r w:rsidRPr="0010257B"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072898" w14:paraId="2A1DEA2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287710DC" w14:textId="77777777" w:rsidR="00072898" w:rsidRPr="0010257B" w:rsidRDefault="00072898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417" w:type="dxa"/>
            <w:noWrap/>
            <w:vAlign w:val="center"/>
            <w:hideMark/>
          </w:tcPr>
          <w:p w14:paraId="7ACE8BBB" w14:textId="77777777" w:rsidR="00072898" w:rsidRPr="0010257B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0257B">
              <w:rPr>
                <w:sz w:val="22"/>
                <w:szCs w:val="24"/>
              </w:rPr>
              <w:t>10 692 500</w:t>
            </w:r>
          </w:p>
        </w:tc>
        <w:tc>
          <w:tcPr>
            <w:tcW w:w="993" w:type="dxa"/>
            <w:noWrap/>
            <w:vAlign w:val="center"/>
            <w:hideMark/>
          </w:tcPr>
          <w:p w14:paraId="60D36D88" w14:textId="153F3660" w:rsidR="00072898" w:rsidRPr="0010257B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0257B">
              <w:rPr>
                <w:sz w:val="22"/>
                <w:szCs w:val="24"/>
              </w:rPr>
              <w:t>4</w:t>
            </w:r>
            <w:r w:rsidR="003B6223">
              <w:rPr>
                <w:sz w:val="22"/>
                <w:szCs w:val="24"/>
              </w:rPr>
              <w:t>5</w:t>
            </w:r>
            <w:r w:rsidRPr="0010257B">
              <w:rPr>
                <w:sz w:val="22"/>
                <w:szCs w:val="24"/>
              </w:rPr>
              <w:t>,</w:t>
            </w:r>
            <w:r w:rsidR="003B6223">
              <w:rPr>
                <w:sz w:val="22"/>
                <w:szCs w:val="24"/>
              </w:rPr>
              <w:t>1</w:t>
            </w:r>
            <w:r w:rsidRPr="0010257B">
              <w:rPr>
                <w:sz w:val="22"/>
                <w:szCs w:val="24"/>
              </w:rPr>
              <w:t xml:space="preserve"> %</w:t>
            </w:r>
          </w:p>
        </w:tc>
      </w:tr>
    </w:tbl>
    <w:p w14:paraId="4B447D69" w14:textId="77777777" w:rsidR="00072898" w:rsidRDefault="00072898" w:rsidP="00072898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1D8C140A" w14:textId="77777777" w:rsidR="00072898" w:rsidRDefault="00072898" w:rsidP="0007289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072898" w:rsidRPr="003B5B97" w14:paraId="4ABF8503" w14:textId="77777777" w:rsidTr="007057B5">
        <w:trPr>
          <w:trHeight w:val="259"/>
        </w:trPr>
        <w:tc>
          <w:tcPr>
            <w:tcW w:w="4469" w:type="dxa"/>
          </w:tcPr>
          <w:p w14:paraId="194E0803" w14:textId="77777777" w:rsidR="00072898" w:rsidRPr="000523AF" w:rsidRDefault="00072898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61961F7F" w14:textId="77777777" w:rsidR="00072898" w:rsidRPr="000523AF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13 045 242</w:t>
            </w:r>
          </w:p>
        </w:tc>
        <w:tc>
          <w:tcPr>
            <w:tcW w:w="1837" w:type="dxa"/>
          </w:tcPr>
          <w:p w14:paraId="5743451E" w14:textId="77777777" w:rsidR="00072898" w:rsidRPr="003B5B97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51,1 %</w:t>
            </w:r>
          </w:p>
        </w:tc>
      </w:tr>
      <w:tr w:rsidR="00072898" w:rsidRPr="003B5B97" w14:paraId="64F6E750" w14:textId="77777777" w:rsidTr="007057B5">
        <w:trPr>
          <w:trHeight w:val="259"/>
        </w:trPr>
        <w:tc>
          <w:tcPr>
            <w:tcW w:w="4469" w:type="dxa"/>
          </w:tcPr>
          <w:p w14:paraId="305E9A42" w14:textId="77777777" w:rsidR="00072898" w:rsidRDefault="00072898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3850AB78" w14:textId="77777777" w:rsidR="00072898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12 480 019</w:t>
            </w:r>
          </w:p>
        </w:tc>
        <w:tc>
          <w:tcPr>
            <w:tcW w:w="1837" w:type="dxa"/>
          </w:tcPr>
          <w:p w14:paraId="09CEFE1A" w14:textId="77777777" w:rsidR="00072898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48,9%</w:t>
            </w:r>
          </w:p>
        </w:tc>
      </w:tr>
    </w:tbl>
    <w:p w14:paraId="2F108432" w14:textId="77777777" w:rsidR="00DD54B6" w:rsidRPr="003B5B97" w:rsidRDefault="00DD54B6" w:rsidP="0032159A">
      <w:pPr>
        <w:pStyle w:val="NoSpacing"/>
        <w:rPr>
          <w:lang w:val="en-US"/>
        </w:rPr>
      </w:pPr>
    </w:p>
    <w:sectPr w:rsidR="00DD54B6" w:rsidRPr="003B5B9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DD30" w14:textId="77777777" w:rsidR="00531D6E" w:rsidRDefault="00531D6E" w:rsidP="00146682">
      <w:pPr>
        <w:spacing w:after="0" w:line="240" w:lineRule="auto"/>
      </w:pPr>
      <w:r>
        <w:separator/>
      </w:r>
    </w:p>
  </w:endnote>
  <w:endnote w:type="continuationSeparator" w:id="0">
    <w:p w14:paraId="6F0EFB6B" w14:textId="77777777" w:rsidR="00531D6E" w:rsidRDefault="00531D6E" w:rsidP="00146682">
      <w:pPr>
        <w:spacing w:after="0" w:line="240" w:lineRule="auto"/>
      </w:pPr>
      <w:r>
        <w:continuationSeparator/>
      </w:r>
    </w:p>
  </w:endnote>
  <w:endnote w:type="continuationNotice" w:id="1">
    <w:p w14:paraId="49B691A7" w14:textId="77777777" w:rsidR="00531D6E" w:rsidRDefault="00531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Corbel"/>
    <w:charset w:val="00"/>
    <w:family w:val="swiss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81B" w14:textId="57DBEC66" w:rsidR="001A52FC" w:rsidRPr="000523AF" w:rsidRDefault="001A52FC" w:rsidP="00F07614">
    <w:pPr>
      <w:pStyle w:val="Footer"/>
      <w:jc w:val="center"/>
      <w:rPr>
        <w:sz w:val="16"/>
        <w:szCs w:val="18"/>
        <w:lang w:val="en-US"/>
      </w:rPr>
    </w:pPr>
    <w:r w:rsidRPr="000523AF">
      <w:rPr>
        <w:sz w:val="16"/>
        <w:szCs w:val="18"/>
        <w:lang w:val="en-US"/>
      </w:rPr>
      <w:t xml:space="preserve">ZWIPE AS is publicly traded on </w:t>
    </w:r>
    <w:r w:rsidR="008E380C">
      <w:rPr>
        <w:sz w:val="16"/>
        <w:szCs w:val="18"/>
        <w:lang w:val="en-US"/>
      </w:rPr>
      <w:t xml:space="preserve">Euronext Growth Market in </w:t>
    </w:r>
    <w:r w:rsidRPr="000523AF">
      <w:rPr>
        <w:sz w:val="16"/>
        <w:szCs w:val="18"/>
        <w:lang w:val="en-US"/>
      </w:rPr>
      <w:t>Oslo under the ticker “ZWIP</w:t>
    </w:r>
    <w:r w:rsidR="00861972">
      <w:rPr>
        <w:sz w:val="16"/>
        <w:szCs w:val="18"/>
        <w:lang w:val="en-US"/>
      </w:rPr>
      <w:t>E</w:t>
    </w:r>
    <w:r w:rsidRPr="000523AF">
      <w:rPr>
        <w:sz w:val="16"/>
        <w:szCs w:val="18"/>
        <w:lang w:val="en-US"/>
      </w:rPr>
      <w:t>” and on Nasdaq First North Growth Market under the ticker “ZWIPE”</w:t>
    </w:r>
  </w:p>
  <w:p w14:paraId="0C6AF338" w14:textId="7E015ED1" w:rsidR="001A52FC" w:rsidRPr="000523AF" w:rsidRDefault="001A52FC" w:rsidP="00F07614">
    <w:pPr>
      <w:pStyle w:val="Footer"/>
      <w:jc w:val="center"/>
      <w:rPr>
        <w:sz w:val="8"/>
        <w:szCs w:val="4"/>
        <w:lang w:val="en-US"/>
      </w:rPr>
    </w:pPr>
  </w:p>
  <w:p w14:paraId="159F6FF7" w14:textId="4846299A" w:rsidR="001A52FC" w:rsidRPr="00895E84" w:rsidRDefault="001A52FC" w:rsidP="00895E84">
    <w:pPr>
      <w:rPr>
        <w:rFonts w:ascii="Calibri" w:hAnsi="Calibri"/>
        <w:lang w:eastAsia="nb-NO"/>
      </w:rPr>
    </w:pPr>
    <w:r w:rsidRPr="000523AF">
      <w:rPr>
        <w:b/>
        <w:bCs/>
        <w:sz w:val="16"/>
        <w:szCs w:val="18"/>
        <w:lang w:val="en-US"/>
      </w:rPr>
      <w:t xml:space="preserve">For further information please contact: </w:t>
    </w:r>
    <w:r w:rsidR="00E763ED">
      <w:rPr>
        <w:b/>
        <w:bCs/>
        <w:sz w:val="16"/>
        <w:szCs w:val="18"/>
        <w:lang w:val="en-US"/>
      </w:rPr>
      <w:t>Daniell</w:t>
    </w:r>
    <w:r w:rsidR="008B27F4">
      <w:rPr>
        <w:b/>
        <w:bCs/>
        <w:sz w:val="16"/>
        <w:szCs w:val="18"/>
        <w:lang w:val="en-US"/>
      </w:rPr>
      <w:t>e</w:t>
    </w:r>
    <w:r w:rsidR="00E763ED">
      <w:rPr>
        <w:b/>
        <w:bCs/>
        <w:sz w:val="16"/>
        <w:szCs w:val="18"/>
        <w:lang w:val="en-US"/>
      </w:rPr>
      <w:t xml:space="preserve"> Glenn,</w:t>
    </w:r>
    <w:r w:rsidRPr="000523AF">
      <w:rPr>
        <w:b/>
        <w:bCs/>
        <w:sz w:val="16"/>
        <w:szCs w:val="18"/>
        <w:lang w:val="en-US"/>
      </w:rPr>
      <w:t xml:space="preserve"> C</w:t>
    </w:r>
    <w:r>
      <w:rPr>
        <w:b/>
        <w:bCs/>
        <w:sz w:val="16"/>
        <w:szCs w:val="18"/>
        <w:lang w:val="en-US"/>
      </w:rPr>
      <w:t>F</w:t>
    </w:r>
    <w:r w:rsidRPr="000523AF">
      <w:rPr>
        <w:b/>
        <w:bCs/>
        <w:sz w:val="16"/>
        <w:szCs w:val="18"/>
        <w:lang w:val="en-US"/>
      </w:rPr>
      <w:t xml:space="preserve">O </w:t>
    </w:r>
    <w:r w:rsidR="00895E84" w:rsidRPr="00895E84">
      <w:rPr>
        <w:b/>
        <w:bCs/>
        <w:sz w:val="16"/>
        <w:szCs w:val="18"/>
        <w:lang w:val="en-US"/>
      </w:rPr>
      <w:t>+47 909 98</w:t>
    </w:r>
    <w:r w:rsidR="000C31F1">
      <w:rPr>
        <w:b/>
        <w:bCs/>
        <w:sz w:val="16"/>
        <w:szCs w:val="18"/>
        <w:lang w:val="en-US"/>
      </w:rPr>
      <w:t> </w:t>
    </w:r>
    <w:r w:rsidR="00895E84" w:rsidRPr="00895E84">
      <w:rPr>
        <w:b/>
        <w:bCs/>
        <w:sz w:val="16"/>
        <w:szCs w:val="18"/>
        <w:lang w:val="en-US"/>
      </w:rPr>
      <w:t>201</w:t>
    </w:r>
    <w:r w:rsidRPr="000523AF">
      <w:rPr>
        <w:b/>
        <w:bCs/>
        <w:sz w:val="16"/>
        <w:szCs w:val="18"/>
        <w:lang w:val="en-US"/>
      </w:rPr>
      <w:t xml:space="preserve"> </w:t>
    </w:r>
    <w:hyperlink r:id="rId1" w:history="1">
      <w:r w:rsidRPr="000523AF">
        <w:rPr>
          <w:rStyle w:val="Hyperlink"/>
          <w:b/>
          <w:bCs/>
          <w:sz w:val="16"/>
          <w:szCs w:val="18"/>
          <w:lang w:val="en-US"/>
        </w:rPr>
        <w:t>ir@zwipe.com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A2F5" w14:textId="77777777" w:rsidR="00531D6E" w:rsidRDefault="00531D6E" w:rsidP="00146682">
      <w:pPr>
        <w:spacing w:after="0" w:line="240" w:lineRule="auto"/>
      </w:pPr>
      <w:r>
        <w:separator/>
      </w:r>
    </w:p>
  </w:footnote>
  <w:footnote w:type="continuationSeparator" w:id="0">
    <w:p w14:paraId="170837E4" w14:textId="77777777" w:rsidR="00531D6E" w:rsidRDefault="00531D6E" w:rsidP="00146682">
      <w:pPr>
        <w:spacing w:after="0" w:line="240" w:lineRule="auto"/>
      </w:pPr>
      <w:r>
        <w:continuationSeparator/>
      </w:r>
    </w:p>
  </w:footnote>
  <w:footnote w:type="continuationNotice" w:id="1">
    <w:p w14:paraId="202F8ADA" w14:textId="77777777" w:rsidR="00531D6E" w:rsidRDefault="00531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8889" w14:textId="53B73457" w:rsidR="001A52FC" w:rsidRDefault="00687C5A">
    <w:pPr>
      <w:pStyle w:val="Header"/>
    </w:pPr>
    <w:r>
      <w:rPr>
        <w:noProof/>
      </w:rPr>
      <w:drawing>
        <wp:inline distT="0" distB="0" distL="0" distR="0" wp14:anchorId="365FC7F8" wp14:editId="136AE45B">
          <wp:extent cx="5731510" cy="4108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B7A"/>
    <w:multiLevelType w:val="hybridMultilevel"/>
    <w:tmpl w:val="DBA6F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F7101"/>
    <w:multiLevelType w:val="hybridMultilevel"/>
    <w:tmpl w:val="008C380C"/>
    <w:lvl w:ilvl="0" w:tplc="0FE40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0F0"/>
    <w:multiLevelType w:val="hybridMultilevel"/>
    <w:tmpl w:val="A70E47B0"/>
    <w:lvl w:ilvl="0" w:tplc="C1BCD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69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A8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5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0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4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0A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6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937BD"/>
    <w:multiLevelType w:val="hybridMultilevel"/>
    <w:tmpl w:val="08782100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4A6C"/>
    <w:multiLevelType w:val="hybridMultilevel"/>
    <w:tmpl w:val="D1B8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91E"/>
    <w:multiLevelType w:val="hybridMultilevel"/>
    <w:tmpl w:val="9724E1D0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06FB"/>
    <w:multiLevelType w:val="hybridMultilevel"/>
    <w:tmpl w:val="16ECB47C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0709"/>
    <w:multiLevelType w:val="hybridMultilevel"/>
    <w:tmpl w:val="E09200C2"/>
    <w:lvl w:ilvl="0" w:tplc="7AFC8A3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333B201C"/>
    <w:multiLevelType w:val="hybridMultilevel"/>
    <w:tmpl w:val="47E48984"/>
    <w:lvl w:ilvl="0" w:tplc="1B748790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72757"/>
    <w:multiLevelType w:val="hybridMultilevel"/>
    <w:tmpl w:val="A2E2541E"/>
    <w:lvl w:ilvl="0" w:tplc="70E0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56AF"/>
    <w:multiLevelType w:val="hybridMultilevel"/>
    <w:tmpl w:val="86D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1514"/>
    <w:multiLevelType w:val="hybridMultilevel"/>
    <w:tmpl w:val="9CA62638"/>
    <w:lvl w:ilvl="0" w:tplc="904E9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2ADB"/>
    <w:multiLevelType w:val="hybridMultilevel"/>
    <w:tmpl w:val="EDF0CCC2"/>
    <w:lvl w:ilvl="0" w:tplc="7AFC8A38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F449A6"/>
    <w:multiLevelType w:val="hybridMultilevel"/>
    <w:tmpl w:val="331AC0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F9B"/>
    <w:multiLevelType w:val="hybridMultilevel"/>
    <w:tmpl w:val="25F0ADC4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0A4F"/>
    <w:multiLevelType w:val="hybridMultilevel"/>
    <w:tmpl w:val="4636FDF8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D6E3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E7418"/>
    <w:multiLevelType w:val="hybridMultilevel"/>
    <w:tmpl w:val="18C0E9FA"/>
    <w:lvl w:ilvl="0" w:tplc="9D6E3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8116C"/>
    <w:multiLevelType w:val="hybridMultilevel"/>
    <w:tmpl w:val="11181784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4813"/>
    <w:multiLevelType w:val="hybridMultilevel"/>
    <w:tmpl w:val="6FA6AA0E"/>
    <w:lvl w:ilvl="0" w:tplc="7AFC8A38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9195">
    <w:abstractNumId w:val="6"/>
  </w:num>
  <w:num w:numId="2" w16cid:durableId="1498224658">
    <w:abstractNumId w:val="12"/>
  </w:num>
  <w:num w:numId="3" w16cid:durableId="1000353677">
    <w:abstractNumId w:val="18"/>
  </w:num>
  <w:num w:numId="4" w16cid:durableId="12194275">
    <w:abstractNumId w:val="7"/>
  </w:num>
  <w:num w:numId="5" w16cid:durableId="505636859">
    <w:abstractNumId w:val="3"/>
  </w:num>
  <w:num w:numId="6" w16cid:durableId="66342445">
    <w:abstractNumId w:val="17"/>
  </w:num>
  <w:num w:numId="7" w16cid:durableId="107699118">
    <w:abstractNumId w:val="15"/>
  </w:num>
  <w:num w:numId="8" w16cid:durableId="1434324787">
    <w:abstractNumId w:val="16"/>
  </w:num>
  <w:num w:numId="9" w16cid:durableId="957643541">
    <w:abstractNumId w:val="14"/>
  </w:num>
  <w:num w:numId="10" w16cid:durableId="247739430">
    <w:abstractNumId w:val="5"/>
  </w:num>
  <w:num w:numId="11" w16cid:durableId="926692256">
    <w:abstractNumId w:val="4"/>
  </w:num>
  <w:num w:numId="12" w16cid:durableId="2009287956">
    <w:abstractNumId w:val="10"/>
  </w:num>
  <w:num w:numId="13" w16cid:durableId="1810635057">
    <w:abstractNumId w:val="0"/>
  </w:num>
  <w:num w:numId="14" w16cid:durableId="1576435055">
    <w:abstractNumId w:val="13"/>
  </w:num>
  <w:num w:numId="15" w16cid:durableId="1638872146">
    <w:abstractNumId w:val="2"/>
  </w:num>
  <w:num w:numId="16" w16cid:durableId="344014854">
    <w:abstractNumId w:val="9"/>
  </w:num>
  <w:num w:numId="17" w16cid:durableId="2112506434">
    <w:abstractNumId w:val="11"/>
  </w:num>
  <w:num w:numId="18" w16cid:durableId="1164008359">
    <w:abstractNumId w:val="1"/>
  </w:num>
  <w:num w:numId="19" w16cid:durableId="1489591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MzM0MTWzNDcyNDVR0lEKTi0uzszPAykwqQUA4LXtQywAAAA="/>
  </w:docVars>
  <w:rsids>
    <w:rsidRoot w:val="007A2CBD"/>
    <w:rsid w:val="00000D38"/>
    <w:rsid w:val="00002387"/>
    <w:rsid w:val="0001264E"/>
    <w:rsid w:val="00015E6D"/>
    <w:rsid w:val="000168D3"/>
    <w:rsid w:val="00016DFA"/>
    <w:rsid w:val="000222DC"/>
    <w:rsid w:val="00022CDE"/>
    <w:rsid w:val="00025337"/>
    <w:rsid w:val="0002627E"/>
    <w:rsid w:val="00035D33"/>
    <w:rsid w:val="00037A9C"/>
    <w:rsid w:val="00040241"/>
    <w:rsid w:val="00043D4C"/>
    <w:rsid w:val="0004756D"/>
    <w:rsid w:val="00051BC6"/>
    <w:rsid w:val="000523AF"/>
    <w:rsid w:val="000526D0"/>
    <w:rsid w:val="00053507"/>
    <w:rsid w:val="000549CE"/>
    <w:rsid w:val="00056BF4"/>
    <w:rsid w:val="00062598"/>
    <w:rsid w:val="00063CAD"/>
    <w:rsid w:val="00067CA7"/>
    <w:rsid w:val="00072898"/>
    <w:rsid w:val="00074C73"/>
    <w:rsid w:val="00074F85"/>
    <w:rsid w:val="000764D3"/>
    <w:rsid w:val="00077F2A"/>
    <w:rsid w:val="0008123A"/>
    <w:rsid w:val="00082AD8"/>
    <w:rsid w:val="000849A6"/>
    <w:rsid w:val="00084C6F"/>
    <w:rsid w:val="00086601"/>
    <w:rsid w:val="000905D0"/>
    <w:rsid w:val="00093C73"/>
    <w:rsid w:val="000A00FE"/>
    <w:rsid w:val="000A1E92"/>
    <w:rsid w:val="000B0B16"/>
    <w:rsid w:val="000B211E"/>
    <w:rsid w:val="000B2FF9"/>
    <w:rsid w:val="000B6C95"/>
    <w:rsid w:val="000C1338"/>
    <w:rsid w:val="000C23B3"/>
    <w:rsid w:val="000C2E47"/>
    <w:rsid w:val="000C31F1"/>
    <w:rsid w:val="000C75F0"/>
    <w:rsid w:val="000D3561"/>
    <w:rsid w:val="000D44B5"/>
    <w:rsid w:val="000E4222"/>
    <w:rsid w:val="000E7DB8"/>
    <w:rsid w:val="000F1272"/>
    <w:rsid w:val="000F12CF"/>
    <w:rsid w:val="000F1534"/>
    <w:rsid w:val="000F17F6"/>
    <w:rsid w:val="000F3B12"/>
    <w:rsid w:val="000F74A9"/>
    <w:rsid w:val="0010257B"/>
    <w:rsid w:val="001048B0"/>
    <w:rsid w:val="00106425"/>
    <w:rsid w:val="00106621"/>
    <w:rsid w:val="00107708"/>
    <w:rsid w:val="00113DAB"/>
    <w:rsid w:val="001147E0"/>
    <w:rsid w:val="001168A5"/>
    <w:rsid w:val="001176CA"/>
    <w:rsid w:val="0012182F"/>
    <w:rsid w:val="00124A64"/>
    <w:rsid w:val="0012782D"/>
    <w:rsid w:val="00131139"/>
    <w:rsid w:val="0013170C"/>
    <w:rsid w:val="001371C3"/>
    <w:rsid w:val="00141527"/>
    <w:rsid w:val="001438BB"/>
    <w:rsid w:val="00145487"/>
    <w:rsid w:val="00146675"/>
    <w:rsid w:val="00146682"/>
    <w:rsid w:val="0015149C"/>
    <w:rsid w:val="00152635"/>
    <w:rsid w:val="00152CC3"/>
    <w:rsid w:val="00153A28"/>
    <w:rsid w:val="00156299"/>
    <w:rsid w:val="001638F3"/>
    <w:rsid w:val="0017184C"/>
    <w:rsid w:val="00171B78"/>
    <w:rsid w:val="001734D6"/>
    <w:rsid w:val="00173F50"/>
    <w:rsid w:val="00174100"/>
    <w:rsid w:val="001768A6"/>
    <w:rsid w:val="001804E2"/>
    <w:rsid w:val="001804E9"/>
    <w:rsid w:val="0018231B"/>
    <w:rsid w:val="0018434D"/>
    <w:rsid w:val="001853DE"/>
    <w:rsid w:val="001916B3"/>
    <w:rsid w:val="00193DE1"/>
    <w:rsid w:val="00194383"/>
    <w:rsid w:val="00194524"/>
    <w:rsid w:val="00194E10"/>
    <w:rsid w:val="00194FC3"/>
    <w:rsid w:val="00195484"/>
    <w:rsid w:val="001965F0"/>
    <w:rsid w:val="00196E75"/>
    <w:rsid w:val="001A52FC"/>
    <w:rsid w:val="001B07C5"/>
    <w:rsid w:val="001B1841"/>
    <w:rsid w:val="001B401A"/>
    <w:rsid w:val="001B48D4"/>
    <w:rsid w:val="001B4DBC"/>
    <w:rsid w:val="001C1E82"/>
    <w:rsid w:val="001C22EE"/>
    <w:rsid w:val="001C4BD9"/>
    <w:rsid w:val="001C5224"/>
    <w:rsid w:val="001C7D3F"/>
    <w:rsid w:val="001D159B"/>
    <w:rsid w:val="001D5F6F"/>
    <w:rsid w:val="001D7531"/>
    <w:rsid w:val="001D7FCD"/>
    <w:rsid w:val="001E5A95"/>
    <w:rsid w:val="001E6D08"/>
    <w:rsid w:val="001F1652"/>
    <w:rsid w:val="001F2E2F"/>
    <w:rsid w:val="001F3A54"/>
    <w:rsid w:val="001F4B57"/>
    <w:rsid w:val="001F634D"/>
    <w:rsid w:val="001F7673"/>
    <w:rsid w:val="00207FF9"/>
    <w:rsid w:val="0021089A"/>
    <w:rsid w:val="002121C6"/>
    <w:rsid w:val="002123C5"/>
    <w:rsid w:val="002132E5"/>
    <w:rsid w:val="0021542E"/>
    <w:rsid w:val="00217BC9"/>
    <w:rsid w:val="00217FBD"/>
    <w:rsid w:val="0022297F"/>
    <w:rsid w:val="00223CAA"/>
    <w:rsid w:val="00225CB9"/>
    <w:rsid w:val="00232ACA"/>
    <w:rsid w:val="00232E3B"/>
    <w:rsid w:val="0023341E"/>
    <w:rsid w:val="00234B23"/>
    <w:rsid w:val="00235CBE"/>
    <w:rsid w:val="002475EE"/>
    <w:rsid w:val="002477A6"/>
    <w:rsid w:val="00251808"/>
    <w:rsid w:val="00253769"/>
    <w:rsid w:val="00253844"/>
    <w:rsid w:val="00254200"/>
    <w:rsid w:val="00255040"/>
    <w:rsid w:val="00257E09"/>
    <w:rsid w:val="00260C93"/>
    <w:rsid w:val="002636D3"/>
    <w:rsid w:val="002746C6"/>
    <w:rsid w:val="00274CE0"/>
    <w:rsid w:val="00276121"/>
    <w:rsid w:val="00277238"/>
    <w:rsid w:val="002832DF"/>
    <w:rsid w:val="00284BDD"/>
    <w:rsid w:val="002856BE"/>
    <w:rsid w:val="002952C4"/>
    <w:rsid w:val="00296335"/>
    <w:rsid w:val="002965DB"/>
    <w:rsid w:val="002972E3"/>
    <w:rsid w:val="002A04A7"/>
    <w:rsid w:val="002A2771"/>
    <w:rsid w:val="002A390B"/>
    <w:rsid w:val="002A4102"/>
    <w:rsid w:val="002B0240"/>
    <w:rsid w:val="002B03D3"/>
    <w:rsid w:val="002B4A77"/>
    <w:rsid w:val="002B52A1"/>
    <w:rsid w:val="002C2225"/>
    <w:rsid w:val="002C453A"/>
    <w:rsid w:val="002C5B23"/>
    <w:rsid w:val="002C6B45"/>
    <w:rsid w:val="002D0DC5"/>
    <w:rsid w:val="002D0E8C"/>
    <w:rsid w:val="002D2A49"/>
    <w:rsid w:val="002D5D34"/>
    <w:rsid w:val="002D6A32"/>
    <w:rsid w:val="002E7E24"/>
    <w:rsid w:val="002F3491"/>
    <w:rsid w:val="003019B9"/>
    <w:rsid w:val="0030273C"/>
    <w:rsid w:val="0030461A"/>
    <w:rsid w:val="00304A44"/>
    <w:rsid w:val="0030569D"/>
    <w:rsid w:val="0031477C"/>
    <w:rsid w:val="0031780A"/>
    <w:rsid w:val="0032159A"/>
    <w:rsid w:val="00321903"/>
    <w:rsid w:val="00327977"/>
    <w:rsid w:val="00327F62"/>
    <w:rsid w:val="0033085D"/>
    <w:rsid w:val="003339B5"/>
    <w:rsid w:val="00333DB6"/>
    <w:rsid w:val="00335A89"/>
    <w:rsid w:val="00335B9C"/>
    <w:rsid w:val="00346019"/>
    <w:rsid w:val="00346E7F"/>
    <w:rsid w:val="00350904"/>
    <w:rsid w:val="00350C9F"/>
    <w:rsid w:val="00351E1A"/>
    <w:rsid w:val="00356EB3"/>
    <w:rsid w:val="00357485"/>
    <w:rsid w:val="00360AF4"/>
    <w:rsid w:val="00360CC4"/>
    <w:rsid w:val="00361C99"/>
    <w:rsid w:val="00362DA5"/>
    <w:rsid w:val="00364066"/>
    <w:rsid w:val="003650D4"/>
    <w:rsid w:val="003704C6"/>
    <w:rsid w:val="00373898"/>
    <w:rsid w:val="00375B67"/>
    <w:rsid w:val="00380EFA"/>
    <w:rsid w:val="003835F4"/>
    <w:rsid w:val="00384438"/>
    <w:rsid w:val="003878E2"/>
    <w:rsid w:val="003A1519"/>
    <w:rsid w:val="003A16DE"/>
    <w:rsid w:val="003A2A6B"/>
    <w:rsid w:val="003A3623"/>
    <w:rsid w:val="003A70E8"/>
    <w:rsid w:val="003A78FD"/>
    <w:rsid w:val="003A7CD8"/>
    <w:rsid w:val="003B30B7"/>
    <w:rsid w:val="003B5B97"/>
    <w:rsid w:val="003B6223"/>
    <w:rsid w:val="003C0209"/>
    <w:rsid w:val="003C0E88"/>
    <w:rsid w:val="003C2479"/>
    <w:rsid w:val="003C259B"/>
    <w:rsid w:val="003C3E4D"/>
    <w:rsid w:val="003C6104"/>
    <w:rsid w:val="003D50A8"/>
    <w:rsid w:val="003E0CED"/>
    <w:rsid w:val="003E3B70"/>
    <w:rsid w:val="003E3F10"/>
    <w:rsid w:val="003E6576"/>
    <w:rsid w:val="003F25B9"/>
    <w:rsid w:val="003F3E96"/>
    <w:rsid w:val="003F7163"/>
    <w:rsid w:val="003F7EDB"/>
    <w:rsid w:val="004048FF"/>
    <w:rsid w:val="00404F64"/>
    <w:rsid w:val="004063F9"/>
    <w:rsid w:val="00407C60"/>
    <w:rsid w:val="0041451B"/>
    <w:rsid w:val="004171DF"/>
    <w:rsid w:val="0041733C"/>
    <w:rsid w:val="00421F28"/>
    <w:rsid w:val="0042245A"/>
    <w:rsid w:val="00427716"/>
    <w:rsid w:val="004329D3"/>
    <w:rsid w:val="00434072"/>
    <w:rsid w:val="004434A1"/>
    <w:rsid w:val="0044517D"/>
    <w:rsid w:val="00447645"/>
    <w:rsid w:val="00447A33"/>
    <w:rsid w:val="00447C34"/>
    <w:rsid w:val="00452ED4"/>
    <w:rsid w:val="0045481F"/>
    <w:rsid w:val="00454D8C"/>
    <w:rsid w:val="00456AC7"/>
    <w:rsid w:val="00457D56"/>
    <w:rsid w:val="00460E08"/>
    <w:rsid w:val="00461B26"/>
    <w:rsid w:val="00462CBA"/>
    <w:rsid w:val="004633E2"/>
    <w:rsid w:val="00465629"/>
    <w:rsid w:val="004670B1"/>
    <w:rsid w:val="004747F3"/>
    <w:rsid w:val="004763C9"/>
    <w:rsid w:val="00476934"/>
    <w:rsid w:val="00476B06"/>
    <w:rsid w:val="0047747E"/>
    <w:rsid w:val="004778A5"/>
    <w:rsid w:val="0048012A"/>
    <w:rsid w:val="00480AF8"/>
    <w:rsid w:val="00482694"/>
    <w:rsid w:val="004866F8"/>
    <w:rsid w:val="00486A48"/>
    <w:rsid w:val="004A0E43"/>
    <w:rsid w:val="004A0EB9"/>
    <w:rsid w:val="004A2567"/>
    <w:rsid w:val="004A5089"/>
    <w:rsid w:val="004B21AE"/>
    <w:rsid w:val="004B3438"/>
    <w:rsid w:val="004B74D2"/>
    <w:rsid w:val="004C012A"/>
    <w:rsid w:val="004C5775"/>
    <w:rsid w:val="004C64A1"/>
    <w:rsid w:val="004C708C"/>
    <w:rsid w:val="004D2594"/>
    <w:rsid w:val="004D6265"/>
    <w:rsid w:val="004D6435"/>
    <w:rsid w:val="004D7C48"/>
    <w:rsid w:val="004E3C72"/>
    <w:rsid w:val="004F2E51"/>
    <w:rsid w:val="004F2EF4"/>
    <w:rsid w:val="004F3BDD"/>
    <w:rsid w:val="004F52B5"/>
    <w:rsid w:val="00501797"/>
    <w:rsid w:val="0050354C"/>
    <w:rsid w:val="00503D55"/>
    <w:rsid w:val="005076BF"/>
    <w:rsid w:val="00507811"/>
    <w:rsid w:val="00507CAB"/>
    <w:rsid w:val="00510CA1"/>
    <w:rsid w:val="00512260"/>
    <w:rsid w:val="00514A85"/>
    <w:rsid w:val="00515626"/>
    <w:rsid w:val="00517AAD"/>
    <w:rsid w:val="00526485"/>
    <w:rsid w:val="005274A9"/>
    <w:rsid w:val="00527D44"/>
    <w:rsid w:val="00530A86"/>
    <w:rsid w:val="00531D6E"/>
    <w:rsid w:val="00532267"/>
    <w:rsid w:val="00534013"/>
    <w:rsid w:val="005348BF"/>
    <w:rsid w:val="00536926"/>
    <w:rsid w:val="00537B9C"/>
    <w:rsid w:val="00542F14"/>
    <w:rsid w:val="00544B9A"/>
    <w:rsid w:val="00545213"/>
    <w:rsid w:val="00546DC6"/>
    <w:rsid w:val="00547AEA"/>
    <w:rsid w:val="005504DC"/>
    <w:rsid w:val="00551B42"/>
    <w:rsid w:val="0055377D"/>
    <w:rsid w:val="005624E1"/>
    <w:rsid w:val="005628C4"/>
    <w:rsid w:val="00565081"/>
    <w:rsid w:val="00566589"/>
    <w:rsid w:val="00567C65"/>
    <w:rsid w:val="00570248"/>
    <w:rsid w:val="005703F6"/>
    <w:rsid w:val="00571950"/>
    <w:rsid w:val="005743E3"/>
    <w:rsid w:val="0057551E"/>
    <w:rsid w:val="00577899"/>
    <w:rsid w:val="00586B96"/>
    <w:rsid w:val="00586BC0"/>
    <w:rsid w:val="00595542"/>
    <w:rsid w:val="00595558"/>
    <w:rsid w:val="00595943"/>
    <w:rsid w:val="005A31CD"/>
    <w:rsid w:val="005A3417"/>
    <w:rsid w:val="005A342F"/>
    <w:rsid w:val="005A6167"/>
    <w:rsid w:val="005B1A01"/>
    <w:rsid w:val="005B4129"/>
    <w:rsid w:val="005B46A3"/>
    <w:rsid w:val="005B5559"/>
    <w:rsid w:val="005B619D"/>
    <w:rsid w:val="005B6C66"/>
    <w:rsid w:val="005B7909"/>
    <w:rsid w:val="005B7FEB"/>
    <w:rsid w:val="005C35F3"/>
    <w:rsid w:val="005C61E2"/>
    <w:rsid w:val="005C677D"/>
    <w:rsid w:val="005C7E6A"/>
    <w:rsid w:val="005D1563"/>
    <w:rsid w:val="005D3236"/>
    <w:rsid w:val="005D4302"/>
    <w:rsid w:val="005D69C9"/>
    <w:rsid w:val="005D757C"/>
    <w:rsid w:val="005E25C5"/>
    <w:rsid w:val="005E32CC"/>
    <w:rsid w:val="005E4F2F"/>
    <w:rsid w:val="005E5C89"/>
    <w:rsid w:val="005E622D"/>
    <w:rsid w:val="005F1B72"/>
    <w:rsid w:val="005F335D"/>
    <w:rsid w:val="005F7CE5"/>
    <w:rsid w:val="006009CC"/>
    <w:rsid w:val="006019D0"/>
    <w:rsid w:val="00610708"/>
    <w:rsid w:val="00612A0C"/>
    <w:rsid w:val="00612A3B"/>
    <w:rsid w:val="00612FDF"/>
    <w:rsid w:val="00614CE0"/>
    <w:rsid w:val="00614D3B"/>
    <w:rsid w:val="00615084"/>
    <w:rsid w:val="00615F72"/>
    <w:rsid w:val="00621C8A"/>
    <w:rsid w:val="00625972"/>
    <w:rsid w:val="00627A0E"/>
    <w:rsid w:val="0063225D"/>
    <w:rsid w:val="00635D01"/>
    <w:rsid w:val="00654799"/>
    <w:rsid w:val="00655F3F"/>
    <w:rsid w:val="0066121D"/>
    <w:rsid w:val="00663BC2"/>
    <w:rsid w:val="0066607A"/>
    <w:rsid w:val="006716A1"/>
    <w:rsid w:val="006817B2"/>
    <w:rsid w:val="00681B0E"/>
    <w:rsid w:val="00682230"/>
    <w:rsid w:val="00686CD1"/>
    <w:rsid w:val="00687C5A"/>
    <w:rsid w:val="00690664"/>
    <w:rsid w:val="006928E1"/>
    <w:rsid w:val="00695C0D"/>
    <w:rsid w:val="00696974"/>
    <w:rsid w:val="00696A13"/>
    <w:rsid w:val="006A2DE5"/>
    <w:rsid w:val="006A442D"/>
    <w:rsid w:val="006A4580"/>
    <w:rsid w:val="006A736E"/>
    <w:rsid w:val="006B1279"/>
    <w:rsid w:val="006B202F"/>
    <w:rsid w:val="006B349F"/>
    <w:rsid w:val="006B35E0"/>
    <w:rsid w:val="006B6A03"/>
    <w:rsid w:val="006C04E7"/>
    <w:rsid w:val="006C7C91"/>
    <w:rsid w:val="006D181E"/>
    <w:rsid w:val="006D3EB4"/>
    <w:rsid w:val="006D5C84"/>
    <w:rsid w:val="006D6AB9"/>
    <w:rsid w:val="006E0847"/>
    <w:rsid w:val="006E2FFD"/>
    <w:rsid w:val="006E598E"/>
    <w:rsid w:val="006E6CA5"/>
    <w:rsid w:val="006F29A4"/>
    <w:rsid w:val="006F3EBE"/>
    <w:rsid w:val="006F48EA"/>
    <w:rsid w:val="006F4E8C"/>
    <w:rsid w:val="006F6B41"/>
    <w:rsid w:val="00700BC6"/>
    <w:rsid w:val="00701252"/>
    <w:rsid w:val="007057B5"/>
    <w:rsid w:val="00706881"/>
    <w:rsid w:val="00711EA1"/>
    <w:rsid w:val="007123F8"/>
    <w:rsid w:val="00716A73"/>
    <w:rsid w:val="00716A86"/>
    <w:rsid w:val="00716BA6"/>
    <w:rsid w:val="00716D32"/>
    <w:rsid w:val="00722F49"/>
    <w:rsid w:val="00723B3B"/>
    <w:rsid w:val="00730E62"/>
    <w:rsid w:val="00731C05"/>
    <w:rsid w:val="0073235B"/>
    <w:rsid w:val="00733DB3"/>
    <w:rsid w:val="00735D88"/>
    <w:rsid w:val="0073628D"/>
    <w:rsid w:val="00736B0E"/>
    <w:rsid w:val="00740BE3"/>
    <w:rsid w:val="007416C0"/>
    <w:rsid w:val="0074196B"/>
    <w:rsid w:val="00743734"/>
    <w:rsid w:val="007438DC"/>
    <w:rsid w:val="00743AB0"/>
    <w:rsid w:val="00744715"/>
    <w:rsid w:val="00745950"/>
    <w:rsid w:val="00747EAA"/>
    <w:rsid w:val="00751B86"/>
    <w:rsid w:val="00752651"/>
    <w:rsid w:val="007536B9"/>
    <w:rsid w:val="00753B3E"/>
    <w:rsid w:val="007548E2"/>
    <w:rsid w:val="00756AB1"/>
    <w:rsid w:val="007632E2"/>
    <w:rsid w:val="007634E9"/>
    <w:rsid w:val="00767EFC"/>
    <w:rsid w:val="00770714"/>
    <w:rsid w:val="0077110E"/>
    <w:rsid w:val="00773788"/>
    <w:rsid w:val="00774EFA"/>
    <w:rsid w:val="00777839"/>
    <w:rsid w:val="00781BAE"/>
    <w:rsid w:val="00783735"/>
    <w:rsid w:val="007870FA"/>
    <w:rsid w:val="007967E4"/>
    <w:rsid w:val="007A1546"/>
    <w:rsid w:val="007A2118"/>
    <w:rsid w:val="007A2CBD"/>
    <w:rsid w:val="007B1FA4"/>
    <w:rsid w:val="007B4FC8"/>
    <w:rsid w:val="007B58D3"/>
    <w:rsid w:val="007C018D"/>
    <w:rsid w:val="007C02B8"/>
    <w:rsid w:val="007D007A"/>
    <w:rsid w:val="007D2B41"/>
    <w:rsid w:val="007D3FC6"/>
    <w:rsid w:val="007D6130"/>
    <w:rsid w:val="007D6926"/>
    <w:rsid w:val="007E03C5"/>
    <w:rsid w:val="007E14F6"/>
    <w:rsid w:val="007E4FD8"/>
    <w:rsid w:val="007E51DB"/>
    <w:rsid w:val="007F259B"/>
    <w:rsid w:val="007F2F52"/>
    <w:rsid w:val="007F3E6B"/>
    <w:rsid w:val="007F44AA"/>
    <w:rsid w:val="00802A53"/>
    <w:rsid w:val="00806FCC"/>
    <w:rsid w:val="00812378"/>
    <w:rsid w:val="00816D78"/>
    <w:rsid w:val="0082255D"/>
    <w:rsid w:val="008240D2"/>
    <w:rsid w:val="008412D1"/>
    <w:rsid w:val="008417AD"/>
    <w:rsid w:val="00843709"/>
    <w:rsid w:val="00844CE9"/>
    <w:rsid w:val="00851DBC"/>
    <w:rsid w:val="0086103A"/>
    <w:rsid w:val="00861972"/>
    <w:rsid w:val="00861F5D"/>
    <w:rsid w:val="00862059"/>
    <w:rsid w:val="00862EF1"/>
    <w:rsid w:val="00863274"/>
    <w:rsid w:val="00872C4C"/>
    <w:rsid w:val="00873036"/>
    <w:rsid w:val="00874281"/>
    <w:rsid w:val="00875EEF"/>
    <w:rsid w:val="00880553"/>
    <w:rsid w:val="0088131F"/>
    <w:rsid w:val="00881350"/>
    <w:rsid w:val="00883053"/>
    <w:rsid w:val="00883C26"/>
    <w:rsid w:val="008876FE"/>
    <w:rsid w:val="0089255C"/>
    <w:rsid w:val="008954B6"/>
    <w:rsid w:val="0089573B"/>
    <w:rsid w:val="00895E84"/>
    <w:rsid w:val="00897AD1"/>
    <w:rsid w:val="008A25A4"/>
    <w:rsid w:val="008A35F2"/>
    <w:rsid w:val="008A39A0"/>
    <w:rsid w:val="008A6F6A"/>
    <w:rsid w:val="008B0EC9"/>
    <w:rsid w:val="008B27F4"/>
    <w:rsid w:val="008B3FE1"/>
    <w:rsid w:val="008B487E"/>
    <w:rsid w:val="008B531D"/>
    <w:rsid w:val="008B5EA8"/>
    <w:rsid w:val="008B684A"/>
    <w:rsid w:val="008B7514"/>
    <w:rsid w:val="008C6656"/>
    <w:rsid w:val="008C72BE"/>
    <w:rsid w:val="008C7DD5"/>
    <w:rsid w:val="008D3CC9"/>
    <w:rsid w:val="008D41EA"/>
    <w:rsid w:val="008D5266"/>
    <w:rsid w:val="008D7876"/>
    <w:rsid w:val="008E1F45"/>
    <w:rsid w:val="008E22A4"/>
    <w:rsid w:val="008E2A85"/>
    <w:rsid w:val="008E380C"/>
    <w:rsid w:val="008E7A8B"/>
    <w:rsid w:val="008F2D78"/>
    <w:rsid w:val="008F56E3"/>
    <w:rsid w:val="008F7665"/>
    <w:rsid w:val="008F7EAB"/>
    <w:rsid w:val="009003D5"/>
    <w:rsid w:val="009014DD"/>
    <w:rsid w:val="0090657C"/>
    <w:rsid w:val="0091025C"/>
    <w:rsid w:val="009139EF"/>
    <w:rsid w:val="00913EFA"/>
    <w:rsid w:val="009208DD"/>
    <w:rsid w:val="00921186"/>
    <w:rsid w:val="00922A94"/>
    <w:rsid w:val="0092302E"/>
    <w:rsid w:val="00925498"/>
    <w:rsid w:val="00934CB4"/>
    <w:rsid w:val="00936EB8"/>
    <w:rsid w:val="00937433"/>
    <w:rsid w:val="00943043"/>
    <w:rsid w:val="00944791"/>
    <w:rsid w:val="009454D4"/>
    <w:rsid w:val="00950D50"/>
    <w:rsid w:val="0096075C"/>
    <w:rsid w:val="00961192"/>
    <w:rsid w:val="00962C0B"/>
    <w:rsid w:val="00967CAA"/>
    <w:rsid w:val="00972482"/>
    <w:rsid w:val="00975109"/>
    <w:rsid w:val="00981043"/>
    <w:rsid w:val="00983620"/>
    <w:rsid w:val="0098662B"/>
    <w:rsid w:val="00986EA1"/>
    <w:rsid w:val="00993CA2"/>
    <w:rsid w:val="00994275"/>
    <w:rsid w:val="009A00A3"/>
    <w:rsid w:val="009A1A59"/>
    <w:rsid w:val="009A2CFF"/>
    <w:rsid w:val="009A3BD1"/>
    <w:rsid w:val="009C29F6"/>
    <w:rsid w:val="009C7FE3"/>
    <w:rsid w:val="009D03B4"/>
    <w:rsid w:val="009D04B8"/>
    <w:rsid w:val="009D60E3"/>
    <w:rsid w:val="009D7944"/>
    <w:rsid w:val="009E024F"/>
    <w:rsid w:val="009E12AE"/>
    <w:rsid w:val="009E23C4"/>
    <w:rsid w:val="009E4285"/>
    <w:rsid w:val="009E7541"/>
    <w:rsid w:val="009F1DB0"/>
    <w:rsid w:val="009F4A92"/>
    <w:rsid w:val="009F7284"/>
    <w:rsid w:val="009F7EB2"/>
    <w:rsid w:val="00A033D6"/>
    <w:rsid w:val="00A04A55"/>
    <w:rsid w:val="00A04C4D"/>
    <w:rsid w:val="00A12413"/>
    <w:rsid w:val="00A17A89"/>
    <w:rsid w:val="00A25B99"/>
    <w:rsid w:val="00A27D58"/>
    <w:rsid w:val="00A30C01"/>
    <w:rsid w:val="00A34BC3"/>
    <w:rsid w:val="00A34E39"/>
    <w:rsid w:val="00A36ACD"/>
    <w:rsid w:val="00A36C3A"/>
    <w:rsid w:val="00A36D12"/>
    <w:rsid w:val="00A43FC6"/>
    <w:rsid w:val="00A44993"/>
    <w:rsid w:val="00A45247"/>
    <w:rsid w:val="00A45F37"/>
    <w:rsid w:val="00A47285"/>
    <w:rsid w:val="00A5358A"/>
    <w:rsid w:val="00A565BD"/>
    <w:rsid w:val="00A57D2E"/>
    <w:rsid w:val="00A62EC7"/>
    <w:rsid w:val="00A64573"/>
    <w:rsid w:val="00A64A0C"/>
    <w:rsid w:val="00A66264"/>
    <w:rsid w:val="00A66C63"/>
    <w:rsid w:val="00A67256"/>
    <w:rsid w:val="00A71FCA"/>
    <w:rsid w:val="00A7354E"/>
    <w:rsid w:val="00A76983"/>
    <w:rsid w:val="00A8096B"/>
    <w:rsid w:val="00A82B39"/>
    <w:rsid w:val="00A84D89"/>
    <w:rsid w:val="00A868DD"/>
    <w:rsid w:val="00A87349"/>
    <w:rsid w:val="00A87707"/>
    <w:rsid w:val="00A9049A"/>
    <w:rsid w:val="00A90EFD"/>
    <w:rsid w:val="00A91971"/>
    <w:rsid w:val="00A9362D"/>
    <w:rsid w:val="00A94BF5"/>
    <w:rsid w:val="00A94E12"/>
    <w:rsid w:val="00A96501"/>
    <w:rsid w:val="00AA4294"/>
    <w:rsid w:val="00AA50C9"/>
    <w:rsid w:val="00AB2EDE"/>
    <w:rsid w:val="00AB6345"/>
    <w:rsid w:val="00AC38D7"/>
    <w:rsid w:val="00AC39B8"/>
    <w:rsid w:val="00AC3FCF"/>
    <w:rsid w:val="00AC46A8"/>
    <w:rsid w:val="00AC479E"/>
    <w:rsid w:val="00AC5C92"/>
    <w:rsid w:val="00AD023F"/>
    <w:rsid w:val="00AD7299"/>
    <w:rsid w:val="00AD7562"/>
    <w:rsid w:val="00AE1C24"/>
    <w:rsid w:val="00AE1F96"/>
    <w:rsid w:val="00AE2FBC"/>
    <w:rsid w:val="00AE6294"/>
    <w:rsid w:val="00AF1CA5"/>
    <w:rsid w:val="00AF2659"/>
    <w:rsid w:val="00AF4364"/>
    <w:rsid w:val="00AF7525"/>
    <w:rsid w:val="00AF7B81"/>
    <w:rsid w:val="00B01AD3"/>
    <w:rsid w:val="00B01D18"/>
    <w:rsid w:val="00B02337"/>
    <w:rsid w:val="00B03378"/>
    <w:rsid w:val="00B040D6"/>
    <w:rsid w:val="00B062A7"/>
    <w:rsid w:val="00B07E0C"/>
    <w:rsid w:val="00B219FD"/>
    <w:rsid w:val="00B23E59"/>
    <w:rsid w:val="00B24E81"/>
    <w:rsid w:val="00B27545"/>
    <w:rsid w:val="00B30D63"/>
    <w:rsid w:val="00B319CC"/>
    <w:rsid w:val="00B31C1E"/>
    <w:rsid w:val="00B340E8"/>
    <w:rsid w:val="00B34E08"/>
    <w:rsid w:val="00B3536B"/>
    <w:rsid w:val="00B41D4A"/>
    <w:rsid w:val="00B45783"/>
    <w:rsid w:val="00B45D4C"/>
    <w:rsid w:val="00B513D9"/>
    <w:rsid w:val="00B51741"/>
    <w:rsid w:val="00B51AF6"/>
    <w:rsid w:val="00B52144"/>
    <w:rsid w:val="00B54FE2"/>
    <w:rsid w:val="00B61054"/>
    <w:rsid w:val="00B63640"/>
    <w:rsid w:val="00B647E9"/>
    <w:rsid w:val="00B65DB1"/>
    <w:rsid w:val="00B67CCF"/>
    <w:rsid w:val="00B711A5"/>
    <w:rsid w:val="00B71812"/>
    <w:rsid w:val="00B723B1"/>
    <w:rsid w:val="00B7290C"/>
    <w:rsid w:val="00B73C1B"/>
    <w:rsid w:val="00B7473C"/>
    <w:rsid w:val="00B74EE6"/>
    <w:rsid w:val="00B7555C"/>
    <w:rsid w:val="00B80422"/>
    <w:rsid w:val="00B82931"/>
    <w:rsid w:val="00B83ECC"/>
    <w:rsid w:val="00B913FB"/>
    <w:rsid w:val="00B91FDB"/>
    <w:rsid w:val="00B94CCB"/>
    <w:rsid w:val="00B97C4B"/>
    <w:rsid w:val="00B97EEE"/>
    <w:rsid w:val="00BA10D3"/>
    <w:rsid w:val="00BB5056"/>
    <w:rsid w:val="00BB5862"/>
    <w:rsid w:val="00BB7606"/>
    <w:rsid w:val="00BC05F0"/>
    <w:rsid w:val="00BC0844"/>
    <w:rsid w:val="00BC1B21"/>
    <w:rsid w:val="00BC3A81"/>
    <w:rsid w:val="00BC6F74"/>
    <w:rsid w:val="00BC788A"/>
    <w:rsid w:val="00BD125B"/>
    <w:rsid w:val="00BD7594"/>
    <w:rsid w:val="00BE509C"/>
    <w:rsid w:val="00BE5B6E"/>
    <w:rsid w:val="00BE6F40"/>
    <w:rsid w:val="00BF07FA"/>
    <w:rsid w:val="00BF2729"/>
    <w:rsid w:val="00BF29B5"/>
    <w:rsid w:val="00BF3842"/>
    <w:rsid w:val="00BF3D6C"/>
    <w:rsid w:val="00BF6969"/>
    <w:rsid w:val="00C01D91"/>
    <w:rsid w:val="00C03D3D"/>
    <w:rsid w:val="00C0740E"/>
    <w:rsid w:val="00C10B06"/>
    <w:rsid w:val="00C13BEF"/>
    <w:rsid w:val="00C14195"/>
    <w:rsid w:val="00C1605E"/>
    <w:rsid w:val="00C22866"/>
    <w:rsid w:val="00C22E19"/>
    <w:rsid w:val="00C23A06"/>
    <w:rsid w:val="00C25419"/>
    <w:rsid w:val="00C25B50"/>
    <w:rsid w:val="00C36C04"/>
    <w:rsid w:val="00C42E0E"/>
    <w:rsid w:val="00C55A6B"/>
    <w:rsid w:val="00C5646E"/>
    <w:rsid w:val="00C62FC7"/>
    <w:rsid w:val="00C76A68"/>
    <w:rsid w:val="00C76F9A"/>
    <w:rsid w:val="00C80ECB"/>
    <w:rsid w:val="00C849E6"/>
    <w:rsid w:val="00C9211F"/>
    <w:rsid w:val="00C927F3"/>
    <w:rsid w:val="00C93D3D"/>
    <w:rsid w:val="00C94020"/>
    <w:rsid w:val="00C96B03"/>
    <w:rsid w:val="00CA282A"/>
    <w:rsid w:val="00CA4D21"/>
    <w:rsid w:val="00CB05A7"/>
    <w:rsid w:val="00CB1B63"/>
    <w:rsid w:val="00CB4509"/>
    <w:rsid w:val="00CB6626"/>
    <w:rsid w:val="00CB7106"/>
    <w:rsid w:val="00CC0681"/>
    <w:rsid w:val="00CC1757"/>
    <w:rsid w:val="00CC276F"/>
    <w:rsid w:val="00CC46C5"/>
    <w:rsid w:val="00CD09C7"/>
    <w:rsid w:val="00CD1DC1"/>
    <w:rsid w:val="00CD719C"/>
    <w:rsid w:val="00CD75B5"/>
    <w:rsid w:val="00CE254C"/>
    <w:rsid w:val="00CE3EFB"/>
    <w:rsid w:val="00CE4663"/>
    <w:rsid w:val="00CE5B99"/>
    <w:rsid w:val="00CE5DB3"/>
    <w:rsid w:val="00CE66A7"/>
    <w:rsid w:val="00CF2F03"/>
    <w:rsid w:val="00CF349D"/>
    <w:rsid w:val="00CF4D01"/>
    <w:rsid w:val="00CF52E4"/>
    <w:rsid w:val="00D01B9B"/>
    <w:rsid w:val="00D03A29"/>
    <w:rsid w:val="00D04C8F"/>
    <w:rsid w:val="00D0628D"/>
    <w:rsid w:val="00D1029D"/>
    <w:rsid w:val="00D112BE"/>
    <w:rsid w:val="00D11AC6"/>
    <w:rsid w:val="00D138A1"/>
    <w:rsid w:val="00D144A8"/>
    <w:rsid w:val="00D1496E"/>
    <w:rsid w:val="00D16E37"/>
    <w:rsid w:val="00D22CF1"/>
    <w:rsid w:val="00D3446A"/>
    <w:rsid w:val="00D3552F"/>
    <w:rsid w:val="00D40F60"/>
    <w:rsid w:val="00D41192"/>
    <w:rsid w:val="00D444E4"/>
    <w:rsid w:val="00D453FA"/>
    <w:rsid w:val="00D57255"/>
    <w:rsid w:val="00D6044B"/>
    <w:rsid w:val="00D612FE"/>
    <w:rsid w:val="00D63D1C"/>
    <w:rsid w:val="00D647AC"/>
    <w:rsid w:val="00D65469"/>
    <w:rsid w:val="00D655CD"/>
    <w:rsid w:val="00D703C6"/>
    <w:rsid w:val="00D70635"/>
    <w:rsid w:val="00D706C5"/>
    <w:rsid w:val="00D70806"/>
    <w:rsid w:val="00D712A7"/>
    <w:rsid w:val="00D73CC3"/>
    <w:rsid w:val="00D76380"/>
    <w:rsid w:val="00D77102"/>
    <w:rsid w:val="00D7765D"/>
    <w:rsid w:val="00D80C41"/>
    <w:rsid w:val="00D8677C"/>
    <w:rsid w:val="00D90B3F"/>
    <w:rsid w:val="00D92241"/>
    <w:rsid w:val="00D94540"/>
    <w:rsid w:val="00D9546B"/>
    <w:rsid w:val="00D9605D"/>
    <w:rsid w:val="00D97B4C"/>
    <w:rsid w:val="00DA108C"/>
    <w:rsid w:val="00DA2DAB"/>
    <w:rsid w:val="00DA4D44"/>
    <w:rsid w:val="00DA6955"/>
    <w:rsid w:val="00DB0C61"/>
    <w:rsid w:val="00DB0E72"/>
    <w:rsid w:val="00DB7121"/>
    <w:rsid w:val="00DB7D1B"/>
    <w:rsid w:val="00DC0039"/>
    <w:rsid w:val="00DD4E07"/>
    <w:rsid w:val="00DD4E73"/>
    <w:rsid w:val="00DD54B6"/>
    <w:rsid w:val="00DD7B64"/>
    <w:rsid w:val="00DE0197"/>
    <w:rsid w:val="00DE08B3"/>
    <w:rsid w:val="00DE1A75"/>
    <w:rsid w:val="00DE1FDF"/>
    <w:rsid w:val="00DE2106"/>
    <w:rsid w:val="00DE2FEE"/>
    <w:rsid w:val="00DE496F"/>
    <w:rsid w:val="00DF0BE9"/>
    <w:rsid w:val="00DF13A0"/>
    <w:rsid w:val="00DF3699"/>
    <w:rsid w:val="00E06815"/>
    <w:rsid w:val="00E106C0"/>
    <w:rsid w:val="00E13E80"/>
    <w:rsid w:val="00E164D9"/>
    <w:rsid w:val="00E16A4D"/>
    <w:rsid w:val="00E1712C"/>
    <w:rsid w:val="00E20683"/>
    <w:rsid w:val="00E2164C"/>
    <w:rsid w:val="00E235D5"/>
    <w:rsid w:val="00E24CD6"/>
    <w:rsid w:val="00E25705"/>
    <w:rsid w:val="00E3025A"/>
    <w:rsid w:val="00E30C22"/>
    <w:rsid w:val="00E30D8B"/>
    <w:rsid w:val="00E312B3"/>
    <w:rsid w:val="00E36134"/>
    <w:rsid w:val="00E41DB1"/>
    <w:rsid w:val="00E43378"/>
    <w:rsid w:val="00E4796C"/>
    <w:rsid w:val="00E502A7"/>
    <w:rsid w:val="00E506AB"/>
    <w:rsid w:val="00E53286"/>
    <w:rsid w:val="00E56556"/>
    <w:rsid w:val="00E62F56"/>
    <w:rsid w:val="00E66097"/>
    <w:rsid w:val="00E66DB5"/>
    <w:rsid w:val="00E71F1E"/>
    <w:rsid w:val="00E745B7"/>
    <w:rsid w:val="00E74D95"/>
    <w:rsid w:val="00E759CD"/>
    <w:rsid w:val="00E760B8"/>
    <w:rsid w:val="00E763ED"/>
    <w:rsid w:val="00E7692E"/>
    <w:rsid w:val="00E84DF5"/>
    <w:rsid w:val="00E91401"/>
    <w:rsid w:val="00E92042"/>
    <w:rsid w:val="00E97F6E"/>
    <w:rsid w:val="00EA2721"/>
    <w:rsid w:val="00EA4415"/>
    <w:rsid w:val="00EA5A9F"/>
    <w:rsid w:val="00EB24FE"/>
    <w:rsid w:val="00EB2EBB"/>
    <w:rsid w:val="00EB3D84"/>
    <w:rsid w:val="00EB6238"/>
    <w:rsid w:val="00EC0D06"/>
    <w:rsid w:val="00EC4259"/>
    <w:rsid w:val="00EC7B3B"/>
    <w:rsid w:val="00ED05E9"/>
    <w:rsid w:val="00ED3700"/>
    <w:rsid w:val="00ED3F5D"/>
    <w:rsid w:val="00ED5801"/>
    <w:rsid w:val="00EE11F0"/>
    <w:rsid w:val="00EE1613"/>
    <w:rsid w:val="00EE300E"/>
    <w:rsid w:val="00EE3CDE"/>
    <w:rsid w:val="00EE480F"/>
    <w:rsid w:val="00EF0B73"/>
    <w:rsid w:val="00F0074A"/>
    <w:rsid w:val="00F07614"/>
    <w:rsid w:val="00F146BB"/>
    <w:rsid w:val="00F14841"/>
    <w:rsid w:val="00F20667"/>
    <w:rsid w:val="00F22949"/>
    <w:rsid w:val="00F22E6E"/>
    <w:rsid w:val="00F31066"/>
    <w:rsid w:val="00F320F2"/>
    <w:rsid w:val="00F33C33"/>
    <w:rsid w:val="00F341F5"/>
    <w:rsid w:val="00F347F3"/>
    <w:rsid w:val="00F34C43"/>
    <w:rsid w:val="00F34EA7"/>
    <w:rsid w:val="00F3606A"/>
    <w:rsid w:val="00F41637"/>
    <w:rsid w:val="00F4359D"/>
    <w:rsid w:val="00F462A7"/>
    <w:rsid w:val="00F46AB8"/>
    <w:rsid w:val="00F51439"/>
    <w:rsid w:val="00F51A3E"/>
    <w:rsid w:val="00F51EB3"/>
    <w:rsid w:val="00F53A08"/>
    <w:rsid w:val="00F633DD"/>
    <w:rsid w:val="00F7080C"/>
    <w:rsid w:val="00F7287C"/>
    <w:rsid w:val="00F72B80"/>
    <w:rsid w:val="00F74D1E"/>
    <w:rsid w:val="00F76609"/>
    <w:rsid w:val="00F80A06"/>
    <w:rsid w:val="00F8193C"/>
    <w:rsid w:val="00F83E3E"/>
    <w:rsid w:val="00F9016F"/>
    <w:rsid w:val="00F9100F"/>
    <w:rsid w:val="00F911B7"/>
    <w:rsid w:val="00F92C3E"/>
    <w:rsid w:val="00F93D4E"/>
    <w:rsid w:val="00F94469"/>
    <w:rsid w:val="00F947AE"/>
    <w:rsid w:val="00FA3257"/>
    <w:rsid w:val="00FA365E"/>
    <w:rsid w:val="00FA4C17"/>
    <w:rsid w:val="00FA4D4C"/>
    <w:rsid w:val="00FA77FD"/>
    <w:rsid w:val="00FB1246"/>
    <w:rsid w:val="00FB1622"/>
    <w:rsid w:val="00FB2771"/>
    <w:rsid w:val="00FC2AD9"/>
    <w:rsid w:val="00FC3814"/>
    <w:rsid w:val="00FD0718"/>
    <w:rsid w:val="00FD2234"/>
    <w:rsid w:val="00FD5664"/>
    <w:rsid w:val="00FD643F"/>
    <w:rsid w:val="00FE412B"/>
    <w:rsid w:val="00FE5ECC"/>
    <w:rsid w:val="00FE7280"/>
    <w:rsid w:val="00FF24BA"/>
    <w:rsid w:val="0E2FBABF"/>
    <w:rsid w:val="0E79B160"/>
    <w:rsid w:val="129AA533"/>
    <w:rsid w:val="13F47800"/>
    <w:rsid w:val="146E11F6"/>
    <w:rsid w:val="18DEB0D6"/>
    <w:rsid w:val="1AC74B71"/>
    <w:rsid w:val="1D7FF91E"/>
    <w:rsid w:val="1F2BECCA"/>
    <w:rsid w:val="1FE887BC"/>
    <w:rsid w:val="214D988E"/>
    <w:rsid w:val="2214944F"/>
    <w:rsid w:val="22930AC3"/>
    <w:rsid w:val="26096241"/>
    <w:rsid w:val="282D618B"/>
    <w:rsid w:val="29ADFAD5"/>
    <w:rsid w:val="2C4F2E57"/>
    <w:rsid w:val="30CC0118"/>
    <w:rsid w:val="311F36B0"/>
    <w:rsid w:val="39B63155"/>
    <w:rsid w:val="407D1F39"/>
    <w:rsid w:val="4471F8BE"/>
    <w:rsid w:val="47D2C004"/>
    <w:rsid w:val="49427FA2"/>
    <w:rsid w:val="4D8B85DF"/>
    <w:rsid w:val="4E0949F0"/>
    <w:rsid w:val="522DA55A"/>
    <w:rsid w:val="6AE6B9A5"/>
    <w:rsid w:val="6DD271D1"/>
    <w:rsid w:val="6F4262FD"/>
    <w:rsid w:val="6F751A01"/>
    <w:rsid w:val="739C57CB"/>
    <w:rsid w:val="7559053E"/>
    <w:rsid w:val="768F3EBB"/>
    <w:rsid w:val="76B36CBF"/>
    <w:rsid w:val="7877C29B"/>
    <w:rsid w:val="79EA6447"/>
    <w:rsid w:val="7B05E649"/>
    <w:rsid w:val="7C2DF162"/>
    <w:rsid w:val="7CA5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F41C0"/>
  <w15:chartTrackingRefBased/>
  <w15:docId w15:val="{30E27E14-81DF-47AB-B9D2-A2BC3FD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91"/>
    <w:pPr>
      <w:jc w:val="both"/>
    </w:pPr>
    <w:rPr>
      <w:rFonts w:ascii="Helvetica-Light" w:hAnsi="Helvetica-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682"/>
    <w:pPr>
      <w:keepNext/>
      <w:keepLines/>
      <w:spacing w:before="240" w:after="0"/>
      <w:outlineLvl w:val="0"/>
    </w:pPr>
    <w:rPr>
      <w:rFonts w:eastAsiaTheme="majorEastAsia" w:cstheme="majorBidi"/>
      <w:color w:val="5007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3F6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E434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3F6"/>
    <w:pPr>
      <w:keepNext/>
      <w:keepLines/>
      <w:spacing w:before="40" w:after="0"/>
      <w:outlineLvl w:val="2"/>
    </w:pPr>
    <w:rPr>
      <w:rFonts w:eastAsiaTheme="majorEastAsia" w:cstheme="majorBidi"/>
      <w:color w:val="565A5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B4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3F6"/>
    <w:rPr>
      <w:rFonts w:ascii="Helvetica" w:eastAsiaTheme="majorEastAsia" w:hAnsi="Helvetica" w:cstheme="majorBidi"/>
      <w:color w:val="E4349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3F6"/>
    <w:rPr>
      <w:rFonts w:ascii="Helvetica-Light" w:eastAsiaTheme="majorEastAsia" w:hAnsi="Helvetica-Light" w:cstheme="majorBidi"/>
      <w:color w:val="565A59"/>
      <w:sz w:val="24"/>
      <w:szCs w:val="24"/>
    </w:rPr>
  </w:style>
  <w:style w:type="character" w:styleId="Strong">
    <w:name w:val="Strong"/>
    <w:uiPriority w:val="22"/>
    <w:qFormat/>
    <w:rsid w:val="00146682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14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82"/>
    <w:rPr>
      <w:rFonts w:ascii="Helvetica-Light" w:hAnsi="Helvetica-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14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82"/>
    <w:rPr>
      <w:rFonts w:ascii="Helvetica-Light" w:hAnsi="Helvetica-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6682"/>
    <w:rPr>
      <w:rFonts w:ascii="Helvetica-Light" w:eastAsiaTheme="majorEastAsia" w:hAnsi="Helvetica-Light" w:cstheme="majorBidi"/>
      <w:color w:val="500778"/>
      <w:sz w:val="36"/>
      <w:szCs w:val="32"/>
    </w:rPr>
  </w:style>
  <w:style w:type="table" w:styleId="GridTable4-Accent4">
    <w:name w:val="Grid Table 4 Accent 4"/>
    <w:basedOn w:val="TableNormal"/>
    <w:uiPriority w:val="49"/>
    <w:rsid w:val="001466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144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8B"/>
    <w:rPr>
      <w:rFonts w:ascii="Helvetica-Light" w:hAnsi="Helvetica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8B"/>
    <w:rPr>
      <w:rFonts w:ascii="Helvetica-Light" w:hAnsi="Helvetica-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5B99"/>
    <w:pPr>
      <w:spacing w:after="0" w:line="240" w:lineRule="auto"/>
    </w:pPr>
    <w:rPr>
      <w:rFonts w:ascii="Helvetica-Light" w:hAnsi="Helvetica-Light"/>
      <w:sz w:val="20"/>
    </w:rPr>
  </w:style>
  <w:style w:type="paragraph" w:styleId="NoSpacing">
    <w:name w:val="No Spacing"/>
    <w:uiPriority w:val="1"/>
    <w:qFormat/>
    <w:rsid w:val="001734D6"/>
    <w:pPr>
      <w:spacing w:after="0" w:line="240" w:lineRule="auto"/>
      <w:jc w:val="both"/>
    </w:pPr>
    <w:rPr>
      <w:rFonts w:ascii="Helvetica-Light" w:hAnsi="Helvetica-Light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3F6"/>
    <w:rPr>
      <w:rFonts w:asciiTheme="majorHAnsi" w:eastAsiaTheme="majorEastAsia" w:hAnsiTheme="majorHAnsi" w:cstheme="majorBidi"/>
      <w:i/>
      <w:iCs/>
      <w:color w:val="B2B4B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03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07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3F6"/>
    <w:rPr>
      <w:rFonts w:asciiTheme="majorHAnsi" w:eastAsiaTheme="majorEastAsia" w:hAnsiTheme="majorHAnsi" w:cstheme="majorBidi"/>
      <w:color w:val="500778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A2C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076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F076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08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1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@zwi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7569a-36a5-4ec3-b1ed-3df62918a803">
      <UserInfo>
        <DisplayName>Anders Bigseth</DisplayName>
        <AccountId>87</AccountId>
        <AccountType/>
      </UserInfo>
      <UserInfo>
        <DisplayName>Megha Roy</DisplayName>
        <AccountId>253</AccountId>
        <AccountType/>
      </UserInfo>
      <UserInfo>
        <DisplayName>Bishwajit Choudhary</DisplayName>
        <AccountId>31</AccountId>
        <AccountType/>
      </UserInfo>
      <UserInfo>
        <DisplayName>Tony Heavens</DisplayName>
        <AccountId>610</AccountId>
        <AccountType/>
      </UserInfo>
      <UserInfo>
        <DisplayName>Danielle Glenn</DisplayName>
        <AccountId>428</AccountId>
        <AccountType/>
      </UserInfo>
    </SharedWithUsers>
    <lcf76f155ced4ddcb4097134ff3c332f xmlns="68744a22-8d6b-412c-9ec0-561932b5bf07">
      <Terms xmlns="http://schemas.microsoft.com/office/infopath/2007/PartnerControls"/>
    </lcf76f155ced4ddcb4097134ff3c332f>
    <TaxCatchAll xmlns="6d27569a-36a5-4ec3-b1ed-3df62918a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3DB618C56FA448C632EC5A9FFD2EB" ma:contentTypeVersion="15" ma:contentTypeDescription="Create a new document." ma:contentTypeScope="" ma:versionID="df3f00e95cddd3e1bd6db7addbb18ee2">
  <xsd:schema xmlns:xsd="http://www.w3.org/2001/XMLSchema" xmlns:xs="http://www.w3.org/2001/XMLSchema" xmlns:p="http://schemas.microsoft.com/office/2006/metadata/properties" xmlns:ns2="68744a22-8d6b-412c-9ec0-561932b5bf07" xmlns:ns3="6d27569a-36a5-4ec3-b1ed-3df62918a803" targetNamespace="http://schemas.microsoft.com/office/2006/metadata/properties" ma:root="true" ma:fieldsID="0003ff52a663752a2c96965ff0adc1db" ns2:_="" ns3:_="">
    <xsd:import namespace="68744a22-8d6b-412c-9ec0-561932b5bf07"/>
    <xsd:import namespace="6d27569a-36a5-4ec3-b1ed-3df62918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4a22-8d6b-412c-9ec0-561932b5b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40ebd-df78-4b2f-b3c7-dfe0dd3853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569a-36a5-4ec3-b1ed-3df62918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8d616-b59e-470b-8fc0-b7a5f627b3ca}" ma:internalName="TaxCatchAll" ma:showField="CatchAllData" ma:web="6d27569a-36a5-4ec3-b1ed-3df62918a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D6574-0138-43A0-81FA-36BA9D4DA3FD}">
  <ds:schemaRefs>
    <ds:schemaRef ds:uri="http://schemas.microsoft.com/office/2006/metadata/properties"/>
    <ds:schemaRef ds:uri="http://schemas.microsoft.com/office/infopath/2007/PartnerControls"/>
    <ds:schemaRef ds:uri="6d27569a-36a5-4ec3-b1ed-3df62918a803"/>
    <ds:schemaRef ds:uri="68744a22-8d6b-412c-9ec0-561932b5bf07"/>
  </ds:schemaRefs>
</ds:datastoreItem>
</file>

<file path=customXml/itemProps2.xml><?xml version="1.0" encoding="utf-8"?>
<ds:datastoreItem xmlns:ds="http://schemas.openxmlformats.org/officeDocument/2006/customXml" ds:itemID="{CA18E9DC-EF75-4E1A-8B49-D047A312D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C23D-6A69-4314-8B56-8F7D61B59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A51FF-BDE3-44C9-9746-7116ED8F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44a22-8d6b-412c-9ec0-561932b5bf07"/>
    <ds:schemaRef ds:uri="6d27569a-36a5-4ec3-b1ed-3df62918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37</Pages>
  <Words>11892</Words>
  <Characters>63033</Characters>
  <Application>Microsoft Office Word</Application>
  <DocSecurity>0</DocSecurity>
  <Lines>525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74776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mailto:ir@zwipe.com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Fazlic</dc:creator>
  <cp:keywords/>
  <dc:description/>
  <cp:lastModifiedBy>Lu Yu</cp:lastModifiedBy>
  <cp:revision>175</cp:revision>
  <cp:lastPrinted>2022-05-10T21:06:00Z</cp:lastPrinted>
  <dcterms:created xsi:type="dcterms:W3CDTF">2022-01-14T00:15:00Z</dcterms:created>
  <dcterms:modified xsi:type="dcterms:W3CDTF">2023-03-10T13:05:00Z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0x01010001F3DB618C56FA448C632EC5A9FFD2EB</vt:lpwstr>
  </property>
  <property fmtid="{D5CDD505-2E9C-101B-9397-08002B2CF9AE}" pid="3" name="MediaServiceImageTags">
    <vt:lpwstr/>
  </property>
</Properties>
</file>