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A080" w14:textId="38DEEA91" w:rsidR="00C42E0E" w:rsidRPr="00304A44" w:rsidRDefault="00C42E0E" w:rsidP="00C42E0E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98E233F" w14:textId="74CA34E1" w:rsidR="00C42E0E" w:rsidRDefault="00C42E0E" w:rsidP="00C42E0E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067CA7" w:rsidRPr="00E4796C">
        <w:rPr>
          <w:i/>
          <w:iCs/>
          <w:color w:val="000000" w:themeColor="text1"/>
          <w:sz w:val="28"/>
          <w:szCs w:val="20"/>
          <w:lang w:val="en-US"/>
        </w:rPr>
        <w:t>October</w:t>
      </w:r>
      <w:r w:rsidRPr="00E4796C">
        <w:rPr>
          <w:i/>
          <w:iCs/>
          <w:color w:val="000000" w:themeColor="text1"/>
          <w:sz w:val="28"/>
          <w:szCs w:val="20"/>
          <w:lang w:val="en-US"/>
        </w:rPr>
        <w:t xml:space="preserve"> </w:t>
      </w:r>
      <w:proofErr w:type="gramStart"/>
      <w:r w:rsidRPr="00E4796C">
        <w:rPr>
          <w:i/>
          <w:iCs/>
          <w:color w:val="000000" w:themeColor="text1"/>
          <w:sz w:val="28"/>
          <w:szCs w:val="20"/>
          <w:lang w:val="en-US"/>
        </w:rPr>
        <w:t>3</w:t>
      </w:r>
      <w:r w:rsidR="00067CA7" w:rsidRPr="00E4796C"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E4796C"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th</w:t>
      </w:r>
      <w:proofErr w:type="gramEnd"/>
      <w:r w:rsidRPr="00E4796C">
        <w:rPr>
          <w:i/>
          <w:iCs/>
          <w:color w:val="000000" w:themeColor="text1"/>
          <w:sz w:val="28"/>
          <w:szCs w:val="20"/>
          <w:lang w:val="en-US"/>
        </w:rPr>
        <w:t>, 2022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C42E0E" w:rsidRPr="001D5F6F" w14:paraId="1AA03AFC" w14:textId="77777777" w:rsidTr="002123C5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1CEAEC13" w14:textId="77777777" w:rsidR="00C42E0E" w:rsidRPr="001D5F6F" w:rsidRDefault="00C42E0E" w:rsidP="00AF401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7B6F539D" w14:textId="77777777" w:rsidR="00C42E0E" w:rsidRPr="001D5F6F" w:rsidRDefault="00C42E0E" w:rsidP="00AF401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8E7AF82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6B4509A2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528F6BFC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632E7E2F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09ABB089" w14:textId="77777777" w:rsidR="00C42E0E" w:rsidRPr="001D5F6F" w:rsidRDefault="00C42E0E" w:rsidP="00AF4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2123C5" w:rsidRPr="001D5F6F" w14:paraId="04A32F34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8667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7E160" w14:textId="337585D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VASASTADEN / NICLAS ERIKSSON AND RELATED PARTIES</w:t>
            </w:r>
            <w:r w:rsidR="00A45F37">
              <w:t>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E1669" w14:textId="069B43F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EA1C6" w14:textId="0197122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0E46C" w14:textId="4AEE94B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7E59D" w14:textId="56A7F98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0A4E8" w14:textId="214CFF4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02976FC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85FB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EA87B" w14:textId="4BE7DF7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2364D" w14:textId="46184BB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9E39D" w14:textId="0CF06D5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DEE5A" w14:textId="6C95078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 NOM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DD740" w14:textId="69FD783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782F3" w14:textId="24C4552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7065B5A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90F46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BB751" w14:textId="01F4892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LARS WINDFELDT AND RELATED PARTIES</w:t>
            </w:r>
            <w:r w:rsidR="00A45F37">
              <w:t>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46274" w14:textId="53DB243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1 943 439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1C408" w14:textId="7BF4AE8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5,18 %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A5ED5" w14:textId="158D0EF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4CD2C" w14:textId="41498B2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FE8E1" w14:textId="6614981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03644180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F26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A8487" w14:textId="78B46D9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AEA3D" w14:textId="74DC852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8ECAB" w14:textId="7628192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C330A" w14:textId="690A9C2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ED516" w14:textId="03DC97D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16749" w14:textId="3F77B8D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VPS/EC </w:t>
            </w:r>
          </w:p>
        </w:tc>
      </w:tr>
      <w:tr w:rsidR="002123C5" w:rsidRPr="001D5F6F" w14:paraId="38DB5E88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8725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A6065" w14:textId="54E0D76C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0E740" w14:textId="5407129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1 159 761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42C95" w14:textId="6EE94CE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3,09 %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F4206" w14:textId="1B472AD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49740" w14:textId="128613B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B5F7E" w14:textId="2099A2F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49FCAFF6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67B0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4B470" w14:textId="42F4A5F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JÖRGEN LANTTO</w:t>
            </w:r>
            <w:r w:rsidR="00A45F37">
              <w:t>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AFCF0" w14:textId="26147DB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64B45" w14:textId="34230EA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265DD" w14:textId="01BE611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ABA49" w14:textId="1EFBA9F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944AF" w14:textId="6CFF2C5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EC/VPS  </w:t>
            </w:r>
          </w:p>
        </w:tc>
      </w:tr>
      <w:tr w:rsidR="002123C5" w:rsidRPr="001D5F6F" w14:paraId="6F19C395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47A8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50054" w14:textId="7FC3366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A5994" w14:textId="43614E2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782 991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B4C0B" w14:textId="4FAC34D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2,09 %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13490" w14:textId="123CCD9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A47D0" w14:textId="6FADB60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1C5B0" w14:textId="4ED92ED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65AC09D0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1261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AF8C3" w14:textId="1AAE26E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7A2300">
              <w:t>Skandinaviska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Enskilda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Banken</w:t>
            </w:r>
            <w:proofErr w:type="spellEnd"/>
            <w:r w:rsidRPr="007A230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655C3" w14:textId="55B0AF6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572 671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4FCAB" w14:textId="4CC4046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E1C5D" w14:textId="24C5A85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2F986" w14:textId="6333130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B4613" w14:textId="675E67C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 </w:t>
            </w:r>
          </w:p>
        </w:tc>
      </w:tr>
      <w:tr w:rsidR="002123C5" w:rsidRPr="001D5F6F" w14:paraId="5FEEFDC7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5246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DF584" w14:textId="353BC58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CONCITO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07144" w14:textId="4090659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566 315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60CE7" w14:textId="4BE15D2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9D388" w14:textId="0151750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4EB89" w14:textId="55542BD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CCC85" w14:textId="7958D34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 VPS  </w:t>
            </w:r>
          </w:p>
        </w:tc>
      </w:tr>
      <w:tr w:rsidR="002123C5" w:rsidRPr="001D5F6F" w14:paraId="5233436B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B7F9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0AEE3" w14:textId="50A4C25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7A2300">
              <w:t>Skandinaviska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Enskilda</w:t>
            </w:r>
            <w:proofErr w:type="spellEnd"/>
            <w:r w:rsidRPr="007A2300">
              <w:t xml:space="preserve"> </w:t>
            </w:r>
            <w:proofErr w:type="spellStart"/>
            <w:r w:rsidRPr="007A2300">
              <w:t>Banken</w:t>
            </w:r>
            <w:proofErr w:type="spellEnd"/>
            <w:r w:rsidRPr="007A2300"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215CE" w14:textId="2E69603C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B436C" w14:textId="0C5E5C9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659ED" w14:textId="51CF958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4D52D" w14:textId="04A12DE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17C2" w14:textId="0DC25B6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0BC428D4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E46D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FD629" w14:textId="4763014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79DA3" w14:textId="59993B1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553 692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75FA4" w14:textId="02926D4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1,47 %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CDFDB" w14:textId="4C39CD8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4C71F" w14:textId="67C951C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7E620" w14:textId="5BE3DFE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 </w:t>
            </w:r>
          </w:p>
        </w:tc>
      </w:tr>
      <w:tr w:rsidR="002123C5" w:rsidRPr="001D5F6F" w14:paraId="78BA2D3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F004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A13D4" w14:textId="705F17D8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 w:rsidRPr="007A2300">
              <w:t>Nordnet</w:t>
            </w:r>
            <w:proofErr w:type="spellEnd"/>
            <w:r w:rsidRPr="007A2300"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7B836" w14:textId="4A0F5D2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409 087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29D66" w14:textId="001500B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1,09 %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D2B38" w14:textId="1F9132F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FE306" w14:textId="17690A8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55BA9" w14:textId="246CCE3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206F3EE7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B556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76A01" w14:textId="4ED4174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Feat Invest AB and related parties</w:t>
            </w:r>
            <w:r w:rsidR="00A45F37">
              <w:t>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A5FF7" w14:textId="04CCEC0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031AB" w14:textId="45088CB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E23AC" w14:textId="4733887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B39F4" w14:textId="49F07F1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B0F85" w14:textId="687D32D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  <w:tr w:rsidR="002123C5" w:rsidRPr="001D5F6F" w14:paraId="58F59A79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F8BC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F35D0" w14:textId="0771058F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04D86" w14:textId="0BB7473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333 271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AC2CD" w14:textId="5E548F8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0,89 %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02A5C" w14:textId="27D8D29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5D6E0" w14:textId="6DA0635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125D7" w14:textId="3222B90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0811D824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E70D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3C86C" w14:textId="2F6DD4B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CA3E3" w14:textId="1A1C2DF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314 637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80E56" w14:textId="37D595E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0,84 %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ACF09" w14:textId="4CA7AB9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56548" w14:textId="5B58808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B7344" w14:textId="7905F69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184ED30E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87CA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F1863" w14:textId="2BBEB81C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77D29" w14:textId="6521A9D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956A7" w14:textId="78C0ACE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E0675" w14:textId="5C65C035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A7C69" w14:textId="71EE0EB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3B40A" w14:textId="7920DAC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16018B4D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7763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7C663" w14:textId="30A0A33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2B15C" w14:textId="6E5C002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AF7C1" w14:textId="7139BEE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F7F15" w14:textId="68511CE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B058B" w14:textId="4AA5BB36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CHE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09930" w14:textId="0BFBFFAB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VPS </w:t>
            </w:r>
          </w:p>
        </w:tc>
      </w:tr>
      <w:tr w:rsidR="002123C5" w:rsidRPr="001D5F6F" w14:paraId="506021A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B9AD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4FE3C" w14:textId="5D4F3F7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A1C36" w14:textId="369A412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243 648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92A58" w14:textId="673B2B3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A4CEF" w14:textId="08FA2344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633EE" w14:textId="309B014D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319C4" w14:textId="6A477BF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39018CF6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91A3B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0133C" w14:textId="3CFFA1B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EE1C7" w14:textId="0C8ED2A3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8683B" w14:textId="73ADEFB2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39093" w14:textId="6A56F711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E3C07" w14:textId="35CB1859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1D692" w14:textId="6B38396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 </w:t>
            </w:r>
          </w:p>
        </w:tc>
      </w:tr>
      <w:tr w:rsidR="002123C5" w:rsidRPr="001D5F6F" w14:paraId="4C6F33BF" w14:textId="77777777" w:rsidTr="002123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7EC1" w14:textId="77777777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06D3C" w14:textId="732A585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B5656" w14:textId="4C86F13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BFC47" w14:textId="41E21D0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A243B" w14:textId="210E85AA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CCF9C" w14:textId="0AFD0CAE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58E42" w14:textId="1E59E090" w:rsidR="002123C5" w:rsidRPr="001D5F6F" w:rsidRDefault="002123C5" w:rsidP="002123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7A2300">
              <w:t xml:space="preserve"> EC </w:t>
            </w:r>
          </w:p>
        </w:tc>
      </w:tr>
    </w:tbl>
    <w:p w14:paraId="612101F3" w14:textId="77777777" w:rsidR="00C42E0E" w:rsidRDefault="00C42E0E" w:rsidP="00C42E0E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A549FC4" w14:textId="77777777" w:rsidR="00C42E0E" w:rsidRPr="00723B3B" w:rsidRDefault="00C42E0E" w:rsidP="00C42E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B820FE6" w14:textId="77777777" w:rsidR="00C42E0E" w:rsidRDefault="00C42E0E" w:rsidP="00C42E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7A8C166" w14:textId="77777777" w:rsidR="00C42E0E" w:rsidRPr="00AF1CA5" w:rsidRDefault="00C42E0E" w:rsidP="00C42E0E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690664" w:rsidRPr="005B619D" w14:paraId="261FA166" w14:textId="77777777" w:rsidTr="00925646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2D89" w14:textId="77777777" w:rsidR="00690664" w:rsidRPr="005B619D" w:rsidRDefault="00690664" w:rsidP="00690664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FC58C" w14:textId="79566119" w:rsidR="00690664" w:rsidRPr="005B619D" w:rsidRDefault="00690664" w:rsidP="00690664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964ACE">
              <w:t xml:space="preserve"> 21 155 856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A7176" w14:textId="55A5D1E3" w:rsidR="00690664" w:rsidRPr="005B619D" w:rsidRDefault="00690664" w:rsidP="00690664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964ACE">
              <w:t>56,34 %</w:t>
            </w:r>
          </w:p>
        </w:tc>
      </w:tr>
      <w:tr w:rsidR="00A36D12" w:rsidRPr="005B619D" w14:paraId="087C9809" w14:textId="77777777" w:rsidTr="00925646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7E41" w14:textId="77777777" w:rsidR="00A36D12" w:rsidRPr="005B619D" w:rsidRDefault="00A36D12" w:rsidP="00A36D12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1B3FEF" w14:textId="33795AA2" w:rsidR="00A36D12" w:rsidRPr="005B619D" w:rsidRDefault="00A36D12" w:rsidP="00A36D12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A36D12">
              <w:rPr>
                <w:sz w:val="22"/>
                <w:szCs w:val="24"/>
                <w:highlight w:val="lightGray"/>
              </w:rPr>
              <w:t xml:space="preserve"> 16 395 829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06FC5" w14:textId="21A4E768" w:rsidR="00A36D12" w:rsidRPr="005B619D" w:rsidRDefault="00A36D12" w:rsidP="00A36D12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 w:rsidRPr="00A36D12">
              <w:rPr>
                <w:sz w:val="22"/>
                <w:szCs w:val="24"/>
                <w:highlight w:val="lightGray"/>
              </w:rPr>
              <w:t>43,66 %</w:t>
            </w:r>
          </w:p>
        </w:tc>
      </w:tr>
    </w:tbl>
    <w:p w14:paraId="2EE13EFA" w14:textId="77777777" w:rsidR="00C42E0E" w:rsidRPr="00384438" w:rsidRDefault="00C42E0E" w:rsidP="00C42E0E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239CF05" w14:textId="77777777" w:rsidR="00C42E0E" w:rsidRDefault="00C42E0E" w:rsidP="00C42E0E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4EC7B042" w14:textId="77777777" w:rsidR="00C42E0E" w:rsidRPr="005E5C89" w:rsidRDefault="00C42E0E" w:rsidP="00C42E0E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A39A0" w:rsidRPr="003B5B97" w14:paraId="2DAB2302" w14:textId="77777777" w:rsidTr="0033635F">
        <w:trPr>
          <w:trHeight w:val="259"/>
        </w:trPr>
        <w:tc>
          <w:tcPr>
            <w:tcW w:w="5371" w:type="dxa"/>
          </w:tcPr>
          <w:p w14:paraId="5DC1ABB7" w14:textId="77777777" w:rsidR="008A39A0" w:rsidRPr="000523AF" w:rsidRDefault="008A39A0" w:rsidP="008A39A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69E58037" w14:textId="5C6C4401" w:rsidR="008A39A0" w:rsidRPr="000523AF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 xml:space="preserve"> 10 353 273 </w:t>
            </w:r>
          </w:p>
        </w:tc>
        <w:tc>
          <w:tcPr>
            <w:tcW w:w="1149" w:type="dxa"/>
          </w:tcPr>
          <w:p w14:paraId="2474BE09" w14:textId="1BD45498" w:rsidR="008A39A0" w:rsidRPr="003B5B97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>27,6 %</w:t>
            </w:r>
          </w:p>
        </w:tc>
      </w:tr>
      <w:tr w:rsidR="008A39A0" w:rsidRPr="003B5B97" w14:paraId="7B4004B3" w14:textId="77777777" w:rsidTr="0033635F">
        <w:trPr>
          <w:trHeight w:val="259"/>
        </w:trPr>
        <w:tc>
          <w:tcPr>
            <w:tcW w:w="5371" w:type="dxa"/>
          </w:tcPr>
          <w:p w14:paraId="196ABEFF" w14:textId="77777777" w:rsidR="008A39A0" w:rsidRPr="00BF2729" w:rsidRDefault="008A39A0" w:rsidP="008A39A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14:paraId="2F2E0A1D" w14:textId="058CE58F" w:rsidR="008A39A0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 xml:space="preserve"> 27 198 412 </w:t>
            </w:r>
          </w:p>
        </w:tc>
        <w:tc>
          <w:tcPr>
            <w:tcW w:w="1149" w:type="dxa"/>
          </w:tcPr>
          <w:p w14:paraId="1446CD55" w14:textId="4586D556" w:rsidR="008A39A0" w:rsidRDefault="008A39A0" w:rsidP="008A39A0">
            <w:pPr>
              <w:pStyle w:val="NoSpacing"/>
              <w:jc w:val="center"/>
              <w:rPr>
                <w:lang w:val="en-US"/>
              </w:rPr>
            </w:pPr>
            <w:r w:rsidRPr="00D354C4">
              <w:t>72,4 %</w:t>
            </w:r>
          </w:p>
        </w:tc>
      </w:tr>
    </w:tbl>
    <w:p w14:paraId="09C38AC6" w14:textId="62014A86" w:rsidR="00C42E0E" w:rsidRDefault="00C42E0E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579C8F4F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1BF3E45F" w14:textId="77777777" w:rsidR="00EB6238" w:rsidRPr="00304A44" w:rsidRDefault="00EB6238" w:rsidP="00EB623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768CC542" w14:textId="77777777" w:rsidR="00EB6238" w:rsidRDefault="00EB6238" w:rsidP="00EB623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September 30</w:t>
      </w:r>
      <w:r w:rsidRPr="00C42E0E">
        <w:rPr>
          <w:i/>
          <w:iCs/>
          <w:color w:val="000000" w:themeColor="text1"/>
          <w:sz w:val="28"/>
          <w:szCs w:val="20"/>
          <w:vertAlign w:val="superscript"/>
          <w:lang w:val="en-US"/>
        </w:rPr>
        <w:t>th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EB6238" w:rsidRPr="001D5F6F" w14:paraId="21248142" w14:textId="77777777" w:rsidTr="00490D0B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1178706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547C3FB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3DA5EADC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212FD26A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2A7F3D7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04255F3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BE812C2" w14:textId="77777777" w:rsidR="00EB6238" w:rsidRPr="001D5F6F" w:rsidRDefault="00EB6238" w:rsidP="0049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EB6238" w:rsidRPr="001D5F6F" w14:paraId="5FF193D9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803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A38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VASASTADEN / NICLAS ERIKSSON AND RELATED PARTIES*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90C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51B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16,34 %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225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FCB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7FD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3BFD2F3C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1CFA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77F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C06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22E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10,65 %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EC83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NOM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07C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EEAA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EB6238" w:rsidRPr="001D5F6F" w14:paraId="40625C11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9E27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1EEF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LARS WINDFELDT AND RELATED PARTIES**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07D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1 936 816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E28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5,16 %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297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B54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68B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01A834C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C52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4B5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540D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1 300 000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492C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AC7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5EC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FB03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VPS/EC </w:t>
            </w:r>
          </w:p>
        </w:tc>
      </w:tr>
      <w:tr w:rsidR="00EB6238" w:rsidRPr="001D5F6F" w14:paraId="6A917632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877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C90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E1C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1 082 070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80E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2,88 %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8FD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227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3CB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EB6238" w:rsidRPr="001D5F6F" w14:paraId="02F70A81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591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5D98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JÖRGEN LANTTO***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457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B08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4853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002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66A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EC/VPS  </w:t>
            </w:r>
          </w:p>
        </w:tc>
      </w:tr>
      <w:tr w:rsidR="00EB6238" w:rsidRPr="001D5F6F" w14:paraId="408FB98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AC7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6280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8F4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857 991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5E7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2,28 %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27D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7C8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2DC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EB6238" w:rsidRPr="001D5F6F" w14:paraId="6E988685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5D8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95E5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94E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572 671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9B6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FE7F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364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CE3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EB6238" w:rsidRPr="001D5F6F" w14:paraId="4A5A9D87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9B7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22DE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Concito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B7C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568 260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19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18D3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070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F95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VPS  </w:t>
            </w:r>
          </w:p>
        </w:tc>
      </w:tr>
      <w:tr w:rsidR="00EB6238" w:rsidRPr="001D5F6F" w14:paraId="3AFE85EC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27D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7879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E0C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40BF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865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39A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D1C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6E3A1D45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7A0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9A2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108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546 491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AF72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1,46 %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7BE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A55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108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EB6238" w:rsidRPr="001D5F6F" w14:paraId="510BFA4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DC4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2FB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Nordnet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679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404 161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BE2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F3B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6C94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A6C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536D3E24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7BC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DF5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Feat Invest AB and related parties****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24EA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382 479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0E15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C40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A69A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42A7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40D5CF50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C60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5B1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DCB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330 271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5F3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13E16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C25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354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5684A0B5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EFB9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AD4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2DD2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311 283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0E6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A5E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B89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BC3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353841F3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11B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DB79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A6EB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59648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060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D58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C37E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1F3DFEDE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DC3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C35F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908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B402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7B3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68D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CHE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89A2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EB6238" w:rsidRPr="001D5F6F" w14:paraId="4E48E2EB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4F6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256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80B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D11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3D0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582B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13CD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3B8E0B88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3C2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E2B11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D390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241 212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F117C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E712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AEDA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C36D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EB6238" w:rsidRPr="001D5F6F" w14:paraId="4878081D" w14:textId="77777777" w:rsidTr="00490D0B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3FA4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4B3F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937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256E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C7B3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F697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F385" w14:textId="77777777" w:rsidR="00EB6238" w:rsidRPr="001D5F6F" w:rsidRDefault="00EB6238" w:rsidP="00490D0B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</w:tbl>
    <w:p w14:paraId="3FDC0F5C" w14:textId="77777777" w:rsidR="00EB6238" w:rsidRDefault="00EB6238" w:rsidP="00EB623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7846198E" w14:textId="77777777" w:rsidR="00EB6238" w:rsidRPr="00723B3B" w:rsidRDefault="00EB6238" w:rsidP="00EB6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44F5453" w14:textId="77777777" w:rsidR="00EB6238" w:rsidRDefault="00EB6238" w:rsidP="00EB6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6262B1D1" w14:textId="77777777" w:rsidR="00EB6238" w:rsidRPr="00AF1CA5" w:rsidRDefault="00EB6238" w:rsidP="00EB6238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EB6238" w:rsidRPr="005B619D" w14:paraId="06663A32" w14:textId="77777777" w:rsidTr="00490D0B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8B91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486A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  </w:t>
            </w:r>
            <w:r>
              <w:rPr>
                <w:sz w:val="22"/>
                <w:szCs w:val="24"/>
              </w:rPr>
              <w:t>21 127 570</w:t>
            </w:r>
            <w:r w:rsidRPr="005B619D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E565" w14:textId="77777777" w:rsidR="00EB6238" w:rsidRPr="005B619D" w:rsidRDefault="00EB6238" w:rsidP="00490D0B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56,26 %</w:t>
            </w:r>
          </w:p>
        </w:tc>
      </w:tr>
      <w:tr w:rsidR="00EB6238" w:rsidRPr="005B619D" w14:paraId="0B3F6018" w14:textId="77777777" w:rsidTr="00490D0B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563A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F9C2E" w14:textId="77777777" w:rsidR="00EB6238" w:rsidRPr="005B619D" w:rsidRDefault="00EB6238" w:rsidP="00490D0B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 xml:space="preserve">  </w:t>
            </w:r>
            <w:r>
              <w:rPr>
                <w:sz w:val="22"/>
                <w:szCs w:val="24"/>
                <w:highlight w:val="lightGray"/>
              </w:rPr>
              <w:t>16 424 115</w:t>
            </w:r>
            <w:r w:rsidRPr="005B619D">
              <w:rPr>
                <w:sz w:val="22"/>
                <w:szCs w:val="24"/>
                <w:highlight w:val="lightGray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5186" w14:textId="77777777" w:rsidR="00EB6238" w:rsidRPr="005B619D" w:rsidRDefault="00EB6238" w:rsidP="00490D0B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43,</w:t>
            </w:r>
            <w:r>
              <w:rPr>
                <w:sz w:val="22"/>
                <w:szCs w:val="24"/>
                <w:highlight w:val="lightGray"/>
              </w:rPr>
              <w:t>74</w:t>
            </w:r>
            <w:r w:rsidRPr="005B619D">
              <w:rPr>
                <w:sz w:val="22"/>
                <w:szCs w:val="24"/>
                <w:highlight w:val="lightGray"/>
              </w:rPr>
              <w:t xml:space="preserve"> %</w:t>
            </w:r>
          </w:p>
        </w:tc>
      </w:tr>
    </w:tbl>
    <w:p w14:paraId="1956271A" w14:textId="77777777" w:rsidR="00EB6238" w:rsidRPr="00384438" w:rsidRDefault="00EB6238" w:rsidP="00EB623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926D4A2" w14:textId="77777777" w:rsidR="00EB6238" w:rsidRDefault="00EB6238" w:rsidP="00EB623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1B80992" w14:textId="77777777" w:rsidR="00EB6238" w:rsidRPr="005E5C89" w:rsidRDefault="00EB6238" w:rsidP="00EB623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EB6238" w:rsidRPr="003B5B97" w14:paraId="490F0AF0" w14:textId="77777777" w:rsidTr="00490D0B">
        <w:trPr>
          <w:trHeight w:val="259"/>
        </w:trPr>
        <w:tc>
          <w:tcPr>
            <w:tcW w:w="5371" w:type="dxa"/>
          </w:tcPr>
          <w:p w14:paraId="0C53DACB" w14:textId="77777777" w:rsidR="00EB6238" w:rsidRPr="000523AF" w:rsidRDefault="00EB6238" w:rsidP="00490D0B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7FD4C6F" w14:textId="77777777" w:rsidR="00EB6238" w:rsidRPr="000523AF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10 369 151</w:t>
            </w:r>
          </w:p>
        </w:tc>
        <w:tc>
          <w:tcPr>
            <w:tcW w:w="1149" w:type="dxa"/>
            <w:vAlign w:val="bottom"/>
          </w:tcPr>
          <w:p w14:paraId="1B69E8A7" w14:textId="77777777" w:rsidR="00EB6238" w:rsidRPr="003B5B97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27.6%</w:t>
            </w:r>
          </w:p>
        </w:tc>
      </w:tr>
      <w:tr w:rsidR="00EB6238" w:rsidRPr="003B5B97" w14:paraId="18FA3ADE" w14:textId="77777777" w:rsidTr="00490D0B">
        <w:trPr>
          <w:trHeight w:val="259"/>
        </w:trPr>
        <w:tc>
          <w:tcPr>
            <w:tcW w:w="5371" w:type="dxa"/>
          </w:tcPr>
          <w:p w14:paraId="61237BF1" w14:textId="77777777" w:rsidR="00EB6238" w:rsidRPr="00BF2729" w:rsidRDefault="00EB6238" w:rsidP="00490D0B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956B5D4" w14:textId="77777777" w:rsidR="00EB6238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27 182 534</w:t>
            </w:r>
          </w:p>
        </w:tc>
        <w:tc>
          <w:tcPr>
            <w:tcW w:w="1149" w:type="dxa"/>
            <w:vAlign w:val="bottom"/>
          </w:tcPr>
          <w:p w14:paraId="7E8A415B" w14:textId="77777777" w:rsidR="00EB6238" w:rsidRDefault="00EB6238" w:rsidP="00490D0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72.4%</w:t>
            </w:r>
          </w:p>
        </w:tc>
      </w:tr>
    </w:tbl>
    <w:p w14:paraId="52B12566" w14:textId="77777777" w:rsidR="00EB6238" w:rsidRDefault="00EB6238" w:rsidP="00EB6238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309895B3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51FC7134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10659BD1" w14:textId="77777777" w:rsidR="0044517D" w:rsidRDefault="0044517D">
      <w:pPr>
        <w:jc w:val="left"/>
        <w:rPr>
          <w:rFonts w:eastAsiaTheme="majorEastAsia" w:cstheme="majorBidi"/>
          <w:color w:val="500778"/>
          <w:sz w:val="42"/>
          <w:szCs w:val="44"/>
          <w:lang w:val="en-US"/>
        </w:rPr>
      </w:pPr>
    </w:p>
    <w:p w14:paraId="280130C5" w14:textId="0C2F32FB" w:rsidR="00434072" w:rsidRPr="00304A44" w:rsidRDefault="00434072" w:rsidP="00434072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0B8BF38" w14:textId="1FFC68DB" w:rsidR="00434072" w:rsidRDefault="00434072" w:rsidP="00434072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August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4"/>
        <w:gridCol w:w="3407"/>
        <w:gridCol w:w="1552"/>
        <w:gridCol w:w="1067"/>
        <w:gridCol w:w="863"/>
        <w:gridCol w:w="1011"/>
        <w:gridCol w:w="1119"/>
      </w:tblGrid>
      <w:tr w:rsidR="001D5F6F" w:rsidRPr="001D5F6F" w14:paraId="2AC360D3" w14:textId="77777777" w:rsidTr="001B07C5">
        <w:trPr>
          <w:trHeight w:val="2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7603C03" w14:textId="77777777" w:rsidR="001D5F6F" w:rsidRPr="001D5F6F" w:rsidRDefault="001D5F6F" w:rsidP="001D5F6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</w:pPr>
            <w:r w:rsidRPr="001D5F6F">
              <w:rPr>
                <w:rFonts w:ascii="Calibri" w:eastAsia="Times New Roman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41EB2CC9" w14:textId="77777777" w:rsidR="001D5F6F" w:rsidRPr="001D5F6F" w:rsidRDefault="001D5F6F" w:rsidP="001D5F6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Name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7621F1DC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Holding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noWrap/>
            <w:vAlign w:val="center"/>
            <w:hideMark/>
          </w:tcPr>
          <w:p w14:paraId="0F4872C5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Stake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6967AE21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 ACCT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49901B87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Citizenship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7030A0"/>
            <w:vAlign w:val="center"/>
            <w:hideMark/>
          </w:tcPr>
          <w:p w14:paraId="387CE754" w14:textId="77777777" w:rsidR="001D5F6F" w:rsidRPr="001D5F6F" w:rsidRDefault="001D5F6F" w:rsidP="001D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</w:pPr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 xml:space="preserve">Share </w:t>
            </w:r>
            <w:proofErr w:type="spellStart"/>
            <w:r w:rsidRPr="001D5F6F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US"/>
              </w:rPr>
              <w:t>RegisTration</w:t>
            </w:r>
            <w:proofErr w:type="spellEnd"/>
          </w:p>
        </w:tc>
      </w:tr>
      <w:tr w:rsidR="001B07C5" w:rsidRPr="001D5F6F" w14:paraId="621C87E5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65A4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A858" w14:textId="766D77A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VASASTADEN / NICLAS ERIKSSON AND RELATED PARTIES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FB2E" w14:textId="0E96597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6 137 007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EAE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16,36 %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706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AF6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1042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6272E8A6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46D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859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ERIK SELIN FASTIGHETER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88D0" w14:textId="1F3ACA9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4 000 000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76EA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10,66 %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CE9A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NOM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05D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A05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1B07C5" w:rsidRPr="001D5F6F" w14:paraId="3E89503A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12A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B7AA9" w14:textId="6C3CAA0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LARS WINDFELDT AND RELATED PARTIES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8D05" w14:textId="37733B2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1 844 066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DAA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4,92 %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DADE" w14:textId="17334DA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3D2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7FE7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2C804186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A1B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428C" w14:textId="0BD2EBD6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ENERGETIC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D6DD" w14:textId="2422202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1 2</w:t>
            </w:r>
            <w:r w:rsidR="00084C6F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="00084C6F">
              <w:rPr>
                <w:rFonts w:cs="Calibri"/>
                <w:color w:val="000000"/>
                <w:szCs w:val="20"/>
              </w:rPr>
              <w:t>388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CC9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3,40 %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1481" w14:textId="6ED3D6C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4332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BC70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VPS/EC </w:t>
            </w:r>
          </w:p>
        </w:tc>
      </w:tr>
      <w:tr w:rsidR="001B07C5" w:rsidRPr="001D5F6F" w14:paraId="6AC1C4C5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789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FFB4" w14:textId="68905EC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PENSION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A2F7" w14:textId="070F519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1 075 241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999E6" w14:textId="6DFE268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2,87 %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E0ED" w14:textId="61DA652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ABC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D12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1B07C5" w:rsidRPr="001D5F6F" w14:paraId="6C8FF5D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A03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5856" w14:textId="2B92FBE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COELI WEALTH MANAGEMENT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CCD5" w14:textId="748BD8A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1 018 785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EF4E" w14:textId="0FF7264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2,72 %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5AB5" w14:textId="5FC8750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7D4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47D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</w:t>
            </w:r>
          </w:p>
        </w:tc>
      </w:tr>
      <w:tr w:rsidR="001B07C5" w:rsidRPr="001D5F6F" w14:paraId="54B7FD31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8108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EA06" w14:textId="7D88A8F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JÖRGEN LANTTO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B4C2" w14:textId="4369FD1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866 666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4260" w14:textId="2CD7FAF3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2,31 %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5D27" w14:textId="79E11DD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79CF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CF78" w14:textId="6FBD09B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EC/VPS  </w:t>
            </w:r>
          </w:p>
        </w:tc>
      </w:tr>
      <w:tr w:rsidR="001B07C5" w:rsidRPr="001D5F6F" w14:paraId="195A64C4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2F6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136E" w14:textId="6C2B624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21F5A" w14:textId="3210718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572 671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A8F9" w14:textId="24941DD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1,53 %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13DF" w14:textId="4E822E9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53CA" w14:textId="775A2A4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36F1" w14:textId="0004C5F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1B07C5" w:rsidRPr="001D5F6F" w14:paraId="1CF15CE5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62EF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395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Concito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F2F6" w14:textId="61B14F9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568 260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82F0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1,51 %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F42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24A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737B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VPS  </w:t>
            </w:r>
          </w:p>
        </w:tc>
      </w:tr>
      <w:tr w:rsidR="001B07C5" w:rsidRPr="001D5F6F" w14:paraId="2254A181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88D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09806" w14:textId="7D58492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Skandinaviska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Enskilda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Banken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DCE5" w14:textId="614784D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562 843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184E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3D62" w14:textId="2C72E24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924C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423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1B07C5" w:rsidRPr="001D5F6F" w14:paraId="44A0968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498D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8AA7" w14:textId="4B2B76F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NORDNET PENSIONSFÖRSÄKRING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04C2" w14:textId="12470EB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561 439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4304" w14:textId="598E79B6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1,50 %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E7AB" w14:textId="34B62AF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3E3A" w14:textId="44BC1F0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NOR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E5E6" w14:textId="71EAAD9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 </w:t>
            </w:r>
          </w:p>
        </w:tc>
      </w:tr>
      <w:tr w:rsidR="001B07C5" w:rsidRPr="001D5F6F" w14:paraId="2EBC7590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6B9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C3C3" w14:textId="1718287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Nordnet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DF61E" w14:textId="3BFD249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405 963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7B46B" w14:textId="03BE352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2658" w14:textId="2C21D6A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BDA8" w14:textId="36F86A7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0BF02" w14:textId="5263EE9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6034F498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D3E2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2BEA" w14:textId="225E356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Feat Invest AB and related parties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8D4B" w14:textId="515399E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382 742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9558E" w14:textId="4D772CB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0439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2DE2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1DAD6" w14:textId="4F4323A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1B07C5" w:rsidRPr="001D5F6F" w14:paraId="0C56EB17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558A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85AB" w14:textId="088C4D60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2D89A" w14:textId="36060F1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329 271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3993" w14:textId="5B45A2DD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ADFF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D13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68E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357F78CB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9948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66DC0" w14:textId="656F377D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Avanza Bank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0556" w14:textId="7038A64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307 843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A2FD" w14:textId="5804E9DD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0,82 %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8938" w14:textId="62A52D1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03DC" w14:textId="432E64C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D29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1728D73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9D57D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2323" w14:textId="2532F93E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999A" w14:textId="54451C6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290 704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1A960" w14:textId="4BF2C50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0,77 %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883E" w14:textId="4D1C323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671F" w14:textId="42CD679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FDBB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13982F4D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ECA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333B" w14:textId="6E3A2C9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TELECOM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E4E99" w14:textId="76F15E06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255 000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40A2" w14:textId="3817F33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0,68 %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8D20" w14:textId="0D2E9D5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NOM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CB48" w14:textId="0BC8B815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CHE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6E03" w14:textId="02484CA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60F07D12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B5804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C7063" w14:textId="1D2F75AF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PROG SEED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06520" w14:textId="0293C5E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241 338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44A5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39DB" w14:textId="09A6D73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            -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4905" w14:textId="4805F4B4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A2314" w14:textId="61539139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  <w:tr w:rsidR="001B07C5" w:rsidRPr="001D5F6F" w14:paraId="146F7CF6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0E5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90D9" w14:textId="6C29655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SUNDSTRÖM, PER FREDRIK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909F" w14:textId="3A9AD30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240 496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2205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CFD7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4385" w14:textId="2D36605B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2C0B" w14:textId="241E73E1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VPS </w:t>
            </w:r>
          </w:p>
        </w:tc>
      </w:tr>
      <w:tr w:rsidR="001B07C5" w:rsidRPr="001D5F6F" w14:paraId="3D7BACFA" w14:textId="77777777" w:rsidTr="001B07C5">
        <w:trPr>
          <w:trHeight w:val="343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9B07A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 w:rsidRPr="001D5F6F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3FA42" w14:textId="05357C0A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PRINVEST AS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89D3" w14:textId="2491ED1C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240 307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820F3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0,64 %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ADB7" w14:textId="5DD54482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94276" w14:textId="77777777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81D0" w14:textId="4EC20548" w:rsidR="001B07C5" w:rsidRPr="001D5F6F" w:rsidRDefault="001B07C5" w:rsidP="001B07C5">
            <w:pPr>
              <w:spacing w:after="0" w:line="240" w:lineRule="auto"/>
              <w:jc w:val="lef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EC  </w:t>
            </w:r>
          </w:p>
        </w:tc>
      </w:tr>
    </w:tbl>
    <w:p w14:paraId="3B4194D5" w14:textId="77777777" w:rsidR="008412D1" w:rsidRDefault="008412D1" w:rsidP="008412D1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DF78ED6" w14:textId="77777777" w:rsidR="008412D1" w:rsidRPr="00723B3B" w:rsidRDefault="008412D1" w:rsidP="008412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7D2F9150" w14:textId="77777777" w:rsidR="008412D1" w:rsidRDefault="008412D1" w:rsidP="008412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24E6A7A5" w14:textId="77777777" w:rsidR="008412D1" w:rsidRPr="00AF1CA5" w:rsidRDefault="008412D1" w:rsidP="008412D1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W w:w="7596" w:type="dxa"/>
        <w:tblLook w:val="04A0" w:firstRow="1" w:lastRow="0" w:firstColumn="1" w:lastColumn="0" w:noHBand="0" w:noVBand="1"/>
      </w:tblPr>
      <w:tblGrid>
        <w:gridCol w:w="3544"/>
        <w:gridCol w:w="1276"/>
        <w:gridCol w:w="142"/>
        <w:gridCol w:w="992"/>
        <w:gridCol w:w="1642"/>
      </w:tblGrid>
      <w:tr w:rsidR="005B619D" w:rsidRPr="005B619D" w14:paraId="2F1D6106" w14:textId="77777777" w:rsidTr="005B619D">
        <w:trPr>
          <w:gridAfter w:val="1"/>
          <w:wAfter w:w="1642" w:type="dxa"/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7722B" w14:textId="77777777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3B7DC" w14:textId="1D8D2F9D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</w:rPr>
            </w:pPr>
            <w:r w:rsidRPr="005B619D">
              <w:rPr>
                <w:sz w:val="22"/>
                <w:szCs w:val="24"/>
              </w:rPr>
              <w:t xml:space="preserve">  21</w:t>
            </w:r>
            <w:r w:rsidR="001B07C5">
              <w:rPr>
                <w:sz w:val="22"/>
                <w:szCs w:val="24"/>
              </w:rPr>
              <w:t> 176 642</w:t>
            </w:r>
            <w:r w:rsidRPr="005B619D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3D67" w14:textId="57477CCB" w:rsidR="005B619D" w:rsidRPr="005B619D" w:rsidRDefault="001B07C5" w:rsidP="005B619D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56,45</w:t>
            </w:r>
          </w:p>
        </w:tc>
      </w:tr>
      <w:tr w:rsidR="005B619D" w:rsidRPr="005B619D" w14:paraId="1515A5B7" w14:textId="77777777" w:rsidTr="005B619D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FFD65" w14:textId="77777777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8D9D8" w14:textId="270180DA" w:rsidR="005B619D" w:rsidRPr="005B619D" w:rsidRDefault="005B619D" w:rsidP="005B619D">
            <w:pPr>
              <w:spacing w:after="0" w:line="240" w:lineRule="auto"/>
              <w:jc w:val="left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 xml:space="preserve">  16</w:t>
            </w:r>
            <w:r w:rsidR="006F3EBE">
              <w:rPr>
                <w:sz w:val="22"/>
                <w:szCs w:val="24"/>
                <w:highlight w:val="lightGray"/>
              </w:rPr>
              <w:t> </w:t>
            </w:r>
            <w:r w:rsidR="001B07C5">
              <w:rPr>
                <w:sz w:val="22"/>
                <w:szCs w:val="24"/>
                <w:highlight w:val="lightGray"/>
              </w:rPr>
              <w:t>340</w:t>
            </w:r>
            <w:r w:rsidR="006F3EBE">
              <w:rPr>
                <w:sz w:val="22"/>
                <w:szCs w:val="24"/>
                <w:highlight w:val="lightGray"/>
              </w:rPr>
              <w:t xml:space="preserve"> 043</w:t>
            </w:r>
            <w:r w:rsidRPr="005B619D">
              <w:rPr>
                <w:sz w:val="22"/>
                <w:szCs w:val="24"/>
                <w:highlight w:val="lightGray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F842" w14:textId="6ABD77BB" w:rsidR="005B619D" w:rsidRPr="005B619D" w:rsidRDefault="005B619D" w:rsidP="005B619D">
            <w:pPr>
              <w:spacing w:after="0" w:line="240" w:lineRule="auto"/>
              <w:rPr>
                <w:sz w:val="22"/>
                <w:szCs w:val="24"/>
                <w:highlight w:val="lightGray"/>
              </w:rPr>
            </w:pPr>
            <w:r w:rsidRPr="005B619D">
              <w:rPr>
                <w:sz w:val="22"/>
                <w:szCs w:val="24"/>
                <w:highlight w:val="lightGray"/>
              </w:rPr>
              <w:t>43,</w:t>
            </w:r>
            <w:r w:rsidR="001B07C5">
              <w:rPr>
                <w:sz w:val="22"/>
                <w:szCs w:val="24"/>
                <w:highlight w:val="lightGray"/>
              </w:rPr>
              <w:t>55</w:t>
            </w:r>
            <w:r w:rsidRPr="005B619D">
              <w:rPr>
                <w:sz w:val="22"/>
                <w:szCs w:val="24"/>
                <w:highlight w:val="lightGray"/>
              </w:rPr>
              <w:t xml:space="preserve"> %</w:t>
            </w:r>
          </w:p>
        </w:tc>
      </w:tr>
    </w:tbl>
    <w:p w14:paraId="140C8D6E" w14:textId="77777777" w:rsidR="006C7C91" w:rsidRPr="00384438" w:rsidRDefault="006C7C91" w:rsidP="006C7C91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409A6F08" w14:textId="77777777" w:rsidR="006C7C91" w:rsidRDefault="006C7C91" w:rsidP="006C7C91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7FA256FA" w14:textId="77777777" w:rsidR="006C7C91" w:rsidRPr="005E5C89" w:rsidRDefault="006C7C91" w:rsidP="006C7C91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C7C91" w:rsidRPr="003B5B97" w14:paraId="4E8E4E59" w14:textId="77777777" w:rsidTr="00173F50">
        <w:trPr>
          <w:trHeight w:val="259"/>
        </w:trPr>
        <w:tc>
          <w:tcPr>
            <w:tcW w:w="5371" w:type="dxa"/>
          </w:tcPr>
          <w:p w14:paraId="11EFA331" w14:textId="77777777" w:rsidR="006C7C91" w:rsidRPr="000523AF" w:rsidRDefault="006C7C91" w:rsidP="00173F5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15457B5" w14:textId="0CB96238" w:rsidR="006C7C91" w:rsidRPr="000523AF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10 268 799</w:t>
            </w:r>
          </w:p>
        </w:tc>
        <w:tc>
          <w:tcPr>
            <w:tcW w:w="1149" w:type="dxa"/>
            <w:vAlign w:val="bottom"/>
          </w:tcPr>
          <w:p w14:paraId="0BB58A7B" w14:textId="55AB5C11" w:rsidR="006C7C91" w:rsidRPr="003B5B97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27.4%</w:t>
            </w:r>
          </w:p>
        </w:tc>
      </w:tr>
      <w:tr w:rsidR="006C7C91" w:rsidRPr="003B5B97" w14:paraId="76F8DD5A" w14:textId="77777777" w:rsidTr="00173F50">
        <w:trPr>
          <w:trHeight w:val="259"/>
        </w:trPr>
        <w:tc>
          <w:tcPr>
            <w:tcW w:w="5371" w:type="dxa"/>
          </w:tcPr>
          <w:p w14:paraId="446098FA" w14:textId="77777777" w:rsidR="006C7C91" w:rsidRPr="00BF2729" w:rsidRDefault="006C7C91" w:rsidP="00173F5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8D99732" w14:textId="2E1AB9F4" w:rsidR="006C7C91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27 247 </w:t>
            </w:r>
            <w:r w:rsidR="008A25A4">
              <w:rPr>
                <w:lang w:val="en-US"/>
              </w:rPr>
              <w:t>886</w:t>
            </w:r>
          </w:p>
        </w:tc>
        <w:tc>
          <w:tcPr>
            <w:tcW w:w="1149" w:type="dxa"/>
            <w:vAlign w:val="bottom"/>
          </w:tcPr>
          <w:p w14:paraId="5E8A33FA" w14:textId="52AAFE03" w:rsidR="006C7C91" w:rsidRDefault="006C7C91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72.6%</w:t>
            </w:r>
          </w:p>
        </w:tc>
      </w:tr>
    </w:tbl>
    <w:p w14:paraId="669DBEF8" w14:textId="1E74CCA8" w:rsidR="006D5C84" w:rsidRPr="00304A44" w:rsidRDefault="006D5C84" w:rsidP="006D5C84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CB4226F" w14:textId="3BF03780" w:rsidR="006D5C84" w:rsidRDefault="006D5C84" w:rsidP="006D5C84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July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285" w:type="dxa"/>
        <w:tblLayout w:type="fixed"/>
        <w:tblLook w:val="04A0" w:firstRow="1" w:lastRow="0" w:firstColumn="1" w:lastColumn="0" w:noHBand="0" w:noVBand="1"/>
      </w:tblPr>
      <w:tblGrid>
        <w:gridCol w:w="555"/>
        <w:gridCol w:w="3493"/>
        <w:gridCol w:w="1559"/>
        <w:gridCol w:w="993"/>
        <w:gridCol w:w="850"/>
        <w:gridCol w:w="1276"/>
        <w:gridCol w:w="1559"/>
      </w:tblGrid>
      <w:tr w:rsidR="006D5C84" w:rsidRPr="004063F9" w14:paraId="1E08167F" w14:textId="77777777" w:rsidTr="001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  <w:shd w:val="clear" w:color="auto" w:fill="7030A0"/>
            <w:noWrap/>
            <w:hideMark/>
          </w:tcPr>
          <w:p w14:paraId="3599DD35" w14:textId="77777777" w:rsidR="006D5C84" w:rsidRPr="004063F9" w:rsidRDefault="006D5C84" w:rsidP="00173F5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AC80EC5" w14:textId="77777777" w:rsidR="006D5C84" w:rsidRPr="004063F9" w:rsidRDefault="006D5C84" w:rsidP="0017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7EB9793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422AD8E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0169018C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46D0CFC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697F112" w14:textId="77777777" w:rsidR="006D5C84" w:rsidRPr="004063F9" w:rsidRDefault="006D5C84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6D5C84" w:rsidRPr="004063F9" w14:paraId="73D4D9AC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3753C4ED" w14:textId="77777777" w:rsidR="006D5C84" w:rsidRPr="005D3236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3B69A2E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2F45A7A3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1E3CD249" w14:textId="77777777" w:rsidR="006D5C84" w:rsidRPr="00B54FE2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1E5C0B9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C358E39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D9E0FE7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4063F9" w14:paraId="4BE4EEFC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7AF83A2" w14:textId="77777777" w:rsidR="006D5C84" w:rsidRPr="005D3236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359CA46" w14:textId="77777777" w:rsidR="006D5C84" w:rsidRPr="005D3236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16B1B2E7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A2908BB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5340CC58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7EC20B6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AFD0AA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4063F9" w14:paraId="676070EA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8B12299" w14:textId="77777777" w:rsidR="006D5C84" w:rsidRPr="003B30B7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2E891463" w14:textId="77777777" w:rsidR="006D5C84" w:rsidRPr="005D3236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5BDFD46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34E48DB2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3F1CBF6E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CE8A9AA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14C1BC45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D5C84" w:rsidRPr="004063F9" w14:paraId="0E3F2EAF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9D8B6A4" w14:textId="77777777" w:rsidR="006D5C84" w:rsidRPr="003B30B7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9E3B887" w14:textId="77777777" w:rsidR="006D5C84" w:rsidRPr="005D3236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</w:p>
        </w:tc>
        <w:tc>
          <w:tcPr>
            <w:tcW w:w="1559" w:type="dxa"/>
            <w:noWrap/>
            <w:vAlign w:val="bottom"/>
          </w:tcPr>
          <w:p w14:paraId="002ACBC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04D7E4F0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697690A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49800C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6622556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D5C84" w:rsidRPr="004063F9" w14:paraId="05DCA605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8EEAC45" w14:textId="77777777" w:rsidR="006D5C84" w:rsidRPr="003B30B7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538B7C" w14:textId="77777777" w:rsidR="006D5C84" w:rsidRPr="005D3236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0B1B0BA3" w14:textId="099F3F68" w:rsidR="006D5C84" w:rsidRDefault="00082AD8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1 154 378</w:t>
            </w:r>
          </w:p>
        </w:tc>
        <w:tc>
          <w:tcPr>
            <w:tcW w:w="993" w:type="dxa"/>
            <w:noWrap/>
            <w:vAlign w:val="bottom"/>
          </w:tcPr>
          <w:p w14:paraId="279A1BCC" w14:textId="10FD1209" w:rsidR="006D5C84" w:rsidRDefault="00082AD8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3.08%</w:t>
            </w:r>
          </w:p>
        </w:tc>
        <w:tc>
          <w:tcPr>
            <w:tcW w:w="850" w:type="dxa"/>
            <w:noWrap/>
            <w:vAlign w:val="bottom"/>
          </w:tcPr>
          <w:p w14:paraId="5E2921B2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AFE998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454D783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D5C84" w:rsidRPr="004063F9" w14:paraId="6ED12875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CD9B0BB" w14:textId="77777777" w:rsidR="006D5C84" w:rsidRPr="005D3236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65DE880" w14:textId="77777777" w:rsidR="006D5C84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1BAD4600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61633D1F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372CC746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4BE58951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FD1CDCE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D5C84" w:rsidRPr="004063F9" w14:paraId="201C5F9F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909FB6D" w14:textId="77777777" w:rsidR="006D5C84" w:rsidRPr="00BF6969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EFF663B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6701B2E8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7396771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004228E1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526F684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2CBD0F7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6D5C84" w:rsidRPr="004063F9" w14:paraId="7A54B498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B8D19D2" w14:textId="77777777" w:rsidR="006D5C84" w:rsidRPr="00BF6969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F247CEE" w14:textId="77777777" w:rsidR="006D5C84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5D9A92D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6A3C00C8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1AF6E5E7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CDEA251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405B74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D5C84" w:rsidRPr="004063F9" w14:paraId="2D8C9277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EA125F4" w14:textId="77777777" w:rsidR="006D5C84" w:rsidRPr="00BF6969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2739C980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6EF3EE64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1F0D69B1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609C6C69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BF7F26D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21C2A39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D5C84" w:rsidRPr="004063F9" w14:paraId="1CBD60DC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4DBBD32" w14:textId="77777777" w:rsidR="006D5C84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7CF5D218" w14:textId="77777777" w:rsidR="006D5C84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D89E5FD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2E49241B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46FAE9C3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E6C26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9BC6D65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D5C84" w:rsidRPr="004063F9" w14:paraId="049D8316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8398EFF" w14:textId="77777777" w:rsidR="006D5C84" w:rsidRPr="00862EF1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432F9385" w14:textId="77777777" w:rsidR="006D5C84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33B28B7" w14:textId="79C3BFF3" w:rsidR="006D5C84" w:rsidRDefault="00AB6345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561 819</w:t>
            </w:r>
          </w:p>
        </w:tc>
        <w:tc>
          <w:tcPr>
            <w:tcW w:w="993" w:type="dxa"/>
            <w:noWrap/>
            <w:vAlign w:val="bottom"/>
          </w:tcPr>
          <w:p w14:paraId="5F95AE53" w14:textId="512466FB" w:rsidR="006D5C84" w:rsidRDefault="00AB6345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0C4D88B0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58175F2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2968C9F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D444E4" w14:paraId="7CD0FD61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9BA95DF" w14:textId="77777777" w:rsidR="006D5C84" w:rsidRPr="004F52B5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76144C4C" w14:textId="77777777" w:rsidR="006D5C84" w:rsidRPr="004F52B5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03BFF9F9" w14:textId="1F0FF927" w:rsidR="006D5C84" w:rsidRPr="00D444E4" w:rsidRDefault="00AB6345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415 748</w:t>
            </w:r>
          </w:p>
        </w:tc>
        <w:tc>
          <w:tcPr>
            <w:tcW w:w="993" w:type="dxa"/>
            <w:noWrap/>
            <w:vAlign w:val="bottom"/>
          </w:tcPr>
          <w:p w14:paraId="76E56A65" w14:textId="2AD02A36" w:rsidR="006D5C84" w:rsidRDefault="00AB6345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5A2F9396" w14:textId="77777777" w:rsidR="006D5C84" w:rsidRPr="00D444E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E3DB4BC" w14:textId="77777777" w:rsidR="006D5C84" w:rsidRPr="00D444E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4B88EE" w14:textId="77777777" w:rsidR="006D5C84" w:rsidRPr="00D444E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6D5C84" w:rsidRPr="00D444E4" w14:paraId="1FE1C60C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8957A28" w14:textId="77777777" w:rsidR="006D5C84" w:rsidRPr="004F52B5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97C3D8E" w14:textId="77777777" w:rsidR="006D5C84" w:rsidRPr="001768A6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4E522F27" w14:textId="75DEE773" w:rsidR="006D5C84" w:rsidRPr="001768A6" w:rsidRDefault="00AB6345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32</w:t>
            </w:r>
            <w:r w:rsidR="008954B6">
              <w:rPr>
                <w:rFonts w:cs="Calibri"/>
                <w:color w:val="000000"/>
                <w:sz w:val="22"/>
              </w:rPr>
              <w:t>9 271</w:t>
            </w:r>
          </w:p>
        </w:tc>
        <w:tc>
          <w:tcPr>
            <w:tcW w:w="993" w:type="dxa"/>
            <w:noWrap/>
            <w:vAlign w:val="bottom"/>
          </w:tcPr>
          <w:p w14:paraId="41E7B858" w14:textId="55C79CBE" w:rsidR="006D5C84" w:rsidRPr="001768A6" w:rsidRDefault="008954B6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0.88%</w:t>
            </w:r>
          </w:p>
        </w:tc>
        <w:tc>
          <w:tcPr>
            <w:tcW w:w="850" w:type="dxa"/>
            <w:noWrap/>
            <w:vAlign w:val="bottom"/>
          </w:tcPr>
          <w:p w14:paraId="7197E540" w14:textId="77777777" w:rsidR="006D5C84" w:rsidRPr="001768A6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B42CDEB" w14:textId="77777777" w:rsidR="006D5C84" w:rsidRPr="001768A6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CE2B25E" w14:textId="77777777" w:rsidR="006D5C84" w:rsidRPr="001768A6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D444E4" w14:paraId="413E9296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3377849D" w14:textId="77777777" w:rsidR="006D5C84" w:rsidRPr="004F52B5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B27551A" w14:textId="77777777" w:rsidR="006D5C84" w:rsidRPr="001768A6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7EF886A8" w14:textId="6582F58A" w:rsidR="006D5C84" w:rsidRPr="001768A6" w:rsidRDefault="008954B6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305 918</w:t>
            </w:r>
          </w:p>
        </w:tc>
        <w:tc>
          <w:tcPr>
            <w:tcW w:w="993" w:type="dxa"/>
            <w:noWrap/>
            <w:vAlign w:val="bottom"/>
          </w:tcPr>
          <w:p w14:paraId="1F52CE6C" w14:textId="1E307261" w:rsidR="006D5C84" w:rsidRPr="001768A6" w:rsidRDefault="008954B6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0.82%</w:t>
            </w:r>
          </w:p>
        </w:tc>
        <w:tc>
          <w:tcPr>
            <w:tcW w:w="850" w:type="dxa"/>
            <w:noWrap/>
            <w:vAlign w:val="bottom"/>
          </w:tcPr>
          <w:p w14:paraId="46C5D495" w14:textId="77777777" w:rsidR="006D5C84" w:rsidRPr="001768A6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E793FAE" w14:textId="77777777" w:rsidR="006D5C84" w:rsidRPr="001768A6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8CD118" w14:textId="77777777" w:rsidR="006D5C84" w:rsidRPr="001768A6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D5C84" w:rsidRPr="004063F9" w14:paraId="6FC1916B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88A4A8E" w14:textId="77777777" w:rsidR="006D5C84" w:rsidRPr="00F9016F" w:rsidRDefault="006D5C84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C5AD6B2" w14:textId="77777777" w:rsidR="006D5C84" w:rsidRPr="00D138A1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13EB2B7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3FEFC5B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6C816BAD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C0CB665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EBE25E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6D5C84" w:rsidRPr="00D138A1" w14:paraId="60867FE8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FF4A909" w14:textId="77777777" w:rsidR="006D5C84" w:rsidRPr="00F9016F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8059F28" w14:textId="77777777" w:rsidR="006D5C84" w:rsidRPr="00D138A1" w:rsidRDefault="006D5C84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AB76FC3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5A476873" w14:textId="77777777" w:rsidR="006D5C84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007EF11A" w14:textId="77777777" w:rsidR="006D5C84" w:rsidRPr="00D138A1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0F42673" w14:textId="77777777" w:rsidR="006D5C84" w:rsidRPr="00D138A1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73BF80" w14:textId="77777777" w:rsidR="006D5C84" w:rsidRPr="00D138A1" w:rsidRDefault="006D5C84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D5C84" w:rsidRPr="004063F9" w14:paraId="21793F2F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2E5C6BE" w14:textId="77777777" w:rsidR="006D5C84" w:rsidRPr="00F9016F" w:rsidRDefault="006D5C84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4062A3B" w14:textId="77777777" w:rsidR="006D5C84" w:rsidRPr="00D138A1" w:rsidRDefault="006D5C84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5B8F1703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B72B86A" w14:textId="77777777" w:rsidR="006D5C84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1B198AAF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DEA1CB0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95B5FDB" w14:textId="77777777" w:rsidR="006D5C84" w:rsidRPr="00D138A1" w:rsidRDefault="006D5C84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F7163" w:rsidRPr="004063F9" w14:paraId="0726154A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379B3C2" w14:textId="6CE18CB1" w:rsidR="003F7163" w:rsidRPr="00F9016F" w:rsidRDefault="003F7163" w:rsidP="003F716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2EF1F078" w14:textId="5D9A14AA" w:rsidR="003F7163" w:rsidRPr="00F9016F" w:rsidRDefault="003F7163" w:rsidP="003F71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2A30104" w14:textId="7B179B0A" w:rsidR="003F7163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126AACA1" w14:textId="53A3D44E" w:rsidR="003F7163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216D5C7B" w14:textId="4F148FF9" w:rsidR="003F7163" w:rsidRPr="00D138A1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7B8192CD" w14:textId="62E422EA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4E9C48D" w14:textId="651C5494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F7163" w:rsidRPr="004063F9" w14:paraId="347F1309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B0B76F9" w14:textId="6A474678" w:rsidR="003F7163" w:rsidRPr="00A43FC6" w:rsidRDefault="003F7163" w:rsidP="003F716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61E0060C" w14:textId="5BAC7E58" w:rsidR="003F7163" w:rsidRPr="00F9016F" w:rsidRDefault="003F7163" w:rsidP="003F71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PRIINVEST AS </w:t>
            </w:r>
          </w:p>
        </w:tc>
        <w:tc>
          <w:tcPr>
            <w:tcW w:w="1559" w:type="dxa"/>
            <w:noWrap/>
            <w:vAlign w:val="bottom"/>
          </w:tcPr>
          <w:p w14:paraId="6A54E129" w14:textId="2B48B1E0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240 407</w:t>
            </w:r>
          </w:p>
        </w:tc>
        <w:tc>
          <w:tcPr>
            <w:tcW w:w="993" w:type="dxa"/>
            <w:noWrap/>
            <w:vAlign w:val="bottom"/>
          </w:tcPr>
          <w:p w14:paraId="554EC3D3" w14:textId="118EAA72" w:rsidR="003F7163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49BB5F00" w14:textId="292D8679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4386BAD" w14:textId="74028656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3879C2B" w14:textId="38D2CC25" w:rsidR="003F7163" w:rsidRPr="00F9016F" w:rsidRDefault="003F7163" w:rsidP="003F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3F7163" w:rsidRPr="004063F9" w14:paraId="3555B7E7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A0A0C07" w14:textId="563EEC37" w:rsidR="003F7163" w:rsidRPr="00A43FC6" w:rsidRDefault="003F7163" w:rsidP="003F7163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E7C0E28" w14:textId="052E595C" w:rsidR="003F7163" w:rsidRPr="009D60E3" w:rsidRDefault="003F7163" w:rsidP="003F71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Cs w:val="20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3837F56A" w14:textId="5E26D9B0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55CEB807" w14:textId="1EF86D40" w:rsidR="003F7163" w:rsidRPr="009D60E3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7676BA2F" w14:textId="77777777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3D18E84" w14:textId="507B2D17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9553817" w14:textId="207D9A2F" w:rsidR="003F7163" w:rsidRPr="00F9016F" w:rsidRDefault="003F7163" w:rsidP="003F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47CE1D3" w14:textId="77777777" w:rsidR="006D5C84" w:rsidRDefault="006D5C84" w:rsidP="006D5C84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35F02B61" w14:textId="77777777" w:rsidR="006D5C84" w:rsidRPr="00723B3B" w:rsidRDefault="006D5C84" w:rsidP="006D5C84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59BCE5E7" w14:textId="77777777" w:rsidR="006D5C84" w:rsidRDefault="006D5C84" w:rsidP="006D5C84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ECCBB90" w14:textId="77777777" w:rsidR="006D5C84" w:rsidRPr="00AF1CA5" w:rsidRDefault="006D5C84" w:rsidP="006D5C84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6D5C84" w14:paraId="66434CB2" w14:textId="77777777" w:rsidTr="001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4F446BB0" w14:textId="77777777" w:rsidR="006D5C84" w:rsidRPr="0010257B" w:rsidRDefault="006D5C84" w:rsidP="00173F50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EE419C1" w14:textId="066FCE5F" w:rsidR="006D5C84" w:rsidRPr="002121C6" w:rsidRDefault="00696A13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21 345 988</w:t>
            </w:r>
          </w:p>
        </w:tc>
        <w:tc>
          <w:tcPr>
            <w:tcW w:w="1147" w:type="dxa"/>
            <w:noWrap/>
            <w:vAlign w:val="bottom"/>
          </w:tcPr>
          <w:p w14:paraId="5FBCBA48" w14:textId="660F5DA4" w:rsidR="006D5C84" w:rsidRPr="002121C6" w:rsidRDefault="00696A13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56.90%</w:t>
            </w:r>
          </w:p>
        </w:tc>
      </w:tr>
      <w:tr w:rsidR="006D5C84" w14:paraId="27ABE5B0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EE24220" w14:textId="77777777" w:rsidR="006D5C84" w:rsidRPr="0010257B" w:rsidRDefault="006D5C84" w:rsidP="00173F50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90F89F7" w14:textId="5588377D" w:rsidR="006D5C84" w:rsidRPr="0010257B" w:rsidRDefault="00696A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16 170 697</w:t>
            </w:r>
          </w:p>
        </w:tc>
        <w:tc>
          <w:tcPr>
            <w:tcW w:w="1147" w:type="dxa"/>
            <w:noWrap/>
            <w:vAlign w:val="bottom"/>
          </w:tcPr>
          <w:p w14:paraId="342C6F05" w14:textId="71D6DBE9" w:rsidR="006D5C84" w:rsidRPr="0010257B" w:rsidRDefault="00696A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43.10%</w:t>
            </w:r>
          </w:p>
        </w:tc>
      </w:tr>
    </w:tbl>
    <w:p w14:paraId="089766BC" w14:textId="77777777" w:rsidR="006D5C84" w:rsidRPr="00384438" w:rsidRDefault="006D5C84" w:rsidP="006D5C84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34CECF3" w14:textId="77777777" w:rsidR="006D5C84" w:rsidRDefault="006D5C84" w:rsidP="006D5C84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292AF807" w14:textId="77777777" w:rsidR="006D5C84" w:rsidRPr="005E5C89" w:rsidRDefault="006D5C84" w:rsidP="006D5C84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D5C84" w:rsidRPr="003B5B97" w14:paraId="20637D36" w14:textId="77777777" w:rsidTr="00173F50">
        <w:trPr>
          <w:trHeight w:val="259"/>
        </w:trPr>
        <w:tc>
          <w:tcPr>
            <w:tcW w:w="5371" w:type="dxa"/>
          </w:tcPr>
          <w:p w14:paraId="7079DE89" w14:textId="77777777" w:rsidR="006D5C84" w:rsidRPr="000523AF" w:rsidRDefault="006D5C84" w:rsidP="00173F5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E5B1E3E" w14:textId="60E1C72E" w:rsidR="006D5C84" w:rsidRPr="000523AF" w:rsidRDefault="00696A13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10 024 847</w:t>
            </w:r>
          </w:p>
        </w:tc>
        <w:tc>
          <w:tcPr>
            <w:tcW w:w="1149" w:type="dxa"/>
            <w:vAlign w:val="bottom"/>
          </w:tcPr>
          <w:p w14:paraId="58A3D65C" w14:textId="743DAA3A" w:rsidR="006D5C84" w:rsidRPr="003B5B97" w:rsidRDefault="00696A13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26.7%</w:t>
            </w:r>
          </w:p>
        </w:tc>
      </w:tr>
      <w:tr w:rsidR="006D5C84" w:rsidRPr="003B5B97" w14:paraId="47D27808" w14:textId="77777777" w:rsidTr="00173F50">
        <w:trPr>
          <w:trHeight w:val="259"/>
        </w:trPr>
        <w:tc>
          <w:tcPr>
            <w:tcW w:w="5371" w:type="dxa"/>
          </w:tcPr>
          <w:p w14:paraId="23C748C6" w14:textId="77777777" w:rsidR="006D5C84" w:rsidRPr="00BF2729" w:rsidRDefault="006D5C84" w:rsidP="00173F5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F3FAAB3" w14:textId="5A5F5DBA" w:rsidR="006D5C84" w:rsidRDefault="00696A13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27 491 </w:t>
            </w:r>
            <w:r w:rsidR="00B74EE6">
              <w:rPr>
                <w:lang w:val="en-US"/>
              </w:rPr>
              <w:t>838</w:t>
            </w:r>
          </w:p>
        </w:tc>
        <w:tc>
          <w:tcPr>
            <w:tcW w:w="1149" w:type="dxa"/>
            <w:vAlign w:val="bottom"/>
          </w:tcPr>
          <w:p w14:paraId="3884558B" w14:textId="404E0C9E" w:rsidR="006D5C84" w:rsidRDefault="00B74EE6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73.3%</w:t>
            </w:r>
          </w:p>
        </w:tc>
      </w:tr>
    </w:tbl>
    <w:p w14:paraId="5FE81C97" w14:textId="77777777" w:rsidR="006D5C84" w:rsidRDefault="006D5C84" w:rsidP="005A342F">
      <w:pPr>
        <w:pStyle w:val="Heading1"/>
        <w:jc w:val="center"/>
        <w:rPr>
          <w:sz w:val="42"/>
          <w:szCs w:val="44"/>
          <w:lang w:val="en-US"/>
        </w:rPr>
      </w:pPr>
    </w:p>
    <w:p w14:paraId="5AC061D2" w14:textId="6FFD3506" w:rsidR="005A342F" w:rsidRPr="00304A44" w:rsidRDefault="005A342F" w:rsidP="005A342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2175A888" w14:textId="07D5EB60" w:rsidR="005A342F" w:rsidRDefault="005A342F" w:rsidP="005A342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June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285" w:type="dxa"/>
        <w:tblLayout w:type="fixed"/>
        <w:tblLook w:val="04A0" w:firstRow="1" w:lastRow="0" w:firstColumn="1" w:lastColumn="0" w:noHBand="0" w:noVBand="1"/>
      </w:tblPr>
      <w:tblGrid>
        <w:gridCol w:w="555"/>
        <w:gridCol w:w="3493"/>
        <w:gridCol w:w="1559"/>
        <w:gridCol w:w="993"/>
        <w:gridCol w:w="850"/>
        <w:gridCol w:w="1276"/>
        <w:gridCol w:w="1559"/>
      </w:tblGrid>
      <w:tr w:rsidR="005A342F" w:rsidRPr="004063F9" w14:paraId="2E3AEDA5" w14:textId="77777777" w:rsidTr="008E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  <w:shd w:val="clear" w:color="auto" w:fill="7030A0"/>
            <w:noWrap/>
            <w:hideMark/>
          </w:tcPr>
          <w:p w14:paraId="39CF2AD2" w14:textId="77777777" w:rsidR="005A342F" w:rsidRPr="004063F9" w:rsidRDefault="005A342F" w:rsidP="00173F5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BAA83B8" w14:textId="77777777" w:rsidR="005A342F" w:rsidRPr="004063F9" w:rsidRDefault="005A342F" w:rsidP="0017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378C03FC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1181A1BB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35264BD7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193846D5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F02170C" w14:textId="77777777" w:rsidR="005A342F" w:rsidRPr="004063F9" w:rsidRDefault="005A342F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5A342F" w:rsidRPr="004063F9" w14:paraId="0B2E4445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5BB94F5" w14:textId="77777777" w:rsidR="005A342F" w:rsidRPr="005D3236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84E2F75" w14:textId="77777777" w:rsidR="005A342F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A7F54AC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61E03B06" w14:textId="77777777" w:rsidR="005A342F" w:rsidRPr="00B54FE2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72454EA3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7E6ADE9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7AAB6AA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A342F" w:rsidRPr="004063F9" w14:paraId="17BF39F7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8FDBA80" w14:textId="77777777" w:rsidR="005A342F" w:rsidRPr="005D3236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8E87328" w14:textId="77777777" w:rsidR="005A342F" w:rsidRPr="005D3236" w:rsidRDefault="005A342F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589670EA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1E76A15E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48195D41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01B52BE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3420B7C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A342F" w:rsidRPr="004063F9" w14:paraId="3979C5B6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E1F68C4" w14:textId="77777777" w:rsidR="005A342F" w:rsidRPr="003B30B7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602DBE1" w14:textId="77777777" w:rsidR="005A342F" w:rsidRPr="005D3236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6BA14D1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4BBD53BE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3942743E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5724EA8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D405E98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A342F" w:rsidRPr="004063F9" w14:paraId="2F86233C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FA29E74" w14:textId="77777777" w:rsidR="005A342F" w:rsidRPr="003B30B7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CA5789E" w14:textId="2DACFAF3" w:rsidR="005A342F" w:rsidRPr="005D3236" w:rsidRDefault="005A342F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</w:p>
        </w:tc>
        <w:tc>
          <w:tcPr>
            <w:tcW w:w="1559" w:type="dxa"/>
            <w:noWrap/>
            <w:vAlign w:val="bottom"/>
          </w:tcPr>
          <w:p w14:paraId="2311333F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65E7B673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054F4D52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E55F9B6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3599A6D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A342F" w:rsidRPr="004063F9" w14:paraId="7641D702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8029441" w14:textId="77777777" w:rsidR="005A342F" w:rsidRPr="003B30B7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5FE6B30" w14:textId="77777777" w:rsidR="005A342F" w:rsidRPr="005D3236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2C62E7A8" w14:textId="7323BBB7" w:rsidR="005A342F" w:rsidRDefault="005452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1 141 750</w:t>
            </w:r>
          </w:p>
        </w:tc>
        <w:tc>
          <w:tcPr>
            <w:tcW w:w="993" w:type="dxa"/>
            <w:noWrap/>
            <w:vAlign w:val="bottom"/>
          </w:tcPr>
          <w:p w14:paraId="695DDBFD" w14:textId="55E94C00" w:rsidR="005A342F" w:rsidRDefault="00545213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3.04%</w:t>
            </w:r>
          </w:p>
        </w:tc>
        <w:tc>
          <w:tcPr>
            <w:tcW w:w="850" w:type="dxa"/>
            <w:noWrap/>
            <w:vAlign w:val="bottom"/>
          </w:tcPr>
          <w:p w14:paraId="50CD6F72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4394FE3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5BAB1BF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A342F" w:rsidRPr="004063F9" w14:paraId="0448D1CC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6E253C6" w14:textId="77777777" w:rsidR="005A342F" w:rsidRPr="005D3236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3B4AA12" w14:textId="77777777" w:rsidR="005A342F" w:rsidRDefault="005A342F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04ED57E6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2051C07D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7B523C25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1CDA5540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F052AD3" w14:textId="77777777" w:rsidR="005A342F" w:rsidRDefault="005A342F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A342F" w:rsidRPr="004063F9" w14:paraId="5B583FD1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8A53D5F" w14:textId="77777777" w:rsidR="005A342F" w:rsidRPr="00BF6969" w:rsidRDefault="005A342F" w:rsidP="00173F5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630638A" w14:textId="60240BD9" w:rsidR="005A342F" w:rsidRDefault="005A342F" w:rsidP="00173F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967930E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581458B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5B55CDF2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5CA9EB3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936EE14" w14:textId="77777777" w:rsidR="005A342F" w:rsidRDefault="005A342F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BF6969" w:rsidRPr="004063F9" w14:paraId="49FD39CB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25EF208B" w14:textId="08FDF1A6" w:rsidR="00BF6969" w:rsidRPr="00BF6969" w:rsidRDefault="00BF6969" w:rsidP="00BF6969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1C04438" w14:textId="7DC99C6F" w:rsidR="00BF6969" w:rsidRDefault="00BF6969" w:rsidP="00BF69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805FC60" w14:textId="3A835053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08AFB529" w14:textId="5AAD5FAF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57C5A7E8" w14:textId="483CAD1E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4C74A18" w14:textId="5ACA2AFE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725A40" w14:textId="18E03CF9" w:rsidR="00BF6969" w:rsidRDefault="00BF6969" w:rsidP="00BF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F6969" w:rsidRPr="004063F9" w14:paraId="38BAD913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AFAFE4D" w14:textId="3E9BB55A" w:rsidR="00BF6969" w:rsidRPr="00BF6969" w:rsidRDefault="00BF6969" w:rsidP="00BF6969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F696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69FAC6CF" w14:textId="7F72C09D" w:rsidR="00BF6969" w:rsidRDefault="00BF6969" w:rsidP="00BF69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4A9D02F" w14:textId="70543F4B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11A484E0" w14:textId="6B0D0E9D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6F8A4B21" w14:textId="77777777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7713550" w14:textId="6EF68C4D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D170F83" w14:textId="03715C23" w:rsidR="00BF6969" w:rsidRDefault="00BF6969" w:rsidP="00BF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E2A85" w:rsidRPr="004063F9" w14:paraId="1E04E1BC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C93B153" w14:textId="62C63366" w:rsidR="008E2A85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7906A54D" w14:textId="05BEE447" w:rsidR="008E2A85" w:rsidRDefault="008E2A85" w:rsidP="008E2A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0F006766" w14:textId="074820DC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1D8B613D" w14:textId="752139B6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071E28F2" w14:textId="16AFF840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B157FD7" w14:textId="77D36FE9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2D63039" w14:textId="0579347C" w:rsidR="008E2A85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E2A85" w:rsidRPr="004063F9" w14:paraId="3041E7BE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3952ADC" w14:textId="0FC1277B" w:rsidR="008E2A85" w:rsidRPr="00862EF1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C9A3660" w14:textId="77777777" w:rsidR="008E2A85" w:rsidRDefault="008E2A85" w:rsidP="008E2A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7324F5C3" w14:textId="34221929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560 650</w:t>
            </w:r>
          </w:p>
        </w:tc>
        <w:tc>
          <w:tcPr>
            <w:tcW w:w="993" w:type="dxa"/>
            <w:noWrap/>
            <w:vAlign w:val="bottom"/>
          </w:tcPr>
          <w:p w14:paraId="6BF52177" w14:textId="35C31B66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1.49%</w:t>
            </w:r>
          </w:p>
        </w:tc>
        <w:tc>
          <w:tcPr>
            <w:tcW w:w="850" w:type="dxa"/>
            <w:noWrap/>
            <w:vAlign w:val="bottom"/>
          </w:tcPr>
          <w:p w14:paraId="3611B42A" w14:textId="77777777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0397251" w14:textId="77777777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6E37D12" w14:textId="77777777" w:rsidR="008E2A85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94CCB" w:rsidRPr="00D444E4" w14:paraId="5C8DD484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50EB5A1D" w14:textId="77777777" w:rsidR="008E2A85" w:rsidRPr="004F52B5" w:rsidRDefault="008E2A85" w:rsidP="008E2A8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FECEFB0" w14:textId="77777777" w:rsidR="008E2A85" w:rsidRPr="004F52B5" w:rsidRDefault="008E2A85" w:rsidP="008E2A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FB41504" w14:textId="38B22A6B" w:rsidR="008E2A85" w:rsidRPr="00D444E4" w:rsidRDefault="00E3613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415 141</w:t>
            </w:r>
          </w:p>
        </w:tc>
        <w:tc>
          <w:tcPr>
            <w:tcW w:w="993" w:type="dxa"/>
            <w:noWrap/>
            <w:vAlign w:val="bottom"/>
          </w:tcPr>
          <w:p w14:paraId="6A9731D0" w14:textId="67ABCB8E" w:rsidR="008E2A85" w:rsidRDefault="00E3613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455EE00A" w14:textId="77777777" w:rsidR="008E2A85" w:rsidRPr="00D444E4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C5B38D" w14:textId="77777777" w:rsidR="008E2A85" w:rsidRPr="00D444E4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28612D9" w14:textId="77777777" w:rsidR="008E2A85" w:rsidRPr="00D444E4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8E2A85" w:rsidRPr="00D444E4" w14:paraId="7DC9CC7A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81EA2F2" w14:textId="77777777" w:rsidR="008E2A85" w:rsidRPr="004F52B5" w:rsidRDefault="008E2A85" w:rsidP="008E2A8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A5DF355" w14:textId="77777777" w:rsidR="008E2A85" w:rsidRPr="001768A6" w:rsidRDefault="008E2A85" w:rsidP="008E2A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614CE06A" w14:textId="18639BD2" w:rsidR="008E2A85" w:rsidRPr="001768A6" w:rsidRDefault="00E36134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334 596</w:t>
            </w:r>
          </w:p>
        </w:tc>
        <w:tc>
          <w:tcPr>
            <w:tcW w:w="993" w:type="dxa"/>
            <w:noWrap/>
            <w:vAlign w:val="bottom"/>
          </w:tcPr>
          <w:p w14:paraId="5D4A28DC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010E5E69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F48977F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3EE8A334" w14:textId="77777777" w:rsidR="008E2A85" w:rsidRPr="001768A6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E2A85" w:rsidRPr="00D444E4" w14:paraId="256A1338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07072958" w14:textId="315435ED" w:rsidR="008E2A85" w:rsidRPr="004F52B5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C36C0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8C9C48D" w14:textId="77777777" w:rsidR="008E2A85" w:rsidRPr="001768A6" w:rsidRDefault="008E2A85" w:rsidP="008E2A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F8615D0" w14:textId="6ABA16BB" w:rsidR="008E2A85" w:rsidRPr="001768A6" w:rsidRDefault="00C36C0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309 928</w:t>
            </w:r>
          </w:p>
        </w:tc>
        <w:tc>
          <w:tcPr>
            <w:tcW w:w="993" w:type="dxa"/>
            <w:noWrap/>
            <w:vAlign w:val="bottom"/>
          </w:tcPr>
          <w:p w14:paraId="45FF9611" w14:textId="62EBB3F3" w:rsidR="008E2A85" w:rsidRPr="001768A6" w:rsidRDefault="00C36C04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792CEB48" w14:textId="77777777" w:rsidR="008E2A85" w:rsidRPr="001768A6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B4B1294" w14:textId="77777777" w:rsidR="008E2A85" w:rsidRPr="001768A6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A14A77D" w14:textId="77777777" w:rsidR="008E2A85" w:rsidRPr="001768A6" w:rsidRDefault="008E2A85" w:rsidP="008E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4CCB" w:rsidRPr="004063F9" w14:paraId="06DF676D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717016A5" w14:textId="18A747B1" w:rsidR="008E2A85" w:rsidRPr="00F9016F" w:rsidRDefault="008E2A85" w:rsidP="008E2A8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C36C0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421A6D5" w14:textId="77777777" w:rsidR="008E2A85" w:rsidRPr="00D138A1" w:rsidRDefault="008E2A85" w:rsidP="008E2A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4A0A32FD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0452E643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7B583D5A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03369B90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0FA8C26" w14:textId="77777777" w:rsidR="008E2A85" w:rsidRPr="00D138A1" w:rsidRDefault="008E2A85" w:rsidP="008E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2F3491" w:rsidRPr="00D138A1" w14:paraId="4504B04A" w14:textId="77777777" w:rsidTr="00173F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52AD36A" w14:textId="416019AD" w:rsidR="002F3491" w:rsidRPr="00F9016F" w:rsidRDefault="002F3491" w:rsidP="00173F5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6FD55F0" w14:textId="77777777" w:rsidR="002F3491" w:rsidRPr="00D138A1" w:rsidRDefault="002F3491" w:rsidP="00173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0FD69628" w14:textId="77777777" w:rsidR="002F349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364B3853" w14:textId="77777777" w:rsidR="002F349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7EBCA00A" w14:textId="77777777" w:rsidR="002F3491" w:rsidRPr="00D138A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554A24F" w14:textId="77777777" w:rsidR="002F3491" w:rsidRPr="00D138A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AE38226" w14:textId="77777777" w:rsidR="002F3491" w:rsidRPr="00D138A1" w:rsidRDefault="002F3491" w:rsidP="00173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93DE1" w:rsidRPr="004063F9" w14:paraId="54F0EF81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676916BF" w14:textId="45D79533" w:rsidR="00193DE1" w:rsidRPr="00F9016F" w:rsidRDefault="00193DE1" w:rsidP="00193DE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 w:rsidR="00517AAD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59A9798" w14:textId="50F87909" w:rsidR="00193DE1" w:rsidRPr="00D138A1" w:rsidRDefault="00193DE1" w:rsidP="00193D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56B685DF" w14:textId="567F689C" w:rsidR="00193DE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333AAC2E" w14:textId="6B73B937" w:rsidR="00193DE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6CEC3753" w14:textId="519559DB" w:rsidR="00193DE1" w:rsidRPr="00D138A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D136A75" w14:textId="7C51C099" w:rsidR="00193DE1" w:rsidRPr="00D138A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CE7D55C" w14:textId="04FF36A1" w:rsidR="00193DE1" w:rsidRPr="00D138A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17AAD" w:rsidRPr="004063F9" w14:paraId="70FD548F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3A2113D6" w14:textId="04F66F24" w:rsidR="00193DE1" w:rsidRPr="00F9016F" w:rsidRDefault="00193DE1" w:rsidP="00193DE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 w:rsidR="00577899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202C8C5" w14:textId="3997F99C" w:rsidR="00193DE1" w:rsidRPr="00F9016F" w:rsidRDefault="00193DE1" w:rsidP="00193D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5FDCE0BE" w14:textId="17603CD6" w:rsidR="00193DE1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251 131</w:t>
            </w:r>
          </w:p>
        </w:tc>
        <w:tc>
          <w:tcPr>
            <w:tcW w:w="993" w:type="dxa"/>
            <w:noWrap/>
            <w:vAlign w:val="bottom"/>
          </w:tcPr>
          <w:p w14:paraId="37A6B530" w14:textId="49755758" w:rsidR="00193DE1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0.67%</w:t>
            </w:r>
          </w:p>
        </w:tc>
        <w:tc>
          <w:tcPr>
            <w:tcW w:w="850" w:type="dxa"/>
            <w:noWrap/>
            <w:vAlign w:val="bottom"/>
          </w:tcPr>
          <w:p w14:paraId="1181B5F3" w14:textId="3618A884" w:rsidR="00193DE1" w:rsidRPr="00D138A1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82DF801" w14:textId="4FB4EBEE" w:rsidR="00193DE1" w:rsidRPr="00F9016F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56901834" w14:textId="2D937359" w:rsidR="00193DE1" w:rsidRPr="00F9016F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193DE1" w:rsidRPr="004063F9" w14:paraId="1E7D5D46" w14:textId="77777777" w:rsidTr="008E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12498D54" w14:textId="4AD08A7F" w:rsidR="00193DE1" w:rsidRPr="00A43FC6" w:rsidRDefault="00577899" w:rsidP="00193DE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ABF786E" w14:textId="730B2EA5" w:rsidR="00193DE1" w:rsidRPr="00F9016F" w:rsidRDefault="00193DE1" w:rsidP="00193D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0E7BCE2F" w14:textId="78200D2F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EA199B8" w14:textId="19BEBE5E" w:rsidR="00193DE1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58930DF8" w14:textId="38C7A9E9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C8BD30A" w14:textId="2662287D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B2BE858" w14:textId="1444C018" w:rsidR="00193DE1" w:rsidRPr="00F9016F" w:rsidRDefault="00193DE1" w:rsidP="0019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17AAD" w:rsidRPr="004063F9" w14:paraId="4129C639" w14:textId="77777777" w:rsidTr="008E2A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noWrap/>
          </w:tcPr>
          <w:p w14:paraId="41A1F1B4" w14:textId="0D5CFCF7" w:rsidR="00193DE1" w:rsidRPr="00A43FC6" w:rsidRDefault="00577899" w:rsidP="00193DE1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7CC254B0" w14:textId="2CE074D6" w:rsidR="00193DE1" w:rsidRPr="009D60E3" w:rsidRDefault="00577899" w:rsidP="00193D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PRIINVEST AS </w:t>
            </w:r>
          </w:p>
        </w:tc>
        <w:tc>
          <w:tcPr>
            <w:tcW w:w="1559" w:type="dxa"/>
            <w:noWrap/>
            <w:vAlign w:val="bottom"/>
          </w:tcPr>
          <w:p w14:paraId="4637DD06" w14:textId="2E984B6B" w:rsidR="00193DE1" w:rsidRPr="00F9016F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240 407</w:t>
            </w:r>
          </w:p>
        </w:tc>
        <w:tc>
          <w:tcPr>
            <w:tcW w:w="993" w:type="dxa"/>
            <w:noWrap/>
            <w:vAlign w:val="bottom"/>
          </w:tcPr>
          <w:p w14:paraId="6826F709" w14:textId="34D24622" w:rsidR="00193DE1" w:rsidRPr="009D60E3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39DFF587" w14:textId="3FE0FBE1" w:rsidR="00193DE1" w:rsidRPr="00F9016F" w:rsidRDefault="00193DE1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FDB0D0A" w14:textId="600A6DCA" w:rsidR="00193DE1" w:rsidRPr="00F9016F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1902008" w14:textId="4B1212C7" w:rsidR="00193DE1" w:rsidRPr="00F9016F" w:rsidRDefault="00577899" w:rsidP="00193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7AA64129" w14:textId="77777777" w:rsidR="005A342F" w:rsidRDefault="005A342F" w:rsidP="005A342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71EB489" w14:textId="77777777" w:rsidR="005A342F" w:rsidRPr="00723B3B" w:rsidRDefault="005A342F" w:rsidP="005A342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82B4909" w14:textId="0498A905" w:rsidR="005A342F" w:rsidRDefault="005A342F" w:rsidP="005A342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F9DAD2B" w14:textId="569A3C50" w:rsidR="005A342F" w:rsidRPr="00AF1CA5" w:rsidRDefault="005A342F" w:rsidP="005A342F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5A342F" w14:paraId="6EF00DAE" w14:textId="77777777" w:rsidTr="0017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F092EBA" w14:textId="77777777" w:rsidR="005A342F" w:rsidRPr="0010257B" w:rsidRDefault="005A342F" w:rsidP="00173F50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3E5262D2" w14:textId="1AC2C76E" w:rsidR="005A342F" w:rsidRPr="002121C6" w:rsidRDefault="00577899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21 351 745</w:t>
            </w:r>
          </w:p>
        </w:tc>
        <w:tc>
          <w:tcPr>
            <w:tcW w:w="1147" w:type="dxa"/>
            <w:noWrap/>
            <w:vAlign w:val="bottom"/>
          </w:tcPr>
          <w:p w14:paraId="79A5F68A" w14:textId="1F31940F" w:rsidR="005A342F" w:rsidRPr="002121C6" w:rsidRDefault="00577899" w:rsidP="00173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56.91%</w:t>
            </w:r>
          </w:p>
        </w:tc>
      </w:tr>
      <w:tr w:rsidR="005A342F" w14:paraId="75E6D9A4" w14:textId="77777777" w:rsidTr="0017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0A49CEAA" w14:textId="77777777" w:rsidR="005A342F" w:rsidRPr="0010257B" w:rsidRDefault="005A342F" w:rsidP="00173F50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C8A0C60" w14:textId="7B8D3D6A" w:rsidR="005A342F" w:rsidRPr="0010257B" w:rsidRDefault="00327977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16 164 940</w:t>
            </w:r>
          </w:p>
        </w:tc>
        <w:tc>
          <w:tcPr>
            <w:tcW w:w="1147" w:type="dxa"/>
            <w:noWrap/>
            <w:vAlign w:val="bottom"/>
          </w:tcPr>
          <w:p w14:paraId="670996B0" w14:textId="57DD8B93" w:rsidR="005A342F" w:rsidRPr="0010257B" w:rsidRDefault="00913EFA" w:rsidP="00173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43.09%</w:t>
            </w:r>
          </w:p>
        </w:tc>
      </w:tr>
    </w:tbl>
    <w:p w14:paraId="34386483" w14:textId="77777777" w:rsidR="005A342F" w:rsidRPr="00384438" w:rsidRDefault="005A342F" w:rsidP="005A342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274B9D9" w14:textId="77777777" w:rsidR="005A342F" w:rsidRDefault="005A342F" w:rsidP="005A342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30AA5E2" w14:textId="77777777" w:rsidR="005A342F" w:rsidRPr="005E5C89" w:rsidRDefault="005A342F" w:rsidP="005A342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5A342F" w:rsidRPr="003B5B97" w14:paraId="1D98997E" w14:textId="77777777" w:rsidTr="00173F50">
        <w:trPr>
          <w:trHeight w:val="259"/>
        </w:trPr>
        <w:tc>
          <w:tcPr>
            <w:tcW w:w="5371" w:type="dxa"/>
          </w:tcPr>
          <w:p w14:paraId="4A8A7FE1" w14:textId="77777777" w:rsidR="005A342F" w:rsidRPr="000523AF" w:rsidRDefault="005A342F" w:rsidP="00173F50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E58BE19" w14:textId="2164DA59" w:rsidR="005A342F" w:rsidRPr="000523AF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10 008 908</w:t>
            </w:r>
          </w:p>
        </w:tc>
        <w:tc>
          <w:tcPr>
            <w:tcW w:w="1149" w:type="dxa"/>
            <w:vAlign w:val="bottom"/>
          </w:tcPr>
          <w:p w14:paraId="6D818A03" w14:textId="17B9D71D" w:rsidR="005A342F" w:rsidRPr="003B5B97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26.7%</w:t>
            </w:r>
          </w:p>
        </w:tc>
      </w:tr>
      <w:tr w:rsidR="005A342F" w:rsidRPr="003B5B97" w14:paraId="7B52E1CB" w14:textId="77777777" w:rsidTr="00173F50">
        <w:trPr>
          <w:trHeight w:val="259"/>
        </w:trPr>
        <w:tc>
          <w:tcPr>
            <w:tcW w:w="5371" w:type="dxa"/>
          </w:tcPr>
          <w:p w14:paraId="024528C1" w14:textId="77777777" w:rsidR="005A342F" w:rsidRPr="00BF2729" w:rsidRDefault="005A342F" w:rsidP="00173F50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2392D82" w14:textId="6F996643" w:rsidR="005A342F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27 507 000</w:t>
            </w:r>
          </w:p>
        </w:tc>
        <w:tc>
          <w:tcPr>
            <w:tcW w:w="1149" w:type="dxa"/>
            <w:vAlign w:val="bottom"/>
          </w:tcPr>
          <w:p w14:paraId="5693B350" w14:textId="520D8548" w:rsidR="005A342F" w:rsidRDefault="00913EFA" w:rsidP="00173F5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73.3%</w:t>
            </w:r>
          </w:p>
        </w:tc>
      </w:tr>
    </w:tbl>
    <w:p w14:paraId="6135746D" w14:textId="77777777" w:rsidR="005A342F" w:rsidRDefault="005A342F" w:rsidP="00681B0E">
      <w:pPr>
        <w:pStyle w:val="Heading1"/>
        <w:jc w:val="center"/>
        <w:rPr>
          <w:sz w:val="42"/>
          <w:szCs w:val="44"/>
          <w:lang w:val="en-US"/>
        </w:rPr>
      </w:pPr>
    </w:p>
    <w:p w14:paraId="38A3CCF1" w14:textId="0A75B88B" w:rsidR="00681B0E" w:rsidRPr="00304A44" w:rsidRDefault="00681B0E" w:rsidP="00681B0E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7EFA0E97" w14:textId="13B6A46E" w:rsidR="00681B0E" w:rsidRDefault="00681B0E" w:rsidP="00681B0E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</w:t>
      </w:r>
      <w:r>
        <w:rPr>
          <w:i/>
          <w:iCs/>
          <w:color w:val="000000" w:themeColor="text1"/>
          <w:sz w:val="28"/>
          <w:szCs w:val="20"/>
          <w:lang w:val="en-US"/>
        </w:rPr>
        <w:t>of May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681B0E" w:rsidRPr="004063F9" w14:paraId="3444D4FD" w14:textId="77777777" w:rsidTr="00D7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A0EBD47" w14:textId="77777777" w:rsidR="00681B0E" w:rsidRPr="004063F9" w:rsidRDefault="00681B0E" w:rsidP="00D7765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0280218A" w14:textId="77777777" w:rsidR="00681B0E" w:rsidRPr="004063F9" w:rsidRDefault="00681B0E" w:rsidP="00D7765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8936F52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1B225B82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101D55F9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5077EE30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23F97687" w14:textId="77777777" w:rsidR="00681B0E" w:rsidRPr="004063F9" w:rsidRDefault="00681B0E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681B0E" w:rsidRPr="004063F9" w14:paraId="501E0B39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ABAD60" w14:textId="77777777" w:rsidR="00681B0E" w:rsidRPr="005D3236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8270FF3" w14:textId="77777777" w:rsidR="00681B0E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D9B891C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32E7DAFA" w14:textId="77777777" w:rsidR="00681B0E" w:rsidRPr="00B54FE2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03C88091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DF8E2B0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01D53A1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1B0E" w:rsidRPr="004063F9" w14:paraId="6C43CBE4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A16B57" w14:textId="77777777" w:rsidR="00681B0E" w:rsidRPr="005D3236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A9FB614" w14:textId="77777777" w:rsidR="00681B0E" w:rsidRPr="005D3236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0C19166E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97E226C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36FB665F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5931BE2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A190FB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1B0E" w:rsidRPr="004063F9" w14:paraId="1963125C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FF1DA71" w14:textId="77777777" w:rsidR="00681B0E" w:rsidRPr="003B30B7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C56218D" w14:textId="77777777" w:rsidR="00681B0E" w:rsidRPr="005D3236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0F520BD9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599D2D6A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7DE43470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6BCB356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0038AD75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81B0E" w:rsidRPr="004063F9" w14:paraId="4D1176D1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C41763" w14:textId="77777777" w:rsidR="00681B0E" w:rsidRPr="003B30B7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5C1E924" w14:textId="77777777" w:rsidR="00681B0E" w:rsidRPr="005D3236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B19F49B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0DC9CB42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11875A80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0A7AAD5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B51680D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81B0E" w:rsidRPr="004063F9" w14:paraId="10132C9F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207FD54" w14:textId="77777777" w:rsidR="00681B0E" w:rsidRPr="003B30B7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78E4B57" w14:textId="77777777" w:rsidR="00681B0E" w:rsidRPr="005D3236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28ED41EB" w14:textId="12843BAA" w:rsidR="00681B0E" w:rsidRDefault="00B040D6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1 119 641</w:t>
            </w:r>
          </w:p>
        </w:tc>
        <w:tc>
          <w:tcPr>
            <w:tcW w:w="993" w:type="dxa"/>
            <w:noWrap/>
            <w:vAlign w:val="bottom"/>
          </w:tcPr>
          <w:p w14:paraId="31068AD8" w14:textId="0B948EF5" w:rsidR="00681B0E" w:rsidRDefault="009F7EB2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2.98%</w:t>
            </w:r>
          </w:p>
        </w:tc>
        <w:tc>
          <w:tcPr>
            <w:tcW w:w="850" w:type="dxa"/>
            <w:noWrap/>
            <w:vAlign w:val="bottom"/>
          </w:tcPr>
          <w:p w14:paraId="63095C54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927F6E0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D36F2F4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1B0E" w:rsidRPr="004063F9" w14:paraId="7C302155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AA38928" w14:textId="77777777" w:rsidR="00681B0E" w:rsidRPr="005D3236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7ED1A29D" w14:textId="77777777" w:rsidR="00681B0E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4B584E21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15BA33D0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236274A7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1321E617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684B568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1B0E" w:rsidRPr="004063F9" w14:paraId="730D7094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D7BAFD1" w14:textId="77777777" w:rsidR="00681B0E" w:rsidRPr="00B27545" w:rsidRDefault="00681B0E" w:rsidP="00D776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D14BB2A" w14:textId="77777777" w:rsidR="00681B0E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4F5D3D15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6FD2E2A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79E0CB6F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FE95AC9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64C956D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681B0E" w:rsidRPr="004063F9" w14:paraId="683C6105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A4D2E0" w14:textId="77777777" w:rsidR="00681B0E" w:rsidRPr="00862EF1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F3AD7FA" w14:textId="77777777" w:rsidR="00681B0E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0F7C94A6" w14:textId="3876EA0D" w:rsidR="00681B0E" w:rsidRDefault="0073235B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577 826</w:t>
            </w:r>
          </w:p>
        </w:tc>
        <w:tc>
          <w:tcPr>
            <w:tcW w:w="993" w:type="dxa"/>
            <w:noWrap/>
            <w:vAlign w:val="bottom"/>
          </w:tcPr>
          <w:p w14:paraId="395F5D7A" w14:textId="5A0BC5D8" w:rsidR="00681B0E" w:rsidRDefault="0073235B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1A91DB80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89E9098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61E01EB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1B0E" w:rsidRPr="004063F9" w14:paraId="4A9E54C4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F62F60C" w14:textId="77777777" w:rsidR="00681B0E" w:rsidRPr="00862EF1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42862684" w14:textId="77777777" w:rsidR="00681B0E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F806F0B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6D30D1B5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04EA0F5C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5BE09D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9C4B69C" w14:textId="77777777" w:rsidR="00681B0E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81B0E" w:rsidRPr="004063F9" w14:paraId="5A017C20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26B1BB" w14:textId="77777777" w:rsidR="00681B0E" w:rsidRPr="00015E6D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27D1432" w14:textId="77777777" w:rsidR="00681B0E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737CA405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FAD3633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0305090A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338752F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7F480E3" w14:textId="77777777" w:rsidR="00681B0E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1B0E" w:rsidRPr="00D444E4" w14:paraId="4C042704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03B48A" w14:textId="77777777" w:rsidR="00681B0E" w:rsidRPr="004F52B5" w:rsidRDefault="00681B0E" w:rsidP="00D776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731CE99" w14:textId="77777777" w:rsidR="00681B0E" w:rsidRPr="004F52B5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CCFB3D3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732833D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27E18FFB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35D5B57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F85D332" w14:textId="77777777" w:rsidR="00681B0E" w:rsidRPr="00D444E4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81B0E" w:rsidRPr="00D444E4" w14:paraId="057FA16D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59960D" w14:textId="77777777" w:rsidR="00681B0E" w:rsidRPr="004F52B5" w:rsidRDefault="00681B0E" w:rsidP="00D776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5DE4325" w14:textId="77777777" w:rsidR="00681B0E" w:rsidRPr="004F52B5" w:rsidRDefault="00681B0E" w:rsidP="00D776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7AC2B4C9" w14:textId="381998B9" w:rsidR="00681B0E" w:rsidRPr="00D444E4" w:rsidRDefault="005F7CE5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413 592</w:t>
            </w:r>
          </w:p>
        </w:tc>
        <w:tc>
          <w:tcPr>
            <w:tcW w:w="993" w:type="dxa"/>
            <w:noWrap/>
            <w:vAlign w:val="bottom"/>
          </w:tcPr>
          <w:p w14:paraId="1A9E74C3" w14:textId="406F3804" w:rsidR="00681B0E" w:rsidRDefault="005F7CE5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1.10%</w:t>
            </w:r>
          </w:p>
        </w:tc>
        <w:tc>
          <w:tcPr>
            <w:tcW w:w="850" w:type="dxa"/>
            <w:noWrap/>
            <w:vAlign w:val="bottom"/>
          </w:tcPr>
          <w:p w14:paraId="4BF22C7D" w14:textId="77777777" w:rsidR="00681B0E" w:rsidRPr="00D444E4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4A19479" w14:textId="77777777" w:rsidR="00681B0E" w:rsidRPr="00D444E4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5C9B05C" w14:textId="77777777" w:rsidR="00681B0E" w:rsidRPr="00D444E4" w:rsidRDefault="00681B0E" w:rsidP="00D7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681B0E" w:rsidRPr="00D444E4" w14:paraId="5A0868B8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C608A93" w14:textId="77777777" w:rsidR="00681B0E" w:rsidRPr="004F52B5" w:rsidRDefault="00681B0E" w:rsidP="00D776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EB0D0D0" w14:textId="77777777" w:rsidR="00681B0E" w:rsidRPr="001768A6" w:rsidRDefault="00681B0E" w:rsidP="00D776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1047AA3C" w14:textId="51EC2EB9" w:rsidR="00681B0E" w:rsidRPr="001768A6" w:rsidRDefault="00586BC0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333 996</w:t>
            </w:r>
          </w:p>
        </w:tc>
        <w:tc>
          <w:tcPr>
            <w:tcW w:w="993" w:type="dxa"/>
            <w:noWrap/>
            <w:vAlign w:val="bottom"/>
          </w:tcPr>
          <w:p w14:paraId="285A7E37" w14:textId="75784334" w:rsidR="00681B0E" w:rsidRPr="001768A6" w:rsidRDefault="00586BC0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32A8C339" w14:textId="77777777" w:rsidR="00681B0E" w:rsidRPr="001768A6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F5620E0" w14:textId="77777777" w:rsidR="00681B0E" w:rsidRPr="001768A6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637E991" w14:textId="77777777" w:rsidR="00681B0E" w:rsidRPr="001768A6" w:rsidRDefault="00681B0E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86BC0" w:rsidRPr="00D444E4" w14:paraId="3546F5E0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F59B17A" w14:textId="19D7DC12" w:rsidR="00586BC0" w:rsidRPr="004F52B5" w:rsidRDefault="00586BC0" w:rsidP="00586BC0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EFA7070" w14:textId="7105DAAD" w:rsidR="00586BC0" w:rsidRPr="001768A6" w:rsidRDefault="00586BC0" w:rsidP="00586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38B8275E" w14:textId="22979496" w:rsidR="00586BC0" w:rsidRDefault="00EC7B3B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310 421</w:t>
            </w:r>
          </w:p>
        </w:tc>
        <w:tc>
          <w:tcPr>
            <w:tcW w:w="993" w:type="dxa"/>
            <w:noWrap/>
            <w:vAlign w:val="bottom"/>
          </w:tcPr>
          <w:p w14:paraId="0BCB2136" w14:textId="7D40CAD2" w:rsidR="00586BC0" w:rsidRDefault="00EC7B3B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0AC5C2DA" w14:textId="6FB09C7B" w:rsidR="00586BC0" w:rsidRPr="001768A6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FD0DB71" w14:textId="657005E7" w:rsidR="00586BC0" w:rsidRPr="001768A6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6A7F6B5E" w14:textId="159F6C6D" w:rsidR="00586BC0" w:rsidRPr="001768A6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586BC0" w:rsidRPr="00D444E4" w14:paraId="3EF0595D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FA63D3A" w14:textId="0937A103" w:rsidR="00586BC0" w:rsidRPr="004F52B5" w:rsidRDefault="00586BC0" w:rsidP="00586BC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787A080" w14:textId="77777777" w:rsidR="00586BC0" w:rsidRPr="001768A6" w:rsidRDefault="00586BC0" w:rsidP="00586B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92544D0" w14:textId="55693DA8" w:rsidR="00586BC0" w:rsidRPr="001768A6" w:rsidRDefault="00EC7B3B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310 343</w:t>
            </w:r>
          </w:p>
        </w:tc>
        <w:tc>
          <w:tcPr>
            <w:tcW w:w="993" w:type="dxa"/>
            <w:noWrap/>
            <w:vAlign w:val="bottom"/>
          </w:tcPr>
          <w:p w14:paraId="15CDB236" w14:textId="108B7203" w:rsidR="00586BC0" w:rsidRPr="001768A6" w:rsidRDefault="00EC7B3B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0F3A8282" w14:textId="77777777" w:rsidR="00586BC0" w:rsidRPr="001768A6" w:rsidRDefault="00586BC0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2AD743E" w14:textId="77777777" w:rsidR="00586BC0" w:rsidRPr="001768A6" w:rsidRDefault="00586BC0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3513F25" w14:textId="77777777" w:rsidR="00586BC0" w:rsidRPr="001768A6" w:rsidRDefault="00586BC0" w:rsidP="005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86BC0" w:rsidRPr="004063F9" w14:paraId="1A8C4EA2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7CE61E" w14:textId="77777777" w:rsidR="00586BC0" w:rsidRPr="00F9016F" w:rsidRDefault="00586BC0" w:rsidP="00586BC0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194DDF9" w14:textId="77777777" w:rsidR="00586BC0" w:rsidRPr="00D138A1" w:rsidRDefault="00586BC0" w:rsidP="00586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17146177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03EBDB11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0A3FBD92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A584BD3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61C9ED" w14:textId="77777777" w:rsidR="00586BC0" w:rsidRPr="00D138A1" w:rsidRDefault="00586BC0" w:rsidP="005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EB2EBB" w:rsidRPr="004063F9" w14:paraId="26FEBE0B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61F605" w14:textId="4F4C0EFD" w:rsidR="00EB2EBB" w:rsidRPr="00F9016F" w:rsidRDefault="00EB2EBB" w:rsidP="00EB2EBB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3127DBB5" w14:textId="51FDEE32" w:rsidR="00EB2EBB" w:rsidRPr="00EB2EBB" w:rsidRDefault="00EB2EBB" w:rsidP="00EB2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en-US" w:eastAsia="nb-NO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12489F1" w14:textId="2FBC9E0C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281 601 </w:t>
            </w:r>
          </w:p>
        </w:tc>
        <w:tc>
          <w:tcPr>
            <w:tcW w:w="993" w:type="dxa"/>
            <w:noWrap/>
            <w:vAlign w:val="bottom"/>
          </w:tcPr>
          <w:p w14:paraId="51CCBE90" w14:textId="08417B53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0.75%</w:t>
            </w:r>
          </w:p>
        </w:tc>
        <w:tc>
          <w:tcPr>
            <w:tcW w:w="850" w:type="dxa"/>
            <w:noWrap/>
            <w:vAlign w:val="bottom"/>
          </w:tcPr>
          <w:p w14:paraId="36B77640" w14:textId="1EDD1DA1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7404A38" w14:textId="23C658FF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386C1F6F" w14:textId="0B50E843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EB2EBB" w:rsidRPr="004063F9" w14:paraId="3EE83A27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3B165E9" w14:textId="6015325F" w:rsidR="00EB2EBB" w:rsidRPr="00F9016F" w:rsidRDefault="00EB2EBB" w:rsidP="00EB2EBB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179F52F2" w14:textId="77777777" w:rsidR="00EB2EBB" w:rsidRPr="00D138A1" w:rsidRDefault="00EB2EBB" w:rsidP="00EB2E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63DC356" w14:textId="77777777" w:rsidR="00EB2EBB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1A7BA7A4" w14:textId="77777777" w:rsidR="00EB2EBB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14DAF98D" w14:textId="77777777" w:rsidR="00EB2EBB" w:rsidRPr="00D138A1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FA447D4" w14:textId="77777777" w:rsidR="00EB2EBB" w:rsidRPr="00D138A1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644CEF" w14:textId="77777777" w:rsidR="00EB2EBB" w:rsidRPr="00D138A1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B2EBB" w:rsidRPr="004063F9" w14:paraId="5D2D3A72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855AE5" w14:textId="77777777" w:rsidR="00EB2EBB" w:rsidRPr="00F9016F" w:rsidRDefault="00EB2EBB" w:rsidP="00EB2EBB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61FCEAD1" w14:textId="77777777" w:rsidR="00EB2EBB" w:rsidRPr="00F9016F" w:rsidRDefault="00EB2EBB" w:rsidP="00EB2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3EC935C8" w14:textId="77777777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48211C09" w14:textId="77777777" w:rsidR="00EB2EBB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393D7211" w14:textId="77777777" w:rsidR="00EB2EBB" w:rsidRPr="00D138A1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54DC621" w14:textId="77777777" w:rsidR="00EB2EBB" w:rsidRPr="00F9016F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3B68C33" w14:textId="77777777" w:rsidR="00EB2EBB" w:rsidRPr="00F9016F" w:rsidRDefault="00EB2EBB" w:rsidP="00EB2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B2EBB" w:rsidRPr="004063F9" w14:paraId="1133D3DF" w14:textId="77777777" w:rsidTr="00D776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2810EA" w14:textId="77777777" w:rsidR="00EB2EBB" w:rsidRPr="00A43FC6" w:rsidRDefault="00EB2EBB" w:rsidP="00EB2EBB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B1DB142" w14:textId="77777777" w:rsidR="00EB2EBB" w:rsidRPr="009D60E3" w:rsidRDefault="00EB2EBB" w:rsidP="00EB2E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7D25F90E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4D08440" w14:textId="77777777" w:rsidR="00EB2EBB" w:rsidRPr="009D60E3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3E6E4FF6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8FE5980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0BC41C4" w14:textId="77777777" w:rsidR="00EB2EBB" w:rsidRPr="00F9016F" w:rsidRDefault="00EB2EBB" w:rsidP="00EB2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0C53D96C" w14:textId="77777777" w:rsidR="00681B0E" w:rsidRDefault="00681B0E" w:rsidP="00681B0E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07C8BBAF" w14:textId="77777777" w:rsidR="00681B0E" w:rsidRPr="00723B3B" w:rsidRDefault="00681B0E" w:rsidP="00681B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AD4EBEF" w14:textId="77777777" w:rsidR="00681B0E" w:rsidRPr="00D1029D" w:rsidRDefault="00681B0E" w:rsidP="00681B0E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156C14FB" w14:textId="77777777" w:rsidR="00681B0E" w:rsidRDefault="00681B0E" w:rsidP="00681B0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6E6D9CE6" w14:textId="77777777" w:rsidR="00681B0E" w:rsidRPr="00AF1CA5" w:rsidRDefault="00681B0E" w:rsidP="00681B0E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681B0E" w14:paraId="795A1621" w14:textId="77777777" w:rsidTr="00D7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E291AD6" w14:textId="77777777" w:rsidR="00681B0E" w:rsidRPr="0010257B" w:rsidRDefault="00681B0E" w:rsidP="00D7765D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9F78A8B" w14:textId="127C207F" w:rsidR="00681B0E" w:rsidRPr="002121C6" w:rsidRDefault="00730E62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21 445 662</w:t>
            </w:r>
          </w:p>
        </w:tc>
        <w:tc>
          <w:tcPr>
            <w:tcW w:w="1147" w:type="dxa"/>
            <w:noWrap/>
            <w:vAlign w:val="bottom"/>
          </w:tcPr>
          <w:p w14:paraId="788AA147" w14:textId="5DB86594" w:rsidR="00681B0E" w:rsidRPr="002121C6" w:rsidRDefault="00730E62" w:rsidP="00D77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57.16%</w:t>
            </w:r>
          </w:p>
        </w:tc>
      </w:tr>
      <w:tr w:rsidR="00681B0E" w14:paraId="3154E5AD" w14:textId="77777777" w:rsidTr="00D7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100FDB37" w14:textId="77777777" w:rsidR="00681B0E" w:rsidRPr="0010257B" w:rsidRDefault="00681B0E" w:rsidP="00D7765D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B597DC2" w14:textId="4A5ED622" w:rsidR="00681B0E" w:rsidRPr="0010257B" w:rsidRDefault="00730E62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16 071 023</w:t>
            </w:r>
          </w:p>
        </w:tc>
        <w:tc>
          <w:tcPr>
            <w:tcW w:w="1147" w:type="dxa"/>
            <w:noWrap/>
            <w:vAlign w:val="bottom"/>
          </w:tcPr>
          <w:p w14:paraId="433A5ED5" w14:textId="0768E568" w:rsidR="00681B0E" w:rsidRPr="0010257B" w:rsidRDefault="00730E62" w:rsidP="00D77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42.84%</w:t>
            </w:r>
          </w:p>
        </w:tc>
      </w:tr>
    </w:tbl>
    <w:p w14:paraId="20FBDE97" w14:textId="77777777" w:rsidR="00681B0E" w:rsidRPr="00384438" w:rsidRDefault="00681B0E" w:rsidP="00681B0E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996F7EE" w14:textId="77777777" w:rsidR="00681B0E" w:rsidRDefault="00681B0E" w:rsidP="00681B0E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2FB264B1" w14:textId="77777777" w:rsidR="00681B0E" w:rsidRPr="005E5C89" w:rsidRDefault="00681B0E" w:rsidP="00681B0E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81B0E" w:rsidRPr="003B5B97" w14:paraId="028E6519" w14:textId="77777777" w:rsidTr="00D7765D">
        <w:trPr>
          <w:trHeight w:val="259"/>
        </w:trPr>
        <w:tc>
          <w:tcPr>
            <w:tcW w:w="5371" w:type="dxa"/>
          </w:tcPr>
          <w:p w14:paraId="69CD9E42" w14:textId="77777777" w:rsidR="00681B0E" w:rsidRPr="000523AF" w:rsidRDefault="00681B0E" w:rsidP="00D7765D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03D4084" w14:textId="4507DE6E" w:rsidR="00681B0E" w:rsidRPr="000523AF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10 830 207</w:t>
            </w:r>
          </w:p>
        </w:tc>
        <w:tc>
          <w:tcPr>
            <w:tcW w:w="1149" w:type="dxa"/>
            <w:vAlign w:val="bottom"/>
          </w:tcPr>
          <w:p w14:paraId="18E0C912" w14:textId="1333C186" w:rsidR="00681B0E" w:rsidRPr="003B5B97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28.9%</w:t>
            </w:r>
          </w:p>
        </w:tc>
      </w:tr>
      <w:tr w:rsidR="00681B0E" w:rsidRPr="003B5B97" w14:paraId="3DF84B1C" w14:textId="77777777" w:rsidTr="00D7765D">
        <w:trPr>
          <w:trHeight w:val="259"/>
        </w:trPr>
        <w:tc>
          <w:tcPr>
            <w:tcW w:w="5371" w:type="dxa"/>
          </w:tcPr>
          <w:p w14:paraId="2BC93458" w14:textId="77777777" w:rsidR="00681B0E" w:rsidRPr="00BF2729" w:rsidRDefault="00681B0E" w:rsidP="00D7765D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0E9D9A7" w14:textId="16A9E6FC" w:rsidR="00681B0E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26 686 478</w:t>
            </w:r>
          </w:p>
        </w:tc>
        <w:tc>
          <w:tcPr>
            <w:tcW w:w="1149" w:type="dxa"/>
            <w:vAlign w:val="bottom"/>
          </w:tcPr>
          <w:p w14:paraId="064FC9AB" w14:textId="053C8AF2" w:rsidR="00681B0E" w:rsidRDefault="00730E62" w:rsidP="00D776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71.1%</w:t>
            </w:r>
          </w:p>
        </w:tc>
      </w:tr>
    </w:tbl>
    <w:p w14:paraId="678D73E4" w14:textId="77777777" w:rsidR="00681B0E" w:rsidRDefault="00681B0E" w:rsidP="004670B1">
      <w:pPr>
        <w:pStyle w:val="Heading1"/>
        <w:jc w:val="center"/>
        <w:rPr>
          <w:sz w:val="42"/>
          <w:szCs w:val="44"/>
          <w:lang w:val="en-US"/>
        </w:rPr>
      </w:pPr>
    </w:p>
    <w:p w14:paraId="02267476" w14:textId="27223D11" w:rsidR="004670B1" w:rsidRPr="00304A44" w:rsidRDefault="004670B1" w:rsidP="004670B1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184E8B71" w14:textId="29FDE09C" w:rsidR="004670B1" w:rsidRDefault="004670B1" w:rsidP="004670B1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</w:t>
      </w:r>
      <w:r w:rsidR="00A04C4D">
        <w:rPr>
          <w:i/>
          <w:iCs/>
          <w:color w:val="000000" w:themeColor="text1"/>
          <w:sz w:val="28"/>
          <w:szCs w:val="20"/>
          <w:lang w:val="en-US"/>
        </w:rPr>
        <w:t>April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 w:rsidR="00A04C4D"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4670B1" w:rsidRPr="004063F9" w14:paraId="67EEFB70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84826DA" w14:textId="77777777" w:rsidR="004670B1" w:rsidRPr="004063F9" w:rsidRDefault="004670B1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307378A" w14:textId="77777777" w:rsidR="004670B1" w:rsidRPr="004063F9" w:rsidRDefault="004670B1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66EA6167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8A79611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034E85C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8C2F79F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AA285AD" w14:textId="77777777" w:rsidR="004670B1" w:rsidRPr="004063F9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4670B1" w:rsidRPr="004063F9" w14:paraId="32C6C055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30DD5D" w14:textId="77777777" w:rsidR="004670B1" w:rsidRPr="005D3236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BA92548" w14:textId="77777777" w:rsidR="004670B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3081599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38314B46" w14:textId="77777777" w:rsidR="004670B1" w:rsidRPr="00B54FE2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16.36%</w:t>
            </w:r>
          </w:p>
        </w:tc>
        <w:tc>
          <w:tcPr>
            <w:tcW w:w="850" w:type="dxa"/>
            <w:noWrap/>
            <w:vAlign w:val="bottom"/>
          </w:tcPr>
          <w:p w14:paraId="56219B3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24C5E33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6C6C6D6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4231D157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DCD4663" w14:textId="77777777" w:rsidR="004670B1" w:rsidRPr="005D3236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711FEB6" w14:textId="77777777" w:rsidR="004670B1" w:rsidRPr="005D3236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28654F2E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519B60F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10.66%</w:t>
            </w:r>
          </w:p>
        </w:tc>
        <w:tc>
          <w:tcPr>
            <w:tcW w:w="850" w:type="dxa"/>
            <w:noWrap/>
            <w:vAlign w:val="bottom"/>
          </w:tcPr>
          <w:p w14:paraId="50E4BC7A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21F63BE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9425E8B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6478CA60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C38BE17" w14:textId="77777777" w:rsidR="004670B1" w:rsidRPr="003B30B7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7E136C5" w14:textId="77777777" w:rsidR="004670B1" w:rsidRPr="005D323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15FF092C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740F9C25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5.16%</w:t>
            </w:r>
          </w:p>
        </w:tc>
        <w:tc>
          <w:tcPr>
            <w:tcW w:w="850" w:type="dxa"/>
            <w:noWrap/>
            <w:vAlign w:val="bottom"/>
          </w:tcPr>
          <w:p w14:paraId="15E63C5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CA69E9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F1FDD4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670B1" w:rsidRPr="004063F9" w14:paraId="740F425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F8C010" w14:textId="77777777" w:rsidR="004670B1" w:rsidRPr="003B30B7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9ECCA9A" w14:textId="77777777" w:rsidR="004670B1" w:rsidRPr="005D3236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1C2556E8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5F83B767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3.47%</w:t>
            </w:r>
          </w:p>
        </w:tc>
        <w:tc>
          <w:tcPr>
            <w:tcW w:w="850" w:type="dxa"/>
            <w:noWrap/>
            <w:vAlign w:val="bottom"/>
          </w:tcPr>
          <w:p w14:paraId="5B1FE24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13995C9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9343CDA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4063F9" w14:paraId="777891C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71314B" w14:textId="77777777" w:rsidR="004670B1" w:rsidRPr="003B30B7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97CBF84" w14:textId="77777777" w:rsidR="004670B1" w:rsidRPr="005D323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PENSION</w:t>
            </w:r>
          </w:p>
        </w:tc>
        <w:tc>
          <w:tcPr>
            <w:tcW w:w="1559" w:type="dxa"/>
            <w:noWrap/>
            <w:vAlign w:val="bottom"/>
          </w:tcPr>
          <w:p w14:paraId="41CC30C6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1 130 576</w:t>
            </w:r>
          </w:p>
        </w:tc>
        <w:tc>
          <w:tcPr>
            <w:tcW w:w="993" w:type="dxa"/>
            <w:noWrap/>
            <w:vAlign w:val="bottom"/>
          </w:tcPr>
          <w:p w14:paraId="517805A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3.01%</w:t>
            </w:r>
          </w:p>
        </w:tc>
        <w:tc>
          <w:tcPr>
            <w:tcW w:w="850" w:type="dxa"/>
            <w:noWrap/>
            <w:vAlign w:val="bottom"/>
          </w:tcPr>
          <w:p w14:paraId="047DBCD3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6C1A65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E185B70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670B1" w:rsidRPr="004063F9" w14:paraId="13F8385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77C908C" w14:textId="77777777" w:rsidR="004670B1" w:rsidRPr="005D3236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0C23961" w14:textId="77777777" w:rsidR="004670B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26201502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37D2AE3E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2.94%</w:t>
            </w:r>
          </w:p>
        </w:tc>
        <w:tc>
          <w:tcPr>
            <w:tcW w:w="850" w:type="dxa"/>
            <w:noWrap/>
            <w:vAlign w:val="bottom"/>
          </w:tcPr>
          <w:p w14:paraId="28734310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68E07BA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6F584E7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670B1" w:rsidRPr="004063F9" w14:paraId="43B4701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96DBDE" w14:textId="77777777" w:rsidR="004670B1" w:rsidRPr="00B2754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A7DA134" w14:textId="77777777" w:rsidR="004670B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609DFB4A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27BE36F4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2.31%</w:t>
            </w:r>
          </w:p>
        </w:tc>
        <w:tc>
          <w:tcPr>
            <w:tcW w:w="850" w:type="dxa"/>
            <w:noWrap/>
            <w:vAlign w:val="bottom"/>
          </w:tcPr>
          <w:p w14:paraId="474EE5CA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8D2443C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5908111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4670B1" w:rsidRPr="004063F9" w14:paraId="7F7D308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C3E3458" w14:textId="77777777" w:rsidR="004670B1" w:rsidRPr="00862EF1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96B0110" w14:textId="77777777" w:rsidR="004670B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914AEA3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624 348</w:t>
            </w:r>
          </w:p>
        </w:tc>
        <w:tc>
          <w:tcPr>
            <w:tcW w:w="993" w:type="dxa"/>
            <w:noWrap/>
            <w:vAlign w:val="bottom"/>
          </w:tcPr>
          <w:p w14:paraId="497C6560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1.66%</w:t>
            </w:r>
          </w:p>
        </w:tc>
        <w:tc>
          <w:tcPr>
            <w:tcW w:w="850" w:type="dxa"/>
            <w:noWrap/>
            <w:vAlign w:val="bottom"/>
          </w:tcPr>
          <w:p w14:paraId="4449FCA0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56D5D6A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FA59CCD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50AE157D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BB6C89" w14:textId="77777777" w:rsidR="004670B1" w:rsidRPr="00862EF1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13F6DF5" w14:textId="77777777" w:rsidR="004670B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96A0D98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24987166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07432AE1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6D09E87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5E81FF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4063F9" w14:paraId="5E0D1330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7B2E02" w14:textId="77777777" w:rsidR="004670B1" w:rsidRPr="00015E6D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2DA0D526" w14:textId="77777777" w:rsidR="004670B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0E1DE527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2BECD48C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37A2CE5C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BD36E8B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944C381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670B1" w:rsidRPr="00D444E4" w14:paraId="4500922A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6A604DC" w14:textId="77777777" w:rsidR="004670B1" w:rsidRPr="004F52B5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A153F65" w14:textId="77777777" w:rsidR="004670B1" w:rsidRPr="004F52B5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C2DC681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43252146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1.50%</w:t>
            </w:r>
          </w:p>
        </w:tc>
        <w:tc>
          <w:tcPr>
            <w:tcW w:w="850" w:type="dxa"/>
            <w:noWrap/>
            <w:vAlign w:val="bottom"/>
          </w:tcPr>
          <w:p w14:paraId="027A4F2D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93C3589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5DE877E" w14:textId="77777777" w:rsidR="004670B1" w:rsidRPr="00D444E4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670B1" w:rsidRPr="00D444E4" w14:paraId="6ED4B1D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F4213C" w14:textId="77777777" w:rsidR="004670B1" w:rsidRPr="004F52B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DABDBAE" w14:textId="77777777" w:rsidR="004670B1" w:rsidRPr="004F52B5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551776BB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415 183</w:t>
            </w:r>
          </w:p>
        </w:tc>
        <w:tc>
          <w:tcPr>
            <w:tcW w:w="993" w:type="dxa"/>
            <w:noWrap/>
            <w:vAlign w:val="bottom"/>
          </w:tcPr>
          <w:p w14:paraId="0032B995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35062DD8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9199175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4EE237F" w14:textId="77777777" w:rsidR="004670B1" w:rsidRPr="00D444E4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4670B1" w:rsidRPr="00D444E4" w14:paraId="1EC09E8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0B7D5A1" w14:textId="77777777" w:rsidR="004670B1" w:rsidRPr="004F52B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78B6ECF" w14:textId="77777777" w:rsidR="004670B1" w:rsidRPr="001768A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1B26D5A4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332 196</w:t>
            </w:r>
          </w:p>
        </w:tc>
        <w:tc>
          <w:tcPr>
            <w:tcW w:w="993" w:type="dxa"/>
            <w:noWrap/>
            <w:vAlign w:val="bottom"/>
          </w:tcPr>
          <w:p w14:paraId="3BDEB145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694382D9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DFFB66B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3605FCD1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D444E4" w14:paraId="6D2534D2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E8DF775" w14:textId="77777777" w:rsidR="004670B1" w:rsidRPr="004F52B5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75B249D" w14:textId="77777777" w:rsidR="004670B1" w:rsidRPr="001768A6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4E985E18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314 953</w:t>
            </w:r>
          </w:p>
        </w:tc>
        <w:tc>
          <w:tcPr>
            <w:tcW w:w="993" w:type="dxa"/>
            <w:noWrap/>
            <w:vAlign w:val="bottom"/>
          </w:tcPr>
          <w:p w14:paraId="465EAE5D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0.84%</w:t>
            </w:r>
          </w:p>
        </w:tc>
        <w:tc>
          <w:tcPr>
            <w:tcW w:w="850" w:type="dxa"/>
            <w:noWrap/>
            <w:vAlign w:val="bottom"/>
          </w:tcPr>
          <w:p w14:paraId="3953F1FD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4774655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ED21966" w14:textId="77777777" w:rsidR="004670B1" w:rsidRPr="001768A6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D444E4" w14:paraId="13F9E9AC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68432A" w14:textId="77777777" w:rsidR="004670B1" w:rsidRPr="004F52B5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5E58B3C" w14:textId="77777777" w:rsidR="004670B1" w:rsidRPr="001768A6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521B42A1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311 340</w:t>
            </w:r>
          </w:p>
        </w:tc>
        <w:tc>
          <w:tcPr>
            <w:tcW w:w="993" w:type="dxa"/>
            <w:noWrap/>
            <w:vAlign w:val="bottom"/>
          </w:tcPr>
          <w:p w14:paraId="7AD7FF6A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4B6E790C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269ECB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2CA6BEFE" w14:textId="77777777" w:rsidR="004670B1" w:rsidRPr="001768A6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4670B1" w:rsidRPr="004063F9" w14:paraId="77194EF4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862553" w14:textId="77777777" w:rsidR="004670B1" w:rsidRPr="00F9016F" w:rsidRDefault="004670B1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652EA0C" w14:textId="77777777" w:rsidR="004670B1" w:rsidRPr="00D138A1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25E9A2CE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290 704</w:t>
            </w:r>
          </w:p>
        </w:tc>
        <w:tc>
          <w:tcPr>
            <w:tcW w:w="993" w:type="dxa"/>
            <w:noWrap/>
            <w:vAlign w:val="bottom"/>
          </w:tcPr>
          <w:p w14:paraId="0F178784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</w:tcPr>
          <w:p w14:paraId="14B67BCB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7B7CDFF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16692C5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4670B1" w:rsidRPr="004063F9" w14:paraId="67D2BE8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F6DA1B" w14:textId="77777777" w:rsidR="004670B1" w:rsidRPr="00F9016F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91A1434" w14:textId="77777777" w:rsidR="004670B1" w:rsidRPr="00D138A1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885D2ED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00F9A53E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0444F885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4FEB43F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A55C77D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670B1" w:rsidRPr="004063F9" w14:paraId="09D3DBA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E4431F" w14:textId="77777777" w:rsidR="004670B1" w:rsidRPr="00F9016F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41EFBC53" w14:textId="77777777" w:rsidR="004670B1" w:rsidRPr="00F9016F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518A19B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261 095</w:t>
            </w:r>
          </w:p>
        </w:tc>
        <w:tc>
          <w:tcPr>
            <w:tcW w:w="993" w:type="dxa"/>
            <w:noWrap/>
            <w:vAlign w:val="bottom"/>
          </w:tcPr>
          <w:p w14:paraId="3CFC8EE6" w14:textId="77777777" w:rsidR="004670B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4002F45B" w14:textId="77777777" w:rsidR="004670B1" w:rsidRPr="00D138A1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C6528FD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FE25B42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4670B1" w:rsidRPr="004063F9" w14:paraId="2C91A7D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9E65FE" w14:textId="77777777" w:rsidR="004670B1" w:rsidRPr="00F9016F" w:rsidRDefault="004670B1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ABB9053" w14:textId="77777777" w:rsidR="004670B1" w:rsidRPr="00F9016F" w:rsidRDefault="004670B1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289C8BD5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8AD2F64" w14:textId="77777777" w:rsidR="004670B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46FFCDF8" w14:textId="77777777" w:rsidR="004670B1" w:rsidRPr="00D138A1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E8D773D" w14:textId="77777777" w:rsidR="004670B1" w:rsidRPr="00F9016F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4243852" w14:textId="77777777" w:rsidR="004670B1" w:rsidRPr="00F9016F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670B1" w:rsidRPr="004063F9" w14:paraId="20FBA653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E094EE" w14:textId="77777777" w:rsidR="004670B1" w:rsidRPr="00A43FC6" w:rsidRDefault="004670B1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44BE66A5" w14:textId="77777777" w:rsidR="004670B1" w:rsidRPr="009D60E3" w:rsidRDefault="004670B1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5774AF44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274B00D" w14:textId="77777777" w:rsidR="004670B1" w:rsidRPr="009D60E3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0.64%</w:t>
            </w:r>
          </w:p>
        </w:tc>
        <w:tc>
          <w:tcPr>
            <w:tcW w:w="850" w:type="dxa"/>
            <w:noWrap/>
            <w:vAlign w:val="bottom"/>
          </w:tcPr>
          <w:p w14:paraId="4192AF3A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3590901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9BB4965" w14:textId="77777777" w:rsidR="004670B1" w:rsidRPr="00F9016F" w:rsidRDefault="004670B1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12870BA" w14:textId="77777777" w:rsidR="004670B1" w:rsidRDefault="004670B1" w:rsidP="004670B1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377980B7" w14:textId="77777777" w:rsidR="004670B1" w:rsidRPr="00723B3B" w:rsidRDefault="004670B1" w:rsidP="004670B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B4BAABF" w14:textId="77777777" w:rsidR="004670B1" w:rsidRPr="00D1029D" w:rsidRDefault="004670B1" w:rsidP="004670B1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30E2390E" w14:textId="77777777" w:rsidR="004670B1" w:rsidRDefault="004670B1" w:rsidP="004670B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1B3957D" w14:textId="77777777" w:rsidR="004670B1" w:rsidRPr="00AF1CA5" w:rsidRDefault="004670B1" w:rsidP="004670B1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4670B1" w14:paraId="0A21CD6B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17AE096" w14:textId="77777777" w:rsidR="004670B1" w:rsidRPr="0010257B" w:rsidRDefault="004670B1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32069DDB" w14:textId="77777777" w:rsidR="004670B1" w:rsidRPr="002121C6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21 487 933</w:t>
            </w:r>
          </w:p>
        </w:tc>
        <w:tc>
          <w:tcPr>
            <w:tcW w:w="1147" w:type="dxa"/>
            <w:noWrap/>
            <w:vAlign w:val="bottom"/>
          </w:tcPr>
          <w:p w14:paraId="42E29959" w14:textId="77777777" w:rsidR="004670B1" w:rsidRPr="002121C6" w:rsidRDefault="004670B1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57.28%</w:t>
            </w:r>
          </w:p>
        </w:tc>
      </w:tr>
      <w:tr w:rsidR="004670B1" w14:paraId="30D7863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4DD22C6E" w14:textId="77777777" w:rsidR="004670B1" w:rsidRPr="0010257B" w:rsidRDefault="004670B1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2FF5866" w14:textId="77777777" w:rsidR="004670B1" w:rsidRPr="0010257B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16 028 752</w:t>
            </w:r>
          </w:p>
        </w:tc>
        <w:tc>
          <w:tcPr>
            <w:tcW w:w="1147" w:type="dxa"/>
            <w:noWrap/>
            <w:vAlign w:val="bottom"/>
          </w:tcPr>
          <w:p w14:paraId="68EEEBC3" w14:textId="4210EC37" w:rsidR="004670B1" w:rsidRPr="0010257B" w:rsidRDefault="004670B1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42.72</w:t>
            </w:r>
            <w:r w:rsidR="00A565BD">
              <w:rPr>
                <w:sz w:val="22"/>
                <w:szCs w:val="24"/>
              </w:rPr>
              <w:t>%</w:t>
            </w:r>
          </w:p>
        </w:tc>
      </w:tr>
    </w:tbl>
    <w:p w14:paraId="57448E72" w14:textId="77777777" w:rsidR="004670B1" w:rsidRPr="00384438" w:rsidRDefault="004670B1" w:rsidP="004670B1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C199A88" w14:textId="77777777" w:rsidR="004670B1" w:rsidRDefault="004670B1" w:rsidP="004670B1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7D4A3B8E" w14:textId="77777777" w:rsidR="004670B1" w:rsidRPr="005E5C89" w:rsidRDefault="004670B1" w:rsidP="004670B1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4670B1" w:rsidRPr="003B5B97" w14:paraId="585751E8" w14:textId="77777777" w:rsidTr="005E4F2F">
        <w:trPr>
          <w:trHeight w:val="259"/>
        </w:trPr>
        <w:tc>
          <w:tcPr>
            <w:tcW w:w="5371" w:type="dxa"/>
          </w:tcPr>
          <w:p w14:paraId="23DBA302" w14:textId="77777777" w:rsidR="004670B1" w:rsidRPr="000523AF" w:rsidRDefault="004670B1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C095746" w14:textId="77777777" w:rsidR="004670B1" w:rsidRPr="000523AF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11 064 563</w:t>
            </w:r>
          </w:p>
        </w:tc>
        <w:tc>
          <w:tcPr>
            <w:tcW w:w="1149" w:type="dxa"/>
            <w:vAlign w:val="bottom"/>
          </w:tcPr>
          <w:p w14:paraId="4D65E036" w14:textId="77777777" w:rsidR="004670B1" w:rsidRPr="003B5B97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29.5%</w:t>
            </w:r>
          </w:p>
        </w:tc>
      </w:tr>
      <w:tr w:rsidR="004670B1" w:rsidRPr="003B5B97" w14:paraId="6A48EE6E" w14:textId="77777777" w:rsidTr="005E4F2F">
        <w:trPr>
          <w:trHeight w:val="259"/>
        </w:trPr>
        <w:tc>
          <w:tcPr>
            <w:tcW w:w="5371" w:type="dxa"/>
          </w:tcPr>
          <w:p w14:paraId="28EE0667" w14:textId="77777777" w:rsidR="004670B1" w:rsidRPr="00BF2729" w:rsidRDefault="004670B1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E785E15" w14:textId="77777777" w:rsidR="004670B1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26 452 122</w:t>
            </w:r>
          </w:p>
        </w:tc>
        <w:tc>
          <w:tcPr>
            <w:tcW w:w="1149" w:type="dxa"/>
            <w:vAlign w:val="bottom"/>
          </w:tcPr>
          <w:p w14:paraId="7ABE1C19" w14:textId="77777777" w:rsidR="004670B1" w:rsidRDefault="004670B1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70.5%</w:t>
            </w:r>
          </w:p>
        </w:tc>
      </w:tr>
    </w:tbl>
    <w:p w14:paraId="34D8F471" w14:textId="77777777" w:rsidR="004670B1" w:rsidRDefault="004670B1" w:rsidP="00A43FC6">
      <w:pPr>
        <w:pStyle w:val="Heading1"/>
        <w:jc w:val="center"/>
        <w:rPr>
          <w:sz w:val="42"/>
          <w:szCs w:val="44"/>
          <w:lang w:val="en-US"/>
        </w:rPr>
      </w:pPr>
    </w:p>
    <w:p w14:paraId="3A664C6C" w14:textId="77777777" w:rsidR="00141527" w:rsidRPr="00304A44" w:rsidRDefault="00141527" w:rsidP="00141527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18E9831" w14:textId="77777777" w:rsidR="00141527" w:rsidRDefault="00141527" w:rsidP="00141527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March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141527" w:rsidRPr="004063F9" w14:paraId="5B5734D5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67131D1" w14:textId="77777777" w:rsidR="00141527" w:rsidRPr="004063F9" w:rsidRDefault="00141527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F910A99" w14:textId="77777777" w:rsidR="00141527" w:rsidRPr="004063F9" w:rsidRDefault="00141527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A507590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BBAD0F4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58EF10F5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66A6B8E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BAD1DA6" w14:textId="77777777" w:rsidR="00141527" w:rsidRPr="004063F9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141527" w:rsidRPr="004063F9" w14:paraId="2620C34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92ACD1" w14:textId="77777777" w:rsidR="00141527" w:rsidRPr="005D3236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4FC94D0" w14:textId="77777777" w:rsidR="00141527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8E59C98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4BB5536D" w14:textId="77777777" w:rsidR="00141527" w:rsidRPr="00B54FE2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16.42%</w:t>
            </w:r>
          </w:p>
        </w:tc>
        <w:tc>
          <w:tcPr>
            <w:tcW w:w="850" w:type="dxa"/>
            <w:noWrap/>
            <w:vAlign w:val="bottom"/>
          </w:tcPr>
          <w:p w14:paraId="064E5F2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7A4495C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49F1621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22167A5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1F186F0" w14:textId="77777777" w:rsidR="00141527" w:rsidRPr="005D3236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9D28BD7" w14:textId="77777777" w:rsidR="00141527" w:rsidRPr="005D3236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5D4B8B19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6242FAD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10.70%</w:t>
            </w:r>
          </w:p>
        </w:tc>
        <w:tc>
          <w:tcPr>
            <w:tcW w:w="850" w:type="dxa"/>
            <w:noWrap/>
            <w:vAlign w:val="bottom"/>
          </w:tcPr>
          <w:p w14:paraId="2545C169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019B08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495637C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1B58B8D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360519E" w14:textId="77777777" w:rsidR="00141527" w:rsidRPr="003B30B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127F776" w14:textId="77777777" w:rsidR="00141527" w:rsidRPr="005D323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54D3445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5DDB2311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5.18%</w:t>
            </w:r>
          </w:p>
        </w:tc>
        <w:tc>
          <w:tcPr>
            <w:tcW w:w="850" w:type="dxa"/>
            <w:noWrap/>
            <w:vAlign w:val="bottom"/>
          </w:tcPr>
          <w:p w14:paraId="3ADD2183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05B6C5D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E591A74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141527" w:rsidRPr="004063F9" w14:paraId="281DF77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5B8151B" w14:textId="77777777" w:rsidR="00141527" w:rsidRPr="003B30B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20E7017" w14:textId="77777777" w:rsidR="00141527" w:rsidRPr="005D3236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2EEF26E8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27B45232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3.48%</w:t>
            </w:r>
          </w:p>
        </w:tc>
        <w:tc>
          <w:tcPr>
            <w:tcW w:w="850" w:type="dxa"/>
            <w:noWrap/>
            <w:vAlign w:val="bottom"/>
          </w:tcPr>
          <w:p w14:paraId="4BC21FAE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146360B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D942A0D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4063F9" w14:paraId="3589D32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AC23D2" w14:textId="77777777" w:rsidR="00141527" w:rsidRPr="003B30B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6E6E59E" w14:textId="77777777" w:rsidR="00141527" w:rsidRPr="005D323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630385F5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1 134 870</w:t>
            </w:r>
          </w:p>
        </w:tc>
        <w:tc>
          <w:tcPr>
            <w:tcW w:w="993" w:type="dxa"/>
            <w:noWrap/>
            <w:vAlign w:val="bottom"/>
          </w:tcPr>
          <w:p w14:paraId="1937049D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3.04%</w:t>
            </w:r>
          </w:p>
        </w:tc>
        <w:tc>
          <w:tcPr>
            <w:tcW w:w="850" w:type="dxa"/>
            <w:noWrap/>
            <w:vAlign w:val="bottom"/>
          </w:tcPr>
          <w:p w14:paraId="6EB8B12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E7044BC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409C2F9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41527" w:rsidRPr="004063F9" w14:paraId="09743FDE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755875" w14:textId="77777777" w:rsidR="00141527" w:rsidRPr="005D3236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7CF2E36" w14:textId="77777777" w:rsidR="00141527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722C9FD0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1 104 458</w:t>
            </w:r>
          </w:p>
        </w:tc>
        <w:tc>
          <w:tcPr>
            <w:tcW w:w="993" w:type="dxa"/>
            <w:noWrap/>
            <w:vAlign w:val="bottom"/>
          </w:tcPr>
          <w:p w14:paraId="34FBD25E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2.96%</w:t>
            </w:r>
          </w:p>
        </w:tc>
        <w:tc>
          <w:tcPr>
            <w:tcW w:w="850" w:type="dxa"/>
            <w:noWrap/>
            <w:vAlign w:val="bottom"/>
          </w:tcPr>
          <w:p w14:paraId="3BC237E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24E6F435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B33489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41527" w:rsidRPr="004063F9" w14:paraId="4F2FB0EC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C2E2EB" w14:textId="77777777" w:rsidR="00141527" w:rsidRPr="00B2754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0E881EDA" w14:textId="77777777" w:rsidR="00141527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17143DA1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7E8D184F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2.32%</w:t>
            </w:r>
          </w:p>
        </w:tc>
        <w:tc>
          <w:tcPr>
            <w:tcW w:w="850" w:type="dxa"/>
            <w:noWrap/>
            <w:vAlign w:val="bottom"/>
          </w:tcPr>
          <w:p w14:paraId="05EA9234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2F77FFA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BF55E4E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141527" w:rsidRPr="004063F9" w14:paraId="665AC59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A33EB9" w14:textId="77777777" w:rsidR="00141527" w:rsidRPr="00862EF1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8AA3C1C" w14:textId="77777777" w:rsidR="00141527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5D0F696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651 090</w:t>
            </w:r>
          </w:p>
        </w:tc>
        <w:tc>
          <w:tcPr>
            <w:tcW w:w="993" w:type="dxa"/>
            <w:noWrap/>
            <w:vAlign w:val="bottom"/>
          </w:tcPr>
          <w:p w14:paraId="0C908800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1.74%</w:t>
            </w:r>
          </w:p>
        </w:tc>
        <w:tc>
          <w:tcPr>
            <w:tcW w:w="850" w:type="dxa"/>
            <w:noWrap/>
            <w:vAlign w:val="bottom"/>
          </w:tcPr>
          <w:p w14:paraId="1FBE219F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C1C9E63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F51CB2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345D0FD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35BCF8F" w14:textId="77777777" w:rsidR="00141527" w:rsidRPr="00862EF1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4366B47" w14:textId="77777777" w:rsidR="00141527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6BE63D4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7108781B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6CF4979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E67AE4D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A96C053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4063F9" w14:paraId="4CFEA461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355CDB" w14:textId="77777777" w:rsidR="00141527" w:rsidRPr="00015E6D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27382EC7" w14:textId="77777777" w:rsidR="00141527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31674D74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631327B7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70E789BE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D9C3E4C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E0EE89C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41527" w:rsidRPr="00D444E4" w14:paraId="1220343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FF4F2E1" w14:textId="77777777" w:rsidR="00141527" w:rsidRPr="004F52B5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316932E" w14:textId="77777777" w:rsidR="00141527" w:rsidRPr="004F52B5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41925B4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73C823A2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600BF55C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5D0BFD6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45C406B" w14:textId="77777777" w:rsidR="00141527" w:rsidRPr="00D444E4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141527" w:rsidRPr="00D444E4" w14:paraId="1CC9E281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811399" w14:textId="77777777" w:rsidR="00141527" w:rsidRPr="004F52B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AD9D610" w14:textId="77777777" w:rsidR="00141527" w:rsidRPr="004F52B5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1F5D27E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415 093</w:t>
            </w:r>
          </w:p>
        </w:tc>
        <w:tc>
          <w:tcPr>
            <w:tcW w:w="993" w:type="dxa"/>
            <w:noWrap/>
            <w:vAlign w:val="bottom"/>
          </w:tcPr>
          <w:p w14:paraId="2E990BD5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1.11%</w:t>
            </w:r>
          </w:p>
        </w:tc>
        <w:tc>
          <w:tcPr>
            <w:tcW w:w="850" w:type="dxa"/>
            <w:noWrap/>
            <w:vAlign w:val="bottom"/>
          </w:tcPr>
          <w:p w14:paraId="4067BEF9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7163311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B2007F" w14:textId="77777777" w:rsidR="00141527" w:rsidRPr="00D444E4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141527" w:rsidRPr="00D444E4" w14:paraId="66C1F29A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032497" w14:textId="77777777" w:rsidR="00141527" w:rsidRPr="004F52B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B9F7165" w14:textId="77777777" w:rsidR="00141527" w:rsidRPr="001768A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2ECE26E7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351 235</w:t>
            </w:r>
          </w:p>
        </w:tc>
        <w:tc>
          <w:tcPr>
            <w:tcW w:w="993" w:type="dxa"/>
            <w:noWrap/>
            <w:vAlign w:val="bottom"/>
          </w:tcPr>
          <w:p w14:paraId="35B74575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0.94%</w:t>
            </w:r>
          </w:p>
        </w:tc>
        <w:tc>
          <w:tcPr>
            <w:tcW w:w="850" w:type="dxa"/>
            <w:noWrap/>
            <w:vAlign w:val="bottom"/>
          </w:tcPr>
          <w:p w14:paraId="52F075AA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DEE4A1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1AF5E795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D444E4" w14:paraId="4F9A1FE7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984F5FB" w14:textId="77777777" w:rsidR="00141527" w:rsidRPr="004F52B5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CDD7793" w14:textId="77777777" w:rsidR="00141527" w:rsidRPr="001768A6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174110A1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316 500</w:t>
            </w:r>
          </w:p>
        </w:tc>
        <w:tc>
          <w:tcPr>
            <w:tcW w:w="993" w:type="dxa"/>
            <w:noWrap/>
            <w:vAlign w:val="bottom"/>
          </w:tcPr>
          <w:p w14:paraId="3627BC3E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0.85%</w:t>
            </w:r>
          </w:p>
        </w:tc>
        <w:tc>
          <w:tcPr>
            <w:tcW w:w="850" w:type="dxa"/>
            <w:noWrap/>
            <w:vAlign w:val="bottom"/>
          </w:tcPr>
          <w:p w14:paraId="2D6D6281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868A962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236E91F" w14:textId="77777777" w:rsidR="00141527" w:rsidRPr="001768A6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D444E4" w14:paraId="6B29241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6C6D25B" w14:textId="77777777" w:rsidR="00141527" w:rsidRPr="004F52B5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480ED68" w14:textId="77777777" w:rsidR="00141527" w:rsidRPr="001768A6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1120B4C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310 431</w:t>
            </w:r>
          </w:p>
        </w:tc>
        <w:tc>
          <w:tcPr>
            <w:tcW w:w="993" w:type="dxa"/>
            <w:noWrap/>
            <w:vAlign w:val="bottom"/>
          </w:tcPr>
          <w:p w14:paraId="2EC32143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0.83%</w:t>
            </w:r>
          </w:p>
        </w:tc>
        <w:tc>
          <w:tcPr>
            <w:tcW w:w="850" w:type="dxa"/>
            <w:noWrap/>
            <w:vAlign w:val="bottom"/>
          </w:tcPr>
          <w:p w14:paraId="0EDFD651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C2DA623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3E4B55D8" w14:textId="77777777" w:rsidR="00141527" w:rsidRPr="001768A6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141527" w:rsidRPr="004063F9" w14:paraId="79B2D46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45AAAC0" w14:textId="77777777" w:rsidR="00141527" w:rsidRPr="00F9016F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5554F4E" w14:textId="77777777" w:rsidR="00141527" w:rsidRPr="00D138A1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74D04F14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7676BA1C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0.80%</w:t>
            </w:r>
          </w:p>
        </w:tc>
        <w:tc>
          <w:tcPr>
            <w:tcW w:w="850" w:type="dxa"/>
            <w:noWrap/>
            <w:vAlign w:val="bottom"/>
          </w:tcPr>
          <w:p w14:paraId="43CEAA26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A6255E2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85B663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141527" w:rsidRPr="004063F9" w14:paraId="2B980D7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8B1E20" w14:textId="77777777" w:rsidR="00141527" w:rsidRPr="00F9016F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00FA025" w14:textId="77777777" w:rsidR="00141527" w:rsidRPr="00D138A1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27F8235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00B31222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70CB64E3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5EA3DB2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64DA3F7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41527" w:rsidRPr="004063F9" w14:paraId="43C2B784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48E300" w14:textId="77777777" w:rsidR="00141527" w:rsidRPr="00F9016F" w:rsidRDefault="00141527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1E3931E5" w14:textId="77777777" w:rsidR="00141527" w:rsidRPr="00F9016F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</w:tcPr>
          <w:p w14:paraId="133BEF32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7D5402D7" w14:textId="77777777" w:rsidR="00141527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1AFDDC5B" w14:textId="77777777" w:rsidR="00141527" w:rsidRPr="00D138A1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7FB586B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07BADAE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41527" w:rsidRPr="004063F9" w14:paraId="59C325D2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070B7C" w14:textId="77777777" w:rsidR="00141527" w:rsidRPr="00F41637" w:rsidRDefault="00141527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950674B" w14:textId="77777777" w:rsidR="00141527" w:rsidRPr="009C7FE3" w:rsidRDefault="00141527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C977A85" w14:textId="77777777" w:rsidR="00141527" w:rsidRPr="00F4163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246 275</w:t>
            </w:r>
          </w:p>
        </w:tc>
        <w:tc>
          <w:tcPr>
            <w:tcW w:w="993" w:type="dxa"/>
            <w:noWrap/>
            <w:vAlign w:val="bottom"/>
          </w:tcPr>
          <w:p w14:paraId="4A4404BA" w14:textId="77777777" w:rsidR="00141527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0.66%</w:t>
            </w:r>
          </w:p>
        </w:tc>
        <w:tc>
          <w:tcPr>
            <w:tcW w:w="850" w:type="dxa"/>
            <w:noWrap/>
            <w:vAlign w:val="bottom"/>
          </w:tcPr>
          <w:p w14:paraId="2E762731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5CA518E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3DA76464" w14:textId="77777777" w:rsidR="00141527" w:rsidRPr="00D138A1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141527" w:rsidRPr="004063F9" w14:paraId="66466110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E8ECCCC" w14:textId="77777777" w:rsidR="00141527" w:rsidRPr="00A43FC6" w:rsidRDefault="00141527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75369FA" w14:textId="77777777" w:rsidR="00141527" w:rsidRPr="009D60E3" w:rsidRDefault="00141527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6157AAF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51103D67" w14:textId="77777777" w:rsidR="00141527" w:rsidRPr="009D60E3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77106A3D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BC88D7C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7E8BA77" w14:textId="77777777" w:rsidR="00141527" w:rsidRPr="00F9016F" w:rsidRDefault="00141527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50689FD" w14:textId="77777777" w:rsidR="00141527" w:rsidRDefault="00141527" w:rsidP="00141527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6E88D52" w14:textId="77777777" w:rsidR="00141527" w:rsidRPr="00723B3B" w:rsidRDefault="00141527" w:rsidP="00141527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2825789" w14:textId="77777777" w:rsidR="00141527" w:rsidRPr="00D1029D" w:rsidRDefault="00141527" w:rsidP="00141527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4D64E6F4" w14:textId="77777777" w:rsidR="00141527" w:rsidRDefault="00141527" w:rsidP="00141527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32FD03B8" w14:textId="77777777" w:rsidR="00141527" w:rsidRPr="00AF1CA5" w:rsidRDefault="00141527" w:rsidP="00141527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141527" w14:paraId="3FF2D977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F8484F5" w14:textId="77777777" w:rsidR="00141527" w:rsidRPr="0010257B" w:rsidRDefault="00141527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9ED800D" w14:textId="77777777" w:rsidR="00141527" w:rsidRPr="002121C6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21 533 022</w:t>
            </w:r>
          </w:p>
        </w:tc>
        <w:tc>
          <w:tcPr>
            <w:tcW w:w="1147" w:type="dxa"/>
            <w:noWrap/>
            <w:vAlign w:val="bottom"/>
          </w:tcPr>
          <w:p w14:paraId="77562C6A" w14:textId="77777777" w:rsidR="00141527" w:rsidRPr="002121C6" w:rsidRDefault="00141527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57.63%</w:t>
            </w:r>
          </w:p>
        </w:tc>
      </w:tr>
      <w:tr w:rsidR="00141527" w14:paraId="0248C7A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28D86EA" w14:textId="77777777" w:rsidR="00141527" w:rsidRPr="0010257B" w:rsidRDefault="00141527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6A7DB34B" w14:textId="77777777" w:rsidR="00141527" w:rsidRPr="0010257B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15 833 663</w:t>
            </w:r>
          </w:p>
        </w:tc>
        <w:tc>
          <w:tcPr>
            <w:tcW w:w="1147" w:type="dxa"/>
            <w:noWrap/>
            <w:vAlign w:val="bottom"/>
          </w:tcPr>
          <w:p w14:paraId="735440D9" w14:textId="77777777" w:rsidR="00141527" w:rsidRPr="0010257B" w:rsidRDefault="00141527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42.37%</w:t>
            </w:r>
          </w:p>
        </w:tc>
      </w:tr>
    </w:tbl>
    <w:p w14:paraId="3D205791" w14:textId="77777777" w:rsidR="00141527" w:rsidRPr="00384438" w:rsidRDefault="00141527" w:rsidP="00141527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CCC1FDC" w14:textId="77777777" w:rsidR="00141527" w:rsidRDefault="00141527" w:rsidP="00141527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DEEFEA8" w14:textId="77777777" w:rsidR="00141527" w:rsidRPr="005E5C89" w:rsidRDefault="00141527" w:rsidP="00141527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141527" w:rsidRPr="003B5B97" w14:paraId="2066890C" w14:textId="77777777" w:rsidTr="005E4F2F">
        <w:trPr>
          <w:trHeight w:val="259"/>
        </w:trPr>
        <w:tc>
          <w:tcPr>
            <w:tcW w:w="5371" w:type="dxa"/>
          </w:tcPr>
          <w:p w14:paraId="34AC54AA" w14:textId="77777777" w:rsidR="00141527" w:rsidRPr="000523AF" w:rsidRDefault="00141527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238CB3C" w14:textId="77777777" w:rsidR="00141527" w:rsidRPr="000523AF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10 866 016</w:t>
            </w:r>
          </w:p>
        </w:tc>
        <w:tc>
          <w:tcPr>
            <w:tcW w:w="1149" w:type="dxa"/>
            <w:vAlign w:val="bottom"/>
          </w:tcPr>
          <w:p w14:paraId="67D98F97" w14:textId="77777777" w:rsidR="00141527" w:rsidRPr="003B5B97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29.1%</w:t>
            </w:r>
          </w:p>
        </w:tc>
      </w:tr>
      <w:tr w:rsidR="00141527" w:rsidRPr="003B5B97" w14:paraId="7CA98CC6" w14:textId="77777777" w:rsidTr="005E4F2F">
        <w:trPr>
          <w:trHeight w:val="259"/>
        </w:trPr>
        <w:tc>
          <w:tcPr>
            <w:tcW w:w="5371" w:type="dxa"/>
          </w:tcPr>
          <w:p w14:paraId="18A44822" w14:textId="77777777" w:rsidR="00141527" w:rsidRPr="00BF2729" w:rsidRDefault="00141527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717011B9" w14:textId="77777777" w:rsidR="00141527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26 500 669</w:t>
            </w:r>
          </w:p>
        </w:tc>
        <w:tc>
          <w:tcPr>
            <w:tcW w:w="1149" w:type="dxa"/>
            <w:vAlign w:val="bottom"/>
          </w:tcPr>
          <w:p w14:paraId="7364CA15" w14:textId="77777777" w:rsidR="00141527" w:rsidRDefault="00141527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70.9%</w:t>
            </w:r>
          </w:p>
        </w:tc>
      </w:tr>
    </w:tbl>
    <w:p w14:paraId="13C10D7D" w14:textId="77777777" w:rsidR="00A43FC6" w:rsidRDefault="00A43FC6" w:rsidP="003E3F10">
      <w:pPr>
        <w:pStyle w:val="Heading1"/>
        <w:jc w:val="center"/>
        <w:rPr>
          <w:sz w:val="42"/>
          <w:szCs w:val="44"/>
          <w:lang w:val="en-US"/>
        </w:rPr>
      </w:pPr>
    </w:p>
    <w:p w14:paraId="0D7536F5" w14:textId="77777777" w:rsidR="00731C05" w:rsidRPr="00304A44" w:rsidRDefault="00731C05" w:rsidP="00731C05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4CA14EA" w14:textId="77777777" w:rsidR="00731C05" w:rsidRDefault="00731C05" w:rsidP="00731C05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February 28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731C05" w:rsidRPr="004063F9" w14:paraId="6C44C416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379152E3" w14:textId="77777777" w:rsidR="00731C05" w:rsidRPr="004063F9" w:rsidRDefault="00731C05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D25AE4C" w14:textId="77777777" w:rsidR="00731C05" w:rsidRPr="004063F9" w:rsidRDefault="00731C05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99C7FAA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3DA5F5E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B898557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5CD65E5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3CAF5CF" w14:textId="77777777" w:rsidR="00731C05" w:rsidRPr="004063F9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731C05" w:rsidRPr="004063F9" w14:paraId="1424DC10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523818C" w14:textId="77777777" w:rsidR="00731C05" w:rsidRPr="005D3236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E2D8D95" w14:textId="77777777" w:rsidR="00731C0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49D700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76DFDA1D" w14:textId="77777777" w:rsidR="00731C05" w:rsidRPr="00B54FE2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16.42%</w:t>
            </w:r>
          </w:p>
        </w:tc>
        <w:tc>
          <w:tcPr>
            <w:tcW w:w="850" w:type="dxa"/>
            <w:noWrap/>
            <w:vAlign w:val="bottom"/>
          </w:tcPr>
          <w:p w14:paraId="04BF8A5E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32BE721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64EB28F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3146F318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1B098F" w14:textId="77777777" w:rsidR="00731C05" w:rsidRPr="005D3236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94A922F" w14:textId="77777777" w:rsidR="00731C05" w:rsidRPr="005D3236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1CD6E9BF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7BD2019A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10.70%</w:t>
            </w:r>
          </w:p>
        </w:tc>
        <w:tc>
          <w:tcPr>
            <w:tcW w:w="850" w:type="dxa"/>
            <w:noWrap/>
            <w:vAlign w:val="bottom"/>
          </w:tcPr>
          <w:p w14:paraId="42945A25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053182E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D37547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4EF95B7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E8B271" w14:textId="77777777" w:rsidR="00731C05" w:rsidRPr="003B30B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F1260E8" w14:textId="77777777" w:rsidR="00731C05" w:rsidRPr="005D3236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3F1C858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443BD021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5.18%</w:t>
            </w:r>
          </w:p>
        </w:tc>
        <w:tc>
          <w:tcPr>
            <w:tcW w:w="850" w:type="dxa"/>
            <w:noWrap/>
            <w:vAlign w:val="bottom"/>
          </w:tcPr>
          <w:p w14:paraId="45AC6964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253EE49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8E90889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31C05" w:rsidRPr="004063F9" w14:paraId="1459728E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35EF91" w14:textId="77777777" w:rsidR="00731C05" w:rsidRPr="003B30B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3346EA2" w14:textId="77777777" w:rsidR="00731C05" w:rsidRPr="005D3236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6D851856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1 300 000</w:t>
            </w:r>
          </w:p>
        </w:tc>
        <w:tc>
          <w:tcPr>
            <w:tcW w:w="993" w:type="dxa"/>
            <w:noWrap/>
            <w:vAlign w:val="bottom"/>
          </w:tcPr>
          <w:p w14:paraId="26039321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3.48%</w:t>
            </w:r>
          </w:p>
        </w:tc>
        <w:tc>
          <w:tcPr>
            <w:tcW w:w="850" w:type="dxa"/>
            <w:noWrap/>
            <w:vAlign w:val="bottom"/>
          </w:tcPr>
          <w:p w14:paraId="72302470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BF2D985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E8F8E7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18225D9E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68C66DC" w14:textId="77777777" w:rsidR="00731C05" w:rsidRPr="003B30B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B30B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352E562" w14:textId="77777777" w:rsidR="00731C05" w:rsidRPr="005D3236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6E36A3CF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1 164 247</w:t>
            </w:r>
          </w:p>
        </w:tc>
        <w:tc>
          <w:tcPr>
            <w:tcW w:w="993" w:type="dxa"/>
            <w:noWrap/>
            <w:vAlign w:val="bottom"/>
          </w:tcPr>
          <w:p w14:paraId="413739C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3.12%</w:t>
            </w:r>
          </w:p>
        </w:tc>
        <w:tc>
          <w:tcPr>
            <w:tcW w:w="850" w:type="dxa"/>
            <w:noWrap/>
            <w:vAlign w:val="bottom"/>
          </w:tcPr>
          <w:p w14:paraId="7EB0719D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2038A92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CE7EAA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31C05" w:rsidRPr="004063F9" w14:paraId="32CC9DAD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6E3290" w14:textId="77777777" w:rsidR="00731C05" w:rsidRPr="005D3236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396B90C" w14:textId="77777777" w:rsidR="00731C0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1845C93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1 135 331</w:t>
            </w:r>
          </w:p>
        </w:tc>
        <w:tc>
          <w:tcPr>
            <w:tcW w:w="993" w:type="dxa"/>
            <w:noWrap/>
            <w:vAlign w:val="bottom"/>
          </w:tcPr>
          <w:p w14:paraId="4845243D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3.04%</w:t>
            </w:r>
          </w:p>
        </w:tc>
        <w:tc>
          <w:tcPr>
            <w:tcW w:w="850" w:type="dxa"/>
            <w:noWrap/>
            <w:vAlign w:val="bottom"/>
          </w:tcPr>
          <w:p w14:paraId="1F8C0929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5A482AEE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DA3DFC7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31C05" w:rsidRPr="004063F9" w14:paraId="68CE71FC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C9BB27" w14:textId="77777777" w:rsidR="00731C05" w:rsidRPr="00B27545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C1DC80B" w14:textId="77777777" w:rsidR="00731C0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D903805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10C1F27C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2.32%</w:t>
            </w:r>
          </w:p>
        </w:tc>
        <w:tc>
          <w:tcPr>
            <w:tcW w:w="850" w:type="dxa"/>
            <w:noWrap/>
            <w:vAlign w:val="bottom"/>
          </w:tcPr>
          <w:p w14:paraId="7B802A4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E2DE93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081A61C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731C05" w:rsidRPr="004063F9" w14:paraId="0FEE279F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F7CD60" w14:textId="77777777" w:rsidR="00731C05" w:rsidRPr="00862EF1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078ECD3F" w14:textId="77777777" w:rsidR="00731C0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0C64968C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680 447</w:t>
            </w:r>
          </w:p>
        </w:tc>
        <w:tc>
          <w:tcPr>
            <w:tcW w:w="993" w:type="dxa"/>
            <w:noWrap/>
            <w:vAlign w:val="bottom"/>
          </w:tcPr>
          <w:p w14:paraId="09F0363B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1.82%</w:t>
            </w:r>
          </w:p>
        </w:tc>
        <w:tc>
          <w:tcPr>
            <w:tcW w:w="850" w:type="dxa"/>
            <w:noWrap/>
            <w:vAlign w:val="bottom"/>
          </w:tcPr>
          <w:p w14:paraId="5F5D1FD7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29B73F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0BCA40B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0DCA354E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E72A859" w14:textId="77777777" w:rsidR="00731C05" w:rsidRPr="00862EF1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4FB130E7" w14:textId="77777777" w:rsidR="00731C0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BADEE33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3A98040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1.53%</w:t>
            </w:r>
          </w:p>
        </w:tc>
        <w:tc>
          <w:tcPr>
            <w:tcW w:w="850" w:type="dxa"/>
            <w:noWrap/>
            <w:vAlign w:val="bottom"/>
          </w:tcPr>
          <w:p w14:paraId="74DF50CA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62B43D4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4D5EBF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3EE4F9D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6BAB42" w14:textId="77777777" w:rsidR="00731C05" w:rsidRPr="00015E6D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3A95C61D" w14:textId="77777777" w:rsidR="00731C0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EDE16C9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91CE51A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748DE63E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2C6C386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E47ADD8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D444E4" w14:paraId="616DB1ED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5234DA" w14:textId="77777777" w:rsidR="00731C05" w:rsidRPr="004F52B5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9C2776B" w14:textId="77777777" w:rsidR="00731C05" w:rsidRPr="004F52B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46C3730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68DF4E5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1.51%</w:t>
            </w:r>
          </w:p>
        </w:tc>
        <w:tc>
          <w:tcPr>
            <w:tcW w:w="850" w:type="dxa"/>
            <w:noWrap/>
            <w:vAlign w:val="bottom"/>
          </w:tcPr>
          <w:p w14:paraId="7EF8C177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822EEFD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F372405" w14:textId="77777777" w:rsidR="00731C05" w:rsidRPr="00D444E4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31C05" w:rsidRPr="00D444E4" w14:paraId="62A1E58E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4FB055" w14:textId="77777777" w:rsidR="00731C05" w:rsidRPr="004F52B5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42C818D" w14:textId="77777777" w:rsidR="00731C05" w:rsidRPr="004F52B5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A72BB71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418 395</w:t>
            </w:r>
          </w:p>
        </w:tc>
        <w:tc>
          <w:tcPr>
            <w:tcW w:w="993" w:type="dxa"/>
            <w:noWrap/>
            <w:vAlign w:val="bottom"/>
          </w:tcPr>
          <w:p w14:paraId="0E8DA0E4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1.12%</w:t>
            </w:r>
          </w:p>
        </w:tc>
        <w:tc>
          <w:tcPr>
            <w:tcW w:w="850" w:type="dxa"/>
            <w:noWrap/>
            <w:vAlign w:val="bottom"/>
          </w:tcPr>
          <w:p w14:paraId="6A61FF33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C884675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03C4CE" w14:textId="77777777" w:rsidR="00731C05" w:rsidRPr="00D444E4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31C05" w:rsidRPr="00D444E4" w14:paraId="45513E23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F066CD" w14:textId="77777777" w:rsidR="00731C05" w:rsidRPr="004F52B5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CA4CE17" w14:textId="77777777" w:rsidR="00731C05" w:rsidRPr="001768A6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39833FDE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381 235</w:t>
            </w:r>
          </w:p>
        </w:tc>
        <w:tc>
          <w:tcPr>
            <w:tcW w:w="993" w:type="dxa"/>
            <w:noWrap/>
            <w:vAlign w:val="bottom"/>
          </w:tcPr>
          <w:p w14:paraId="7B35F69F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1.02%</w:t>
            </w:r>
          </w:p>
        </w:tc>
        <w:tc>
          <w:tcPr>
            <w:tcW w:w="850" w:type="dxa"/>
            <w:noWrap/>
            <w:vAlign w:val="bottom"/>
          </w:tcPr>
          <w:p w14:paraId="60431CD5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9B606F3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27355D83" w14:textId="77777777" w:rsidR="00731C05" w:rsidRPr="001768A6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D444E4" w14:paraId="35A63696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8C98C7F" w14:textId="77777777" w:rsidR="00731C05" w:rsidRPr="004F52B5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71FBE6D" w14:textId="77777777" w:rsidR="00731C05" w:rsidRPr="001768A6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7D930B8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318 297</w:t>
            </w:r>
          </w:p>
        </w:tc>
        <w:tc>
          <w:tcPr>
            <w:tcW w:w="993" w:type="dxa"/>
            <w:noWrap/>
            <w:vAlign w:val="bottom"/>
          </w:tcPr>
          <w:p w14:paraId="522EC382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0.85%</w:t>
            </w:r>
          </w:p>
        </w:tc>
        <w:tc>
          <w:tcPr>
            <w:tcW w:w="850" w:type="dxa"/>
            <w:noWrap/>
            <w:vAlign w:val="bottom"/>
          </w:tcPr>
          <w:p w14:paraId="670F22B3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AB30A03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93FEE3" w14:textId="77777777" w:rsidR="00731C05" w:rsidRPr="001768A6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23D27027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88F674" w14:textId="77777777" w:rsidR="00731C05" w:rsidRPr="00F9016F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5639170" w14:textId="77777777" w:rsidR="00731C05" w:rsidRPr="00D138A1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67CF5299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17A09A6A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0.80%</w:t>
            </w:r>
          </w:p>
        </w:tc>
        <w:tc>
          <w:tcPr>
            <w:tcW w:w="850" w:type="dxa"/>
            <w:noWrap/>
            <w:vAlign w:val="bottom"/>
          </w:tcPr>
          <w:p w14:paraId="07509E64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AD9198D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5B60B0B" w14:textId="77777777" w:rsidR="00731C05" w:rsidRPr="00D138A1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731C05" w:rsidRPr="004063F9" w14:paraId="6BB728A2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2542C3" w14:textId="77777777" w:rsidR="00731C05" w:rsidRPr="00F41637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493" w:type="dxa"/>
            <w:noWrap/>
            <w:vAlign w:val="bottom"/>
          </w:tcPr>
          <w:p w14:paraId="3F7F0E54" w14:textId="77777777" w:rsidR="00731C05" w:rsidRPr="009C7FE3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9C7FE3">
              <w:rPr>
                <w:rFonts w:eastAsia="Times New Roman" w:cs="Calibri"/>
                <w:color w:val="000000"/>
                <w:sz w:val="22"/>
                <w:lang w:val="en-US" w:eastAsia="nb-NO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08557E0B" w14:textId="77777777" w:rsidR="00731C05" w:rsidRPr="00F41637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291 911</w:t>
            </w:r>
          </w:p>
        </w:tc>
        <w:tc>
          <w:tcPr>
            <w:tcW w:w="993" w:type="dxa"/>
            <w:noWrap/>
            <w:vAlign w:val="bottom"/>
          </w:tcPr>
          <w:p w14:paraId="52D11116" w14:textId="77777777" w:rsidR="00731C05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0.78%</w:t>
            </w:r>
          </w:p>
        </w:tc>
        <w:tc>
          <w:tcPr>
            <w:tcW w:w="850" w:type="dxa"/>
            <w:noWrap/>
            <w:vAlign w:val="bottom"/>
          </w:tcPr>
          <w:p w14:paraId="39894F76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BA2CDE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78583A07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 xml:space="preserve">EC </w:t>
            </w:r>
          </w:p>
        </w:tc>
      </w:tr>
      <w:tr w:rsidR="00731C05" w:rsidRPr="004063F9" w14:paraId="24971053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C9EC60F" w14:textId="77777777" w:rsidR="00731C05" w:rsidRDefault="00731C05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22212D5B" w14:textId="77777777" w:rsidR="00731C05" w:rsidRPr="00A04A55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6DD5B1EE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279 791</w:t>
            </w:r>
          </w:p>
        </w:tc>
        <w:tc>
          <w:tcPr>
            <w:tcW w:w="993" w:type="dxa"/>
            <w:noWrap/>
            <w:vAlign w:val="bottom"/>
          </w:tcPr>
          <w:p w14:paraId="3A17E84E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0.75%</w:t>
            </w:r>
          </w:p>
        </w:tc>
        <w:tc>
          <w:tcPr>
            <w:tcW w:w="850" w:type="dxa"/>
            <w:noWrap/>
            <w:vAlign w:val="bottom"/>
          </w:tcPr>
          <w:p w14:paraId="4237C117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FF77781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03B07C24" w14:textId="77777777" w:rsidR="00731C05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731C05" w:rsidRPr="004063F9" w14:paraId="1EE6EE6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5A102D" w14:textId="77777777" w:rsidR="00731C05" w:rsidRPr="00F9016F" w:rsidRDefault="00731C05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42B67E3" w14:textId="77777777" w:rsidR="00731C05" w:rsidRPr="00D138A1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703D4BA0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262 479</w:t>
            </w:r>
          </w:p>
        </w:tc>
        <w:tc>
          <w:tcPr>
            <w:tcW w:w="993" w:type="dxa"/>
            <w:noWrap/>
            <w:vAlign w:val="bottom"/>
          </w:tcPr>
          <w:p w14:paraId="7A8B22FF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0.70%</w:t>
            </w:r>
          </w:p>
        </w:tc>
        <w:tc>
          <w:tcPr>
            <w:tcW w:w="850" w:type="dxa"/>
            <w:noWrap/>
            <w:vAlign w:val="bottom"/>
          </w:tcPr>
          <w:p w14:paraId="46CA83CD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22F305A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75EE794" w14:textId="77777777" w:rsidR="00731C05" w:rsidRPr="00D138A1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1C05" w:rsidRPr="004063F9" w14:paraId="5F1C8EF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C54FD3A" w14:textId="77777777" w:rsidR="00731C05" w:rsidRPr="00A43FC6" w:rsidRDefault="00731C05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  <w:hideMark/>
          </w:tcPr>
          <w:p w14:paraId="03834DB3" w14:textId="77777777" w:rsidR="00731C05" w:rsidRPr="00F9016F" w:rsidRDefault="00731C05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5F488545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7C2D9F93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  <w:hideMark/>
          </w:tcPr>
          <w:p w14:paraId="7D4FBFBD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777BA0E1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5CD7D53E" w14:textId="77777777" w:rsidR="00731C05" w:rsidRPr="00F9016F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1C05" w:rsidRPr="004063F9" w14:paraId="1E49020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A501E7" w14:textId="77777777" w:rsidR="00731C05" w:rsidRPr="00A43FC6" w:rsidRDefault="00731C05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0646DDE7" w14:textId="77777777" w:rsidR="00731C05" w:rsidRPr="009D60E3" w:rsidRDefault="00731C05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7BB985E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22D149DB" w14:textId="77777777" w:rsidR="00731C05" w:rsidRPr="009D60E3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520B2C20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1A8B21A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FC54732" w14:textId="77777777" w:rsidR="00731C05" w:rsidRPr="00F9016F" w:rsidRDefault="00731C05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1DFE7F0" w14:textId="77777777" w:rsidR="00731C05" w:rsidRDefault="00731C05" w:rsidP="00731C05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35D1C5C5" w14:textId="77777777" w:rsidR="00731C05" w:rsidRPr="00723B3B" w:rsidRDefault="00731C05" w:rsidP="00731C05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B9CD97A" w14:textId="77777777" w:rsidR="00731C05" w:rsidRPr="00D1029D" w:rsidRDefault="00731C05" w:rsidP="00731C0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5B4FFF07" w14:textId="77777777" w:rsidR="00731C05" w:rsidRDefault="00731C05" w:rsidP="00731C05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26F783FD" w14:textId="77777777" w:rsidR="00731C05" w:rsidRPr="00AF1CA5" w:rsidRDefault="00731C05" w:rsidP="00731C05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731C05" w14:paraId="38B55EA4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008F4F97" w14:textId="77777777" w:rsidR="00731C05" w:rsidRPr="0010257B" w:rsidRDefault="00731C05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4ECFCB2" w14:textId="77777777" w:rsidR="00731C05" w:rsidRPr="002121C6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21 672 734</w:t>
            </w:r>
          </w:p>
        </w:tc>
        <w:tc>
          <w:tcPr>
            <w:tcW w:w="1147" w:type="dxa"/>
            <w:noWrap/>
            <w:vAlign w:val="bottom"/>
          </w:tcPr>
          <w:p w14:paraId="62A6EBEA" w14:textId="77777777" w:rsidR="00731C05" w:rsidRPr="002121C6" w:rsidRDefault="00731C05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58%</w:t>
            </w:r>
          </w:p>
        </w:tc>
      </w:tr>
      <w:tr w:rsidR="00731C05" w14:paraId="4DAB84DB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20FC87A8" w14:textId="77777777" w:rsidR="00731C05" w:rsidRPr="0010257B" w:rsidRDefault="00731C05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2ECF5DA" w14:textId="77777777" w:rsidR="00731C05" w:rsidRPr="0010257B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15 693 951</w:t>
            </w:r>
          </w:p>
        </w:tc>
        <w:tc>
          <w:tcPr>
            <w:tcW w:w="1147" w:type="dxa"/>
            <w:noWrap/>
            <w:vAlign w:val="bottom"/>
          </w:tcPr>
          <w:p w14:paraId="27A05A0E" w14:textId="77777777" w:rsidR="00731C05" w:rsidRPr="0010257B" w:rsidRDefault="00731C05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42%</w:t>
            </w:r>
          </w:p>
        </w:tc>
      </w:tr>
    </w:tbl>
    <w:p w14:paraId="4814A11F" w14:textId="77777777" w:rsidR="00731C05" w:rsidRPr="00384438" w:rsidRDefault="00731C05" w:rsidP="00731C05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5A75FAC0" w14:textId="77777777" w:rsidR="00731C05" w:rsidRDefault="00731C05" w:rsidP="00731C05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7B218571" w14:textId="77777777" w:rsidR="00731C05" w:rsidRPr="005E5C89" w:rsidRDefault="00731C05" w:rsidP="00731C05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731C05" w:rsidRPr="003B5B97" w14:paraId="0C7B26A7" w14:textId="77777777" w:rsidTr="005E4F2F">
        <w:trPr>
          <w:trHeight w:val="259"/>
        </w:trPr>
        <w:tc>
          <w:tcPr>
            <w:tcW w:w="5371" w:type="dxa"/>
          </w:tcPr>
          <w:p w14:paraId="50093D41" w14:textId="77777777" w:rsidR="00731C05" w:rsidRPr="000523AF" w:rsidRDefault="00731C05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D7FD489" w14:textId="77777777" w:rsidR="00731C05" w:rsidRPr="000523AF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10 877 158</w:t>
            </w:r>
          </w:p>
        </w:tc>
        <w:tc>
          <w:tcPr>
            <w:tcW w:w="1149" w:type="dxa"/>
            <w:vAlign w:val="bottom"/>
          </w:tcPr>
          <w:p w14:paraId="7C095126" w14:textId="77777777" w:rsidR="00731C05" w:rsidRPr="003B5B97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29.1%</w:t>
            </w:r>
          </w:p>
        </w:tc>
      </w:tr>
      <w:tr w:rsidR="00731C05" w:rsidRPr="003B5B97" w14:paraId="12F48D2D" w14:textId="77777777" w:rsidTr="005E4F2F">
        <w:trPr>
          <w:trHeight w:val="259"/>
        </w:trPr>
        <w:tc>
          <w:tcPr>
            <w:tcW w:w="5371" w:type="dxa"/>
          </w:tcPr>
          <w:p w14:paraId="6B869448" w14:textId="77777777" w:rsidR="00731C05" w:rsidRPr="00BF2729" w:rsidRDefault="00731C05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4F3702A" w14:textId="77777777" w:rsidR="00731C05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26 489 527</w:t>
            </w:r>
          </w:p>
        </w:tc>
        <w:tc>
          <w:tcPr>
            <w:tcW w:w="1149" w:type="dxa"/>
            <w:vAlign w:val="bottom"/>
          </w:tcPr>
          <w:p w14:paraId="2A22C537" w14:textId="77777777" w:rsidR="00731C05" w:rsidRDefault="00731C05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70.9%</w:t>
            </w:r>
          </w:p>
        </w:tc>
      </w:tr>
    </w:tbl>
    <w:p w14:paraId="13935FD9" w14:textId="77777777" w:rsidR="00731C05" w:rsidRDefault="00731C05" w:rsidP="00B647E9">
      <w:pPr>
        <w:pStyle w:val="Heading1"/>
        <w:jc w:val="center"/>
        <w:rPr>
          <w:sz w:val="42"/>
          <w:szCs w:val="44"/>
          <w:lang w:val="en-US"/>
        </w:rPr>
      </w:pPr>
    </w:p>
    <w:p w14:paraId="773FE665" w14:textId="4DCB83FD" w:rsidR="00B647E9" w:rsidRPr="00304A44" w:rsidRDefault="00B647E9" w:rsidP="00B647E9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9769638" w14:textId="77777777" w:rsidR="00B647E9" w:rsidRDefault="00B647E9" w:rsidP="00B647E9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January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2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B647E9" w:rsidRPr="004063F9" w14:paraId="7383A29C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56DC0FB" w14:textId="77777777" w:rsidR="00B647E9" w:rsidRPr="004063F9" w:rsidRDefault="00B647E9" w:rsidP="005E4F2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E912078" w14:textId="77777777" w:rsidR="00B647E9" w:rsidRPr="004063F9" w:rsidRDefault="00B647E9" w:rsidP="005E4F2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009779C8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4E27AD7F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337B1AF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AA875FE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BC36EEF" w14:textId="77777777" w:rsidR="00B647E9" w:rsidRPr="004063F9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B647E9" w:rsidRPr="004063F9" w14:paraId="0DEB9616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C022812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9C7F583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27225432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6B04BF14" w14:textId="77777777" w:rsidR="00B647E9" w:rsidRPr="00B54FE2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302355F5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6A55CDD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0E8615B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11A88A96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E97C0C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54898BA" w14:textId="77777777" w:rsidR="00B647E9" w:rsidRPr="005D3236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1D17CC2C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5007B18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6E7F09A7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AA245E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E5F861A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3711E9A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D948A1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FC3FB70" w14:textId="77777777" w:rsidR="00B647E9" w:rsidRPr="005D3236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C91E54F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1416D7A7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4B5BCDE0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BF5EAA9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4381888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647E9" w:rsidRPr="004063F9" w14:paraId="1592D4B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53D9A1D" w14:textId="77777777" w:rsidR="00B647E9" w:rsidRPr="005D3236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74E1A55" w14:textId="77777777" w:rsidR="00B647E9" w:rsidRPr="005D3236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3A5519E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1 213 344</w:t>
            </w:r>
          </w:p>
        </w:tc>
        <w:tc>
          <w:tcPr>
            <w:tcW w:w="993" w:type="dxa"/>
            <w:noWrap/>
            <w:vAlign w:val="bottom"/>
          </w:tcPr>
          <w:p w14:paraId="6DCE8EE6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3.28%</w:t>
            </w:r>
          </w:p>
        </w:tc>
        <w:tc>
          <w:tcPr>
            <w:tcW w:w="850" w:type="dxa"/>
            <w:noWrap/>
            <w:vAlign w:val="bottom"/>
          </w:tcPr>
          <w:p w14:paraId="284CF64E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B91E5C7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728DC29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647E9" w:rsidRPr="004063F9" w14:paraId="5A2B1C1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F6E5FE" w14:textId="77777777" w:rsidR="00B647E9" w:rsidRPr="005D3236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6E20AA0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08BE95AA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1 160 331</w:t>
            </w:r>
          </w:p>
        </w:tc>
        <w:tc>
          <w:tcPr>
            <w:tcW w:w="993" w:type="dxa"/>
            <w:noWrap/>
            <w:vAlign w:val="bottom"/>
          </w:tcPr>
          <w:p w14:paraId="12803FB3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3.14%</w:t>
            </w:r>
          </w:p>
        </w:tc>
        <w:tc>
          <w:tcPr>
            <w:tcW w:w="850" w:type="dxa"/>
            <w:noWrap/>
            <w:vAlign w:val="bottom"/>
          </w:tcPr>
          <w:p w14:paraId="5D187E8E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0FBC0733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B6CDB70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647E9" w:rsidRPr="004063F9" w14:paraId="6E25182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E1BEB4" w14:textId="77777777" w:rsidR="00B647E9" w:rsidRPr="00B2754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695DCE23" w14:textId="77777777" w:rsidR="00B647E9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4EBA113F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5334736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1E3B33BF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03CE24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AC0B67A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22560CE9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1C3BA1" w14:textId="77777777" w:rsidR="00B647E9" w:rsidRPr="00B2754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6285073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03A33821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27ACF047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308AA6AA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2289D8D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B31033C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B647E9" w:rsidRPr="004063F9" w14:paraId="7F658B8C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A3A00B6" w14:textId="77777777" w:rsidR="00B647E9" w:rsidRPr="00862EF1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E3A3D8D" w14:textId="77777777" w:rsidR="00B647E9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B583898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669 346</w:t>
            </w:r>
          </w:p>
        </w:tc>
        <w:tc>
          <w:tcPr>
            <w:tcW w:w="993" w:type="dxa"/>
            <w:noWrap/>
            <w:vAlign w:val="bottom"/>
          </w:tcPr>
          <w:p w14:paraId="227FE820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1.81%</w:t>
            </w:r>
          </w:p>
        </w:tc>
        <w:tc>
          <w:tcPr>
            <w:tcW w:w="850" w:type="dxa"/>
            <w:noWrap/>
            <w:vAlign w:val="bottom"/>
          </w:tcPr>
          <w:p w14:paraId="1FF8E35A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A36B15D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F3F0312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4DD09584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A77B08" w14:textId="77777777" w:rsidR="00B647E9" w:rsidRPr="00862EF1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527E7CE" w14:textId="77777777" w:rsidR="00B647E9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6F49417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7FE2106A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1E9CBF73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E696BE0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D5C6D0F" w14:textId="77777777" w:rsidR="00B647E9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5B1AA299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04C437" w14:textId="77777777" w:rsidR="00B647E9" w:rsidRPr="00015E6D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0FE854F7" w14:textId="77777777" w:rsidR="00B647E9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F10392E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C6E956C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0966FF71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F625629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A904102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D444E4" w14:paraId="7BA0239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DC9C41" w14:textId="77777777" w:rsidR="00B647E9" w:rsidRPr="004F52B5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56326D4" w14:textId="77777777" w:rsidR="00B647E9" w:rsidRPr="004F52B5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7D57C37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40B24B8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2A8C7F69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B00AD71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140AC123" w14:textId="77777777" w:rsidR="00B647E9" w:rsidRPr="00D444E4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647E9" w:rsidRPr="00D444E4" w14:paraId="4A6C538F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81794C" w14:textId="77777777" w:rsidR="00B647E9" w:rsidRPr="004F52B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71729C3" w14:textId="77777777" w:rsidR="00B647E9" w:rsidRPr="004F52B5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1EA9C674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429 968</w:t>
            </w:r>
          </w:p>
        </w:tc>
        <w:tc>
          <w:tcPr>
            <w:tcW w:w="993" w:type="dxa"/>
            <w:noWrap/>
            <w:vAlign w:val="bottom"/>
          </w:tcPr>
          <w:p w14:paraId="722F14D9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1.16%</w:t>
            </w:r>
          </w:p>
        </w:tc>
        <w:tc>
          <w:tcPr>
            <w:tcW w:w="850" w:type="dxa"/>
            <w:noWrap/>
            <w:vAlign w:val="bottom"/>
          </w:tcPr>
          <w:p w14:paraId="133FB854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E8F2CC9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5B5CC53" w14:textId="77777777" w:rsidR="00B647E9" w:rsidRPr="00D444E4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B647E9" w:rsidRPr="00D444E4" w14:paraId="004E66E8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CE72C3" w14:textId="77777777" w:rsidR="00B647E9" w:rsidRPr="004F52B5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3156633" w14:textId="77777777" w:rsidR="00B647E9" w:rsidRPr="001768A6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46FE97AE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381 660</w:t>
            </w:r>
          </w:p>
        </w:tc>
        <w:tc>
          <w:tcPr>
            <w:tcW w:w="993" w:type="dxa"/>
            <w:noWrap/>
            <w:vAlign w:val="bottom"/>
          </w:tcPr>
          <w:p w14:paraId="300DD04B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1.03%</w:t>
            </w:r>
          </w:p>
        </w:tc>
        <w:tc>
          <w:tcPr>
            <w:tcW w:w="850" w:type="dxa"/>
            <w:noWrap/>
            <w:vAlign w:val="bottom"/>
          </w:tcPr>
          <w:p w14:paraId="1CFC9E2C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4CB80E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43DC228" w14:textId="77777777" w:rsidR="00B647E9" w:rsidRPr="001768A6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D444E4" w14:paraId="040389BD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ACE74D2" w14:textId="77777777" w:rsidR="00B647E9" w:rsidRPr="004F52B5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D649261" w14:textId="77777777" w:rsidR="00B647E9" w:rsidRPr="001768A6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56505F4A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325 094</w:t>
            </w:r>
          </w:p>
        </w:tc>
        <w:tc>
          <w:tcPr>
            <w:tcW w:w="993" w:type="dxa"/>
            <w:noWrap/>
            <w:vAlign w:val="bottom"/>
          </w:tcPr>
          <w:p w14:paraId="646481BB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0.88%</w:t>
            </w:r>
          </w:p>
        </w:tc>
        <w:tc>
          <w:tcPr>
            <w:tcW w:w="850" w:type="dxa"/>
            <w:noWrap/>
            <w:vAlign w:val="bottom"/>
          </w:tcPr>
          <w:p w14:paraId="7ED1D9B1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39957AE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CC59C22" w14:textId="77777777" w:rsidR="00B647E9" w:rsidRPr="001768A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74C28A81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6C7D2C8" w14:textId="77777777" w:rsidR="00B647E9" w:rsidRPr="00F9016F" w:rsidRDefault="00B647E9" w:rsidP="005E4F2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AEE0233" w14:textId="77777777" w:rsidR="00B647E9" w:rsidRPr="00D138A1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67D71333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41087FF7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7E220AE8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7B0960DC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1D5DE6B" w14:textId="77777777" w:rsidR="00B647E9" w:rsidRPr="00D138A1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B647E9" w:rsidRPr="004063F9" w14:paraId="4FE15A57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6487CAF" w14:textId="77777777" w:rsidR="00B647E9" w:rsidRPr="00F9016F" w:rsidRDefault="00B647E9" w:rsidP="005E4F2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05E42F4D" w14:textId="77777777" w:rsidR="00B647E9" w:rsidRPr="00D138A1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1DF75BC4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358829EC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43BD13A8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7A7F477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15A4A4E" w14:textId="77777777" w:rsidR="00B647E9" w:rsidRPr="00D138A1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647E9" w:rsidRPr="004063F9" w14:paraId="465D2C4E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353AACD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  <w:hideMark/>
          </w:tcPr>
          <w:p w14:paraId="0BCC433B" w14:textId="77777777" w:rsidR="00B647E9" w:rsidRPr="00F9016F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363BF039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347B809E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0101F2F0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42D183E1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7ABD2C66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4C57A310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F7991DC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75DDA9D7" w14:textId="77777777" w:rsidR="00B647E9" w:rsidRPr="00F9016F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A43FC6">
              <w:rPr>
                <w:rFonts w:cs="Calibri"/>
                <w:color w:val="000000"/>
                <w:sz w:val="22"/>
              </w:rPr>
              <w:t>ABN AMRO GLOBAL CUSTODY SERVICES NV, W8IMY</w:t>
            </w:r>
          </w:p>
        </w:tc>
        <w:tc>
          <w:tcPr>
            <w:tcW w:w="1559" w:type="dxa"/>
            <w:noWrap/>
            <w:vAlign w:val="bottom"/>
          </w:tcPr>
          <w:p w14:paraId="53C9A64C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243 537</w:t>
            </w:r>
          </w:p>
        </w:tc>
        <w:tc>
          <w:tcPr>
            <w:tcW w:w="993" w:type="dxa"/>
            <w:noWrap/>
            <w:vAlign w:val="bottom"/>
          </w:tcPr>
          <w:p w14:paraId="79FDA1EC" w14:textId="77777777" w:rsidR="00B647E9" w:rsidRPr="00A43FC6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0.66%</w:t>
            </w:r>
          </w:p>
        </w:tc>
        <w:tc>
          <w:tcPr>
            <w:tcW w:w="850" w:type="dxa"/>
            <w:noWrap/>
            <w:vAlign w:val="bottom"/>
          </w:tcPr>
          <w:p w14:paraId="1239E5A8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22C0884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NLD</w:t>
            </w:r>
          </w:p>
        </w:tc>
        <w:tc>
          <w:tcPr>
            <w:tcW w:w="1559" w:type="dxa"/>
            <w:noWrap/>
            <w:vAlign w:val="bottom"/>
          </w:tcPr>
          <w:p w14:paraId="7E4F896A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EC/VPS</w:t>
            </w:r>
          </w:p>
        </w:tc>
      </w:tr>
      <w:tr w:rsidR="00B647E9" w:rsidRPr="004063F9" w14:paraId="2D962303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9178AE2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7737D36B" w14:textId="77777777" w:rsidR="00B647E9" w:rsidRPr="009D60E3" w:rsidRDefault="00B647E9" w:rsidP="005E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33B6AF7A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02769BB0" w14:textId="77777777" w:rsidR="00B647E9" w:rsidRPr="009D60E3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1B3F638A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9DA6C3D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B775F76" w14:textId="77777777" w:rsidR="00B647E9" w:rsidRPr="00F9016F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647E9" w:rsidRPr="004063F9" w14:paraId="76958485" w14:textId="77777777" w:rsidTr="005E4F2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C9E85A" w14:textId="77777777" w:rsidR="00B647E9" w:rsidRPr="00A43FC6" w:rsidRDefault="00B647E9" w:rsidP="005E4F2F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43FC6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23E3C2BA" w14:textId="77777777" w:rsidR="00B647E9" w:rsidRPr="00F9016F" w:rsidRDefault="00B647E9" w:rsidP="005E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73B22120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13ADB460" w14:textId="77777777" w:rsidR="00B647E9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09ED8226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7A692EA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C5F142B" w14:textId="77777777" w:rsidR="00B647E9" w:rsidRPr="00F9016F" w:rsidRDefault="00B647E9" w:rsidP="005E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6109C66B" w14:textId="77777777" w:rsidR="00B647E9" w:rsidRDefault="00B647E9" w:rsidP="00B647E9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F0DEA7C" w14:textId="77777777" w:rsidR="00B647E9" w:rsidRPr="00723B3B" w:rsidRDefault="00B647E9" w:rsidP="00B647E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63E97B4D" w14:textId="77777777" w:rsidR="00B647E9" w:rsidRPr="00D1029D" w:rsidRDefault="00B647E9" w:rsidP="00B647E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0F2C142A" w14:textId="77777777" w:rsidR="00B647E9" w:rsidRDefault="00B647E9" w:rsidP="00B647E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290E44E8" w14:textId="77777777" w:rsidR="00B647E9" w:rsidRPr="00AF1CA5" w:rsidRDefault="00B647E9" w:rsidP="00B647E9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B647E9" w14:paraId="778AD3E1" w14:textId="77777777" w:rsidTr="005E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3765438" w14:textId="77777777" w:rsidR="00B647E9" w:rsidRPr="0010257B" w:rsidRDefault="00B647E9" w:rsidP="005E4F2F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D89BD51" w14:textId="77777777" w:rsidR="00B647E9" w:rsidRPr="002121C6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21 282 667</w:t>
            </w:r>
          </w:p>
        </w:tc>
        <w:tc>
          <w:tcPr>
            <w:tcW w:w="1147" w:type="dxa"/>
            <w:noWrap/>
            <w:vAlign w:val="bottom"/>
          </w:tcPr>
          <w:p w14:paraId="78307F26" w14:textId="77777777" w:rsidR="00B647E9" w:rsidRPr="002121C6" w:rsidRDefault="00B647E9" w:rsidP="005E4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57.55%</w:t>
            </w:r>
          </w:p>
        </w:tc>
      </w:tr>
      <w:tr w:rsidR="00B647E9" w14:paraId="7079CEAF" w14:textId="77777777" w:rsidTr="005E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23EF6157" w14:textId="77777777" w:rsidR="00B647E9" w:rsidRPr="0010257B" w:rsidRDefault="00B647E9" w:rsidP="005E4F2F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31761129" w14:textId="77777777" w:rsidR="00B647E9" w:rsidRPr="0010257B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15 700 018</w:t>
            </w:r>
          </w:p>
        </w:tc>
        <w:tc>
          <w:tcPr>
            <w:tcW w:w="1147" w:type="dxa"/>
            <w:noWrap/>
            <w:vAlign w:val="bottom"/>
          </w:tcPr>
          <w:p w14:paraId="197D2179" w14:textId="77777777" w:rsidR="00B647E9" w:rsidRPr="0010257B" w:rsidRDefault="00B647E9" w:rsidP="005E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42.45%</w:t>
            </w:r>
          </w:p>
        </w:tc>
      </w:tr>
    </w:tbl>
    <w:p w14:paraId="0BFB0477" w14:textId="77777777" w:rsidR="00B647E9" w:rsidRPr="00384438" w:rsidRDefault="00B647E9" w:rsidP="00B647E9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7E70A7E" w14:textId="77777777" w:rsidR="00B647E9" w:rsidRDefault="00B647E9" w:rsidP="00B647E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58A65A1" w14:textId="77777777" w:rsidR="00B647E9" w:rsidRPr="005E5C89" w:rsidRDefault="00B647E9" w:rsidP="00B647E9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30th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B647E9" w:rsidRPr="003B5B97" w14:paraId="014EEB5C" w14:textId="77777777" w:rsidTr="005E4F2F">
        <w:trPr>
          <w:trHeight w:val="259"/>
        </w:trPr>
        <w:tc>
          <w:tcPr>
            <w:tcW w:w="5371" w:type="dxa"/>
          </w:tcPr>
          <w:p w14:paraId="1969B3DF" w14:textId="77777777" w:rsidR="00B647E9" w:rsidRPr="000523AF" w:rsidRDefault="00B647E9" w:rsidP="005E4F2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7263873" w14:textId="77777777" w:rsidR="00B647E9" w:rsidRPr="000523AF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10 489 630</w:t>
            </w:r>
          </w:p>
        </w:tc>
        <w:tc>
          <w:tcPr>
            <w:tcW w:w="1149" w:type="dxa"/>
            <w:vAlign w:val="bottom"/>
          </w:tcPr>
          <w:p w14:paraId="60503D5C" w14:textId="77777777" w:rsidR="00B647E9" w:rsidRPr="003B5B97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28.4%</w:t>
            </w:r>
          </w:p>
        </w:tc>
      </w:tr>
      <w:tr w:rsidR="00B647E9" w:rsidRPr="003B5B97" w14:paraId="182CF4C0" w14:textId="77777777" w:rsidTr="005E4F2F">
        <w:trPr>
          <w:trHeight w:val="259"/>
        </w:trPr>
        <w:tc>
          <w:tcPr>
            <w:tcW w:w="5371" w:type="dxa"/>
          </w:tcPr>
          <w:p w14:paraId="4BA7E257" w14:textId="77777777" w:rsidR="00B647E9" w:rsidRPr="00BF2729" w:rsidRDefault="00B647E9" w:rsidP="005E4F2F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2A30D1C" w14:textId="77777777" w:rsidR="00B647E9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26 493 055</w:t>
            </w:r>
          </w:p>
        </w:tc>
        <w:tc>
          <w:tcPr>
            <w:tcW w:w="1149" w:type="dxa"/>
            <w:vAlign w:val="bottom"/>
          </w:tcPr>
          <w:p w14:paraId="443AA085" w14:textId="77777777" w:rsidR="00B647E9" w:rsidRDefault="00B647E9" w:rsidP="005E4F2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71.6%</w:t>
            </w:r>
          </w:p>
        </w:tc>
      </w:tr>
    </w:tbl>
    <w:p w14:paraId="5F07CE3D" w14:textId="4AF73303" w:rsidR="00D9546B" w:rsidRDefault="00D9546B" w:rsidP="003E3F10">
      <w:pPr>
        <w:pStyle w:val="Heading1"/>
        <w:jc w:val="center"/>
        <w:rPr>
          <w:sz w:val="42"/>
          <w:szCs w:val="44"/>
          <w:lang w:val="en-US"/>
        </w:rPr>
      </w:pPr>
    </w:p>
    <w:p w14:paraId="508E3BE5" w14:textId="5C91C38D" w:rsidR="003E3F10" w:rsidRPr="00304A44" w:rsidRDefault="003E3F10" w:rsidP="003E3F10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7B9CA9E9" w14:textId="1292FDAE" w:rsidR="003E3F10" w:rsidRDefault="003E3F10" w:rsidP="003E3F10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December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3E3F10" w:rsidRPr="004063F9" w14:paraId="755E47E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442F5B29" w14:textId="77777777" w:rsidR="003E3F10" w:rsidRPr="004063F9" w:rsidRDefault="003E3F10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7C91620" w14:textId="77777777" w:rsidR="003E3F10" w:rsidRPr="004063F9" w:rsidRDefault="003E3F10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862A87C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BE6753C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032C76FC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5BDD6282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7190193" w14:textId="77777777" w:rsidR="003E3F10" w:rsidRPr="004063F9" w:rsidRDefault="003E3F10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3E3F10" w:rsidRPr="004063F9" w14:paraId="2A46C5A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F97183" w14:textId="77777777" w:rsidR="003E3F10" w:rsidRPr="005D3236" w:rsidRDefault="003E3F10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8848D86" w14:textId="77777777" w:rsidR="003E3F10" w:rsidRDefault="003E3F10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20362CD7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596301CE" w14:textId="77777777" w:rsidR="003E3F10" w:rsidRPr="00B54FE2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46492389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E52797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2CD07B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E3F10" w:rsidRPr="004063F9" w14:paraId="5700F1D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18FEF0" w14:textId="77777777" w:rsidR="003E3F10" w:rsidRPr="005D3236" w:rsidRDefault="003E3F10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71F93FA3" w14:textId="77777777" w:rsidR="003E3F10" w:rsidRPr="005D3236" w:rsidRDefault="003E3F10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020B3333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02B7DD0F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62A83E66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B6EB77F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18283A4" w14:textId="77777777" w:rsidR="003E3F10" w:rsidRDefault="003E3F1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E3F10" w:rsidRPr="004063F9" w14:paraId="422A09A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A4A6E9D" w14:textId="77777777" w:rsidR="003E3F10" w:rsidRPr="005D3236" w:rsidRDefault="003E3F10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4826F00" w14:textId="77777777" w:rsidR="003E3F10" w:rsidRPr="005D3236" w:rsidRDefault="003E3F10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AE93767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6FFF538A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3134CF44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200408A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EB8C9FE" w14:textId="77777777" w:rsidR="003E3F10" w:rsidRDefault="003E3F1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74D95" w:rsidRPr="004063F9" w14:paraId="432F5DD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BA0CBB0" w14:textId="15B971E9" w:rsidR="00E74D95" w:rsidRPr="005D3236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2B30D61" w14:textId="39D08CC7" w:rsidR="00E74D95" w:rsidRPr="005D3236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0A15388E" w14:textId="2A53F6D5" w:rsidR="00E74D95" w:rsidRDefault="00447C34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1 194 093</w:t>
            </w:r>
          </w:p>
        </w:tc>
        <w:tc>
          <w:tcPr>
            <w:tcW w:w="993" w:type="dxa"/>
            <w:noWrap/>
            <w:vAlign w:val="bottom"/>
          </w:tcPr>
          <w:p w14:paraId="6B274BCB" w14:textId="30648E4D" w:rsidR="00E74D95" w:rsidRDefault="001804E9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3.23%</w:t>
            </w:r>
          </w:p>
        </w:tc>
        <w:tc>
          <w:tcPr>
            <w:tcW w:w="850" w:type="dxa"/>
            <w:noWrap/>
            <w:vAlign w:val="bottom"/>
          </w:tcPr>
          <w:p w14:paraId="5D938B07" w14:textId="161299E9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049751F" w14:textId="62A72E8C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D1ED71E" w14:textId="42B1A5D3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74D95" w:rsidRPr="004063F9" w14:paraId="0BC50F0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C08F80" w14:textId="51A223E6" w:rsidR="00E74D95" w:rsidRPr="005D3236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334E00CF" w14:textId="77777777" w:rsidR="00E74D9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5281E0D6" w14:textId="4CB933E2" w:rsidR="00E74D95" w:rsidRDefault="001804E9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1 160 331</w:t>
            </w:r>
          </w:p>
        </w:tc>
        <w:tc>
          <w:tcPr>
            <w:tcW w:w="993" w:type="dxa"/>
            <w:noWrap/>
            <w:vAlign w:val="bottom"/>
          </w:tcPr>
          <w:p w14:paraId="5B9B5133" w14:textId="5212FF27" w:rsidR="00E74D95" w:rsidRDefault="001804E9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3.14%</w:t>
            </w:r>
          </w:p>
        </w:tc>
        <w:tc>
          <w:tcPr>
            <w:tcW w:w="850" w:type="dxa"/>
            <w:noWrap/>
            <w:vAlign w:val="bottom"/>
          </w:tcPr>
          <w:p w14:paraId="7086FB19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055BEBAA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26C9CB8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74D95" w:rsidRPr="004063F9" w14:paraId="6DD6AF4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47EF88" w14:textId="77777777" w:rsidR="00E74D95" w:rsidRPr="00B2754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7BD33A2" w14:textId="77777777" w:rsidR="00E74D95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1072B82E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1C10668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3C39E3CB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3E4B6AB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8408261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165022D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0F5A82" w14:textId="77777777" w:rsidR="00E74D95" w:rsidRPr="00B2754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8102915" w14:textId="77777777" w:rsidR="00E74D9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F04EE23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B307095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3C5BE2FD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C1FDC41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D516302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E74D95" w:rsidRPr="004063F9" w14:paraId="00C2449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B544C4C" w14:textId="77777777" w:rsidR="00E74D95" w:rsidRPr="00862EF1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0BFFC512" w14:textId="77777777" w:rsidR="00E74D95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E3805A0" w14:textId="1323B398" w:rsidR="00E74D95" w:rsidRDefault="00EA5A9F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648 377</w:t>
            </w:r>
          </w:p>
        </w:tc>
        <w:tc>
          <w:tcPr>
            <w:tcW w:w="993" w:type="dxa"/>
            <w:noWrap/>
            <w:vAlign w:val="bottom"/>
          </w:tcPr>
          <w:p w14:paraId="763CACE7" w14:textId="6B75F5FD" w:rsidR="00E74D95" w:rsidRDefault="00EA5A9F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1.75%</w:t>
            </w:r>
          </w:p>
        </w:tc>
        <w:tc>
          <w:tcPr>
            <w:tcW w:w="850" w:type="dxa"/>
            <w:noWrap/>
            <w:vAlign w:val="bottom"/>
          </w:tcPr>
          <w:p w14:paraId="10C21BC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1B0262B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DB4EBAD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74D95" w:rsidRPr="004063F9" w14:paraId="208D28E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CD0455" w14:textId="77777777" w:rsidR="00E74D95" w:rsidRPr="00862EF1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4F2BF750" w14:textId="77777777" w:rsidR="00E74D9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4BB9379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0B1579E1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51F155F3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27B215F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BC080A" w14:textId="77777777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49299BD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266BB0C" w14:textId="77777777" w:rsidR="00E74D95" w:rsidRPr="00015E6D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1A229DBE" w14:textId="77777777" w:rsidR="00E74D95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3D0A4875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E8A8074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326EB4B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C178A66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E25548F" w14:textId="77777777" w:rsidR="00E74D95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D444E4" w14:paraId="1C41DFD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4C28D2" w14:textId="77777777" w:rsidR="00E74D95" w:rsidRPr="004F52B5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0C6F673" w14:textId="77777777" w:rsidR="00E74D95" w:rsidRPr="004F52B5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BE984C7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68978874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185AB2E5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A8DAC1E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810EC30" w14:textId="77777777" w:rsidR="00E74D95" w:rsidRPr="00D444E4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74D95" w:rsidRPr="00D444E4" w14:paraId="4B426DC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635960C" w14:textId="77777777" w:rsidR="00E74D95" w:rsidRPr="004F52B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70CA1AC1" w14:textId="77777777" w:rsidR="00E74D95" w:rsidRPr="001768A6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14715A7F" w14:textId="2C0CBBB8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459 174</w:t>
            </w:r>
          </w:p>
        </w:tc>
        <w:tc>
          <w:tcPr>
            <w:tcW w:w="993" w:type="dxa"/>
            <w:noWrap/>
            <w:vAlign w:val="bottom"/>
          </w:tcPr>
          <w:p w14:paraId="5BA981B1" w14:textId="666680BC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1.24%</w:t>
            </w:r>
          </w:p>
        </w:tc>
        <w:tc>
          <w:tcPr>
            <w:tcW w:w="850" w:type="dxa"/>
            <w:noWrap/>
            <w:vAlign w:val="bottom"/>
          </w:tcPr>
          <w:p w14:paraId="10E14F0D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EA260D8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2669FE03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E74D95" w:rsidRPr="00D444E4" w14:paraId="21A5A04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E79C647" w14:textId="77777777" w:rsidR="00E74D95" w:rsidRPr="007E4FD8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0B875F9" w14:textId="77777777" w:rsidR="00E74D95" w:rsidRPr="001768A6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F92A5AE" w14:textId="49906AEC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419 483</w:t>
            </w:r>
          </w:p>
        </w:tc>
        <w:tc>
          <w:tcPr>
            <w:tcW w:w="993" w:type="dxa"/>
            <w:noWrap/>
            <w:vAlign w:val="bottom"/>
          </w:tcPr>
          <w:p w14:paraId="27EABDFC" w14:textId="409141E3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1.13%</w:t>
            </w:r>
          </w:p>
        </w:tc>
        <w:tc>
          <w:tcPr>
            <w:tcW w:w="850" w:type="dxa"/>
            <w:noWrap/>
            <w:vAlign w:val="bottom"/>
          </w:tcPr>
          <w:p w14:paraId="738721BE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22674E1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5EA325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E74D95" w:rsidRPr="00D444E4" w14:paraId="6B5260F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01A0F9" w14:textId="77777777" w:rsidR="00E74D95" w:rsidRPr="004F52B5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5B89559C" w14:textId="77777777" w:rsidR="00E74D95" w:rsidRPr="001768A6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3EA623C1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384 151</w:t>
            </w:r>
          </w:p>
        </w:tc>
        <w:tc>
          <w:tcPr>
            <w:tcW w:w="993" w:type="dxa"/>
            <w:noWrap/>
            <w:vAlign w:val="bottom"/>
          </w:tcPr>
          <w:p w14:paraId="06B6740A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1.04%</w:t>
            </w:r>
          </w:p>
        </w:tc>
        <w:tc>
          <w:tcPr>
            <w:tcW w:w="850" w:type="dxa"/>
            <w:noWrap/>
            <w:vAlign w:val="bottom"/>
          </w:tcPr>
          <w:p w14:paraId="208E5DB4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0AD9377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6DFF043C" w14:textId="77777777" w:rsidR="00E74D95" w:rsidRPr="001768A6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74D95" w:rsidRPr="00D444E4" w14:paraId="7FC9727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5FB907" w14:textId="77777777" w:rsidR="00E74D95" w:rsidRPr="004F52B5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3D4A29C5" w14:textId="77777777" w:rsidR="00E74D95" w:rsidRPr="001768A6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61313771" w14:textId="6F9EC795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330 971</w:t>
            </w:r>
          </w:p>
        </w:tc>
        <w:tc>
          <w:tcPr>
            <w:tcW w:w="993" w:type="dxa"/>
            <w:noWrap/>
            <w:vAlign w:val="bottom"/>
          </w:tcPr>
          <w:p w14:paraId="3828D1D4" w14:textId="162BB835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0.89%</w:t>
            </w:r>
          </w:p>
        </w:tc>
        <w:tc>
          <w:tcPr>
            <w:tcW w:w="850" w:type="dxa"/>
            <w:noWrap/>
            <w:vAlign w:val="bottom"/>
          </w:tcPr>
          <w:p w14:paraId="11067B73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0BA9E8E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6174C4" w14:textId="77777777" w:rsidR="00E74D95" w:rsidRPr="001768A6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60318D6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395BAE" w14:textId="77777777" w:rsidR="00E74D95" w:rsidRPr="00F9016F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97F063E" w14:textId="77777777" w:rsidR="00E74D95" w:rsidRPr="00D138A1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91F3EE3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0EBC2D16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641A5552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1480AB2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CF3BB0" w14:textId="77777777" w:rsidR="00E74D95" w:rsidRPr="00D138A1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E74D95" w:rsidRPr="004063F9" w14:paraId="5D692D5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80B7B2B" w14:textId="77777777" w:rsidR="00E74D95" w:rsidRPr="00F9016F" w:rsidRDefault="00E74D95" w:rsidP="00E74D9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B810208" w14:textId="77777777" w:rsidR="00E74D95" w:rsidRPr="00D138A1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F37A57A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54D4187A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67BBF462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09B3B4E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E3EE1CC" w14:textId="77777777" w:rsidR="00E74D95" w:rsidRPr="00D138A1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74D95" w:rsidRPr="004063F9" w14:paraId="2E9E835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6FE5C52" w14:textId="77777777" w:rsidR="00E74D95" w:rsidRPr="00527D44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27D4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  <w:hideMark/>
          </w:tcPr>
          <w:p w14:paraId="07288238" w14:textId="77777777" w:rsidR="00E74D95" w:rsidRPr="00F9016F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38185C4F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99A24DC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4984BD73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464C118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285060CE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74D95" w:rsidRPr="004063F9" w14:paraId="5ED96EF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1EB6A0" w14:textId="50F5A829" w:rsidR="00E74D95" w:rsidRPr="00527D44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27D4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7C5114BA" w14:textId="7FD21765" w:rsidR="00E74D95" w:rsidRPr="00F9016F" w:rsidRDefault="00E74D95" w:rsidP="00E74D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4D952678" w14:textId="4F110177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250 216</w:t>
            </w:r>
          </w:p>
        </w:tc>
        <w:tc>
          <w:tcPr>
            <w:tcW w:w="993" w:type="dxa"/>
            <w:noWrap/>
            <w:vAlign w:val="bottom"/>
          </w:tcPr>
          <w:p w14:paraId="6DF1B005" w14:textId="6528565A" w:rsidR="00E74D95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0.68%</w:t>
            </w:r>
          </w:p>
        </w:tc>
        <w:tc>
          <w:tcPr>
            <w:tcW w:w="850" w:type="dxa"/>
            <w:noWrap/>
            <w:vAlign w:val="bottom"/>
          </w:tcPr>
          <w:p w14:paraId="6BFA9544" w14:textId="0611D020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73D4FD0" w14:textId="746A0C40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62B86A6" w14:textId="2364EF09" w:rsidR="00E74D95" w:rsidRPr="00F9016F" w:rsidRDefault="00E74D95" w:rsidP="00E7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74D95" w:rsidRPr="004063F9" w14:paraId="7EEC8D3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20BB61" w14:textId="4AD212A7" w:rsidR="00E74D95" w:rsidRPr="00527D44" w:rsidRDefault="00E74D95" w:rsidP="00E74D9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27D4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0CC142DF" w14:textId="77777777" w:rsidR="00E74D95" w:rsidRPr="009D60E3" w:rsidRDefault="00E74D95" w:rsidP="00E74D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D2F1530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424CCAC6" w14:textId="77777777" w:rsidR="00E74D95" w:rsidRPr="009D60E3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170BDCFB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D2954DD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5A9674B" w14:textId="77777777" w:rsidR="00E74D95" w:rsidRPr="00F9016F" w:rsidRDefault="00E74D95" w:rsidP="00E7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4C46B02E" w14:textId="77777777" w:rsidR="003E3F10" w:rsidRDefault="003E3F10" w:rsidP="003E3F10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EE1B3DF" w14:textId="77777777" w:rsidR="003E3F10" w:rsidRPr="00723B3B" w:rsidRDefault="003E3F10" w:rsidP="003E3F10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3BE3FB6" w14:textId="77777777" w:rsidR="003E3F10" w:rsidRPr="00D1029D" w:rsidRDefault="003E3F10" w:rsidP="003E3F10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749F10D1" w14:textId="77777777" w:rsidR="003E3F10" w:rsidRDefault="003E3F10" w:rsidP="003E3F10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15550AC1" w14:textId="77777777" w:rsidR="003E3F10" w:rsidRPr="00AF1CA5" w:rsidRDefault="003E3F10" w:rsidP="003E3F10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3E3F10" w14:paraId="277C077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A8A4615" w14:textId="77777777" w:rsidR="003E3F10" w:rsidRPr="0010257B" w:rsidRDefault="003E3F10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25AF87C5" w14:textId="1C869FA3" w:rsidR="003E3F10" w:rsidRPr="002121C6" w:rsidRDefault="00934CB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21 465 876</w:t>
            </w:r>
          </w:p>
        </w:tc>
        <w:tc>
          <w:tcPr>
            <w:tcW w:w="1147" w:type="dxa"/>
            <w:noWrap/>
            <w:vAlign w:val="bottom"/>
          </w:tcPr>
          <w:p w14:paraId="59F85905" w14:textId="23FCA1DF" w:rsidR="003E3F10" w:rsidRPr="002121C6" w:rsidRDefault="00934CB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58.04%</w:t>
            </w:r>
          </w:p>
        </w:tc>
      </w:tr>
      <w:tr w:rsidR="003E3F10" w14:paraId="347E34FE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5C36E9E5" w14:textId="77777777" w:rsidR="003E3F10" w:rsidRPr="0010257B" w:rsidRDefault="003E3F10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1B7E097" w14:textId="7B07D22B" w:rsidR="003E3F10" w:rsidRPr="0010257B" w:rsidRDefault="00296335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15 516 809</w:t>
            </w:r>
          </w:p>
        </w:tc>
        <w:tc>
          <w:tcPr>
            <w:tcW w:w="1147" w:type="dxa"/>
            <w:noWrap/>
            <w:vAlign w:val="bottom"/>
          </w:tcPr>
          <w:p w14:paraId="462FD7FF" w14:textId="0BDAB26E" w:rsidR="003E3F10" w:rsidRPr="0010257B" w:rsidRDefault="00296335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41.96%</w:t>
            </w:r>
          </w:p>
        </w:tc>
      </w:tr>
    </w:tbl>
    <w:p w14:paraId="68C3C891" w14:textId="77777777" w:rsidR="003E3F10" w:rsidRPr="00384438" w:rsidRDefault="003E3F10" w:rsidP="003E3F10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9F249C7" w14:textId="77777777" w:rsidR="003E3F10" w:rsidRDefault="003E3F10" w:rsidP="003E3F10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F052EBD" w14:textId="77777777" w:rsidR="003E3F10" w:rsidRPr="005E5C89" w:rsidRDefault="003E3F10" w:rsidP="003E3F10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3E3F10" w:rsidRPr="003B5B97" w14:paraId="1B7B2DA6" w14:textId="77777777" w:rsidTr="00051BC6">
        <w:trPr>
          <w:trHeight w:val="259"/>
        </w:trPr>
        <w:tc>
          <w:tcPr>
            <w:tcW w:w="5371" w:type="dxa"/>
          </w:tcPr>
          <w:p w14:paraId="24DEBB2A" w14:textId="77777777" w:rsidR="003E3F10" w:rsidRPr="000523AF" w:rsidRDefault="003E3F10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FBEFE12" w14:textId="0BA7EC6E" w:rsidR="003E3F10" w:rsidRPr="000523AF" w:rsidRDefault="00296335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10 455 792</w:t>
            </w:r>
          </w:p>
        </w:tc>
        <w:tc>
          <w:tcPr>
            <w:tcW w:w="1149" w:type="dxa"/>
            <w:vAlign w:val="bottom"/>
          </w:tcPr>
          <w:p w14:paraId="2D25BAC7" w14:textId="0992956A" w:rsidR="003E3F10" w:rsidRPr="003B5B97" w:rsidRDefault="00296335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28.3%</w:t>
            </w:r>
          </w:p>
        </w:tc>
      </w:tr>
      <w:tr w:rsidR="003E3F10" w:rsidRPr="003B5B97" w14:paraId="78F8A146" w14:textId="77777777" w:rsidTr="00051BC6">
        <w:trPr>
          <w:trHeight w:val="259"/>
        </w:trPr>
        <w:tc>
          <w:tcPr>
            <w:tcW w:w="5371" w:type="dxa"/>
          </w:tcPr>
          <w:p w14:paraId="5F930C79" w14:textId="77777777" w:rsidR="003E3F10" w:rsidRPr="00BF2729" w:rsidRDefault="003E3F10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7526FA0" w14:textId="5DB5D967" w:rsidR="003E3F10" w:rsidRDefault="002A04A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26 526 893</w:t>
            </w:r>
          </w:p>
        </w:tc>
        <w:tc>
          <w:tcPr>
            <w:tcW w:w="1149" w:type="dxa"/>
            <w:vAlign w:val="bottom"/>
          </w:tcPr>
          <w:p w14:paraId="209115A8" w14:textId="08F8DEF4" w:rsidR="003E3F10" w:rsidRDefault="002A04A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71.7%</w:t>
            </w:r>
          </w:p>
        </w:tc>
      </w:tr>
    </w:tbl>
    <w:p w14:paraId="700A272F" w14:textId="77777777" w:rsidR="003E3F10" w:rsidRDefault="003E3F10" w:rsidP="00A8096B">
      <w:pPr>
        <w:pStyle w:val="Heading1"/>
        <w:jc w:val="center"/>
        <w:rPr>
          <w:sz w:val="42"/>
          <w:szCs w:val="44"/>
          <w:lang w:val="en-US"/>
        </w:rPr>
      </w:pPr>
    </w:p>
    <w:p w14:paraId="0D7E620E" w14:textId="1E8F06F2" w:rsidR="00A8096B" w:rsidRPr="00304A44" w:rsidRDefault="00A8096B" w:rsidP="00A8096B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48471F3" w14:textId="54FF11A1" w:rsidR="00A8096B" w:rsidRDefault="00A8096B" w:rsidP="00A8096B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November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A8096B" w:rsidRPr="004063F9" w14:paraId="4B113642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28146054" w14:textId="77777777" w:rsidR="00A8096B" w:rsidRPr="004063F9" w:rsidRDefault="00A8096B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30C04352" w14:textId="77777777" w:rsidR="00A8096B" w:rsidRPr="004063F9" w:rsidRDefault="00A8096B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5AE35B3B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F2FDA59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49D86219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D3823CA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3DC1B388" w14:textId="77777777" w:rsidR="00A8096B" w:rsidRPr="004063F9" w:rsidRDefault="00A8096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A8096B" w:rsidRPr="004063F9" w14:paraId="6B08394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5B5140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048E4D5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477F9E76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05EF01F7" w14:textId="77777777" w:rsidR="00A8096B" w:rsidRPr="00B54FE2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3D2B2631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B64E7E3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920D13F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0D985A5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58B0987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1F94FB1" w14:textId="77777777" w:rsidR="00A8096B" w:rsidRPr="005D3236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4473165D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0E2DB83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0AFFF17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7DE3406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27E97F5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0454795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8CD6D68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6BEAE70D" w14:textId="77777777" w:rsidR="00A8096B" w:rsidRPr="005D3236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DAEC75F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252365D9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5A07039B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A223FFA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EFD3E85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8096B" w:rsidRPr="004063F9" w14:paraId="690423C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BEDBCA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002932D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6DD4E110" w14:textId="690B91C7" w:rsidR="00A8096B" w:rsidRDefault="002972E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1 162 331 </w:t>
            </w:r>
          </w:p>
        </w:tc>
        <w:tc>
          <w:tcPr>
            <w:tcW w:w="993" w:type="dxa"/>
            <w:noWrap/>
            <w:vAlign w:val="bottom"/>
          </w:tcPr>
          <w:p w14:paraId="1ACB1A1A" w14:textId="234E9E20" w:rsidR="00A8096B" w:rsidRDefault="00872C4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3.14%</w:t>
            </w:r>
          </w:p>
        </w:tc>
        <w:tc>
          <w:tcPr>
            <w:tcW w:w="850" w:type="dxa"/>
            <w:noWrap/>
            <w:vAlign w:val="bottom"/>
          </w:tcPr>
          <w:p w14:paraId="7CB51183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496DC606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352C2B4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8096B" w:rsidRPr="004063F9" w14:paraId="78BFB85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EDE099F" w14:textId="77777777" w:rsidR="00A8096B" w:rsidRPr="005D3236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72401AA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0B6095A0" w14:textId="3BDE4FBB" w:rsidR="00A8096B" w:rsidRDefault="00872C4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1 138 025</w:t>
            </w:r>
          </w:p>
        </w:tc>
        <w:tc>
          <w:tcPr>
            <w:tcW w:w="993" w:type="dxa"/>
            <w:noWrap/>
            <w:vAlign w:val="bottom"/>
          </w:tcPr>
          <w:p w14:paraId="1358DDD0" w14:textId="7D1715CE" w:rsidR="00A8096B" w:rsidRDefault="00872C4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3.08%</w:t>
            </w:r>
          </w:p>
        </w:tc>
        <w:tc>
          <w:tcPr>
            <w:tcW w:w="850" w:type="dxa"/>
            <w:noWrap/>
            <w:vAlign w:val="bottom"/>
          </w:tcPr>
          <w:p w14:paraId="5342415D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FD26D98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C32DC5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8096B" w:rsidRPr="004063F9" w14:paraId="017B9B2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0F5F94" w14:textId="77777777" w:rsidR="00A8096B" w:rsidRPr="00B2754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ED2B4B6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46BA560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40B425FF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5A228479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940F1D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B89D34A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4063F9" w14:paraId="6FFC7ED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DFC9FED" w14:textId="77777777" w:rsidR="00A8096B" w:rsidRPr="00B2754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F904919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3D512F28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E8ADAA9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5FF36A06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8373FEC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A9C0F1D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A8096B" w:rsidRPr="004063F9" w14:paraId="3B55419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9BA805" w14:textId="77777777" w:rsidR="00A8096B" w:rsidRPr="00862EF1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289A973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16366E42" w14:textId="04BF3F56" w:rsidR="00A8096B" w:rsidRDefault="00D80C4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664 908</w:t>
            </w:r>
          </w:p>
        </w:tc>
        <w:tc>
          <w:tcPr>
            <w:tcW w:w="993" w:type="dxa"/>
            <w:noWrap/>
            <w:vAlign w:val="bottom"/>
          </w:tcPr>
          <w:p w14:paraId="41308669" w14:textId="21FE3676" w:rsidR="00A8096B" w:rsidRDefault="00D80C4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1.80%</w:t>
            </w:r>
          </w:p>
        </w:tc>
        <w:tc>
          <w:tcPr>
            <w:tcW w:w="850" w:type="dxa"/>
            <w:noWrap/>
            <w:vAlign w:val="bottom"/>
          </w:tcPr>
          <w:p w14:paraId="7DA138F7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D135F3B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B392BE1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7E4E000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C1F214" w14:textId="77777777" w:rsidR="00A8096B" w:rsidRPr="00862EF1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B70DA42" w14:textId="77777777" w:rsidR="00A8096B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371EC84" w14:textId="1561AA62" w:rsidR="00A8096B" w:rsidRDefault="003C247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572 671</w:t>
            </w:r>
          </w:p>
        </w:tc>
        <w:tc>
          <w:tcPr>
            <w:tcW w:w="993" w:type="dxa"/>
            <w:noWrap/>
            <w:vAlign w:val="bottom"/>
          </w:tcPr>
          <w:p w14:paraId="748B7C49" w14:textId="3A56CA05" w:rsidR="00A8096B" w:rsidRDefault="003C247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262BF1EF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EED2993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B60DEBE" w14:textId="77777777" w:rsidR="00A8096B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4063F9" w14:paraId="57DE701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164FB9F" w14:textId="77777777" w:rsidR="00A8096B" w:rsidRPr="00015E6D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A15B0D7" w14:textId="77777777" w:rsidR="00A8096B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D2E1D24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D20E3A4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01C9E432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9440EEF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2FDA638" w14:textId="77777777" w:rsidR="00A8096B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D444E4" w14:paraId="2AFA3B0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B7EC940" w14:textId="77777777" w:rsidR="00A8096B" w:rsidRPr="004F52B5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9FB4AC8" w14:textId="77777777" w:rsidR="00A8096B" w:rsidRPr="004F52B5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870ACC7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75A12B20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43006CDA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25CB55A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39A5DC1E" w14:textId="77777777" w:rsidR="00A8096B" w:rsidRPr="00D444E4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8096B" w:rsidRPr="00D444E4" w14:paraId="0CC424F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B64025" w14:textId="77777777" w:rsidR="00A8096B" w:rsidRPr="004F52B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6C7C0C7" w14:textId="07A39548" w:rsidR="00A8096B" w:rsidRPr="001768A6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483B7D5E" w14:textId="47C6425B" w:rsidR="00A8096B" w:rsidRPr="001768A6" w:rsidRDefault="003C247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4</w:t>
            </w:r>
            <w:r w:rsidR="00BD7594">
              <w:rPr>
                <w:rFonts w:cs="Calibri"/>
                <w:color w:val="000000"/>
                <w:sz w:val="22"/>
                <w:lang w:val="nb-NO"/>
              </w:rPr>
              <w:t>68 404</w:t>
            </w:r>
          </w:p>
        </w:tc>
        <w:tc>
          <w:tcPr>
            <w:tcW w:w="993" w:type="dxa"/>
            <w:noWrap/>
            <w:vAlign w:val="bottom"/>
          </w:tcPr>
          <w:p w14:paraId="2D454848" w14:textId="346BB830" w:rsidR="00A8096B" w:rsidRPr="001768A6" w:rsidRDefault="00BD7594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1.27%</w:t>
            </w:r>
          </w:p>
        </w:tc>
        <w:tc>
          <w:tcPr>
            <w:tcW w:w="850" w:type="dxa"/>
            <w:noWrap/>
            <w:vAlign w:val="bottom"/>
          </w:tcPr>
          <w:p w14:paraId="55F2B06C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A66F6E6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3B1AC353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A8096B" w:rsidRPr="00D444E4" w14:paraId="36C3677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CADB17" w14:textId="77777777" w:rsidR="00A8096B" w:rsidRPr="007E4FD8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043E683" w14:textId="77777777" w:rsidR="00A8096B" w:rsidRPr="001768A6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17EEEB4F" w14:textId="282B633B" w:rsidR="00A8096B" w:rsidRPr="001768A6" w:rsidRDefault="00BD759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433 898</w:t>
            </w:r>
          </w:p>
        </w:tc>
        <w:tc>
          <w:tcPr>
            <w:tcW w:w="993" w:type="dxa"/>
            <w:noWrap/>
            <w:vAlign w:val="bottom"/>
          </w:tcPr>
          <w:p w14:paraId="43C6069F" w14:textId="39953AAE" w:rsidR="00A8096B" w:rsidRPr="001768A6" w:rsidRDefault="00BD759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1.17%</w:t>
            </w:r>
          </w:p>
        </w:tc>
        <w:tc>
          <w:tcPr>
            <w:tcW w:w="850" w:type="dxa"/>
            <w:noWrap/>
            <w:vAlign w:val="bottom"/>
          </w:tcPr>
          <w:p w14:paraId="1EF8E232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D0A693C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74112B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A8096B" w:rsidRPr="00D444E4" w14:paraId="4C48A73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16495E6" w14:textId="77777777" w:rsidR="00A8096B" w:rsidRPr="004F52B5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AD75A58" w14:textId="77777777" w:rsidR="00A8096B" w:rsidRPr="001768A6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02B1A7E2" w14:textId="1519CD17" w:rsidR="00A8096B" w:rsidRPr="001768A6" w:rsidRDefault="00BD7594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384 151</w:t>
            </w:r>
          </w:p>
        </w:tc>
        <w:tc>
          <w:tcPr>
            <w:tcW w:w="993" w:type="dxa"/>
            <w:noWrap/>
            <w:vAlign w:val="bottom"/>
          </w:tcPr>
          <w:p w14:paraId="748233C5" w14:textId="083FFCDE" w:rsidR="00A8096B" w:rsidRPr="001768A6" w:rsidRDefault="00E84DF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1.04%</w:t>
            </w:r>
          </w:p>
        </w:tc>
        <w:tc>
          <w:tcPr>
            <w:tcW w:w="850" w:type="dxa"/>
            <w:noWrap/>
            <w:vAlign w:val="bottom"/>
          </w:tcPr>
          <w:p w14:paraId="42090AA3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FE9DDF6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79F522E5" w14:textId="77777777" w:rsidR="00A8096B" w:rsidRPr="001768A6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D444E4" w14:paraId="00362F3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431AAF" w14:textId="77777777" w:rsidR="00A8096B" w:rsidRPr="004F52B5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B63662C" w14:textId="77777777" w:rsidR="00A8096B" w:rsidRPr="001768A6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4F535B1C" w14:textId="5D7E0422" w:rsidR="00A8096B" w:rsidRPr="001768A6" w:rsidRDefault="00E84DF5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334 495</w:t>
            </w:r>
          </w:p>
        </w:tc>
        <w:tc>
          <w:tcPr>
            <w:tcW w:w="993" w:type="dxa"/>
            <w:noWrap/>
            <w:vAlign w:val="bottom"/>
          </w:tcPr>
          <w:p w14:paraId="4BDB12B2" w14:textId="7F6A6AC1" w:rsidR="00A8096B" w:rsidRPr="001768A6" w:rsidRDefault="00D112B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0.90%</w:t>
            </w:r>
          </w:p>
        </w:tc>
        <w:tc>
          <w:tcPr>
            <w:tcW w:w="850" w:type="dxa"/>
            <w:noWrap/>
            <w:vAlign w:val="bottom"/>
          </w:tcPr>
          <w:p w14:paraId="2E69021E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D830F5E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7F15426" w14:textId="77777777" w:rsidR="00A8096B" w:rsidRPr="001768A6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8096B" w:rsidRPr="004063F9" w14:paraId="7612EA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9BD282B" w14:textId="77777777" w:rsidR="00A8096B" w:rsidRPr="00F9016F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8BACA66" w14:textId="77777777" w:rsidR="00A8096B" w:rsidRPr="00D138A1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20F36593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348C8CEC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0F070F61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1CE5C752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1C486A" w14:textId="77777777" w:rsidR="00A8096B" w:rsidRPr="00D138A1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A8096B" w:rsidRPr="004063F9" w14:paraId="198E56F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EAC520C" w14:textId="77777777" w:rsidR="00A8096B" w:rsidRPr="00F9016F" w:rsidRDefault="00A8096B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3D46569" w14:textId="77777777" w:rsidR="00A8096B" w:rsidRPr="00D138A1" w:rsidRDefault="00A8096B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464338D2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1BE7BBAA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24172766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274F4833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791A5B2" w14:textId="77777777" w:rsidR="00A8096B" w:rsidRPr="00D138A1" w:rsidRDefault="00A8096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8096B" w:rsidRPr="004063F9" w14:paraId="12D4304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4ABD9AB" w14:textId="77777777" w:rsidR="00A8096B" w:rsidRPr="00F9016F" w:rsidRDefault="00A8096B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4FCA199C" w14:textId="77777777" w:rsidR="00A8096B" w:rsidRPr="00F9016F" w:rsidRDefault="00A8096B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1745611F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5BABA7DE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6353E609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4ACC0D0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126DA15D" w14:textId="77777777" w:rsidR="00A8096B" w:rsidRPr="00F9016F" w:rsidRDefault="00A8096B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27716" w:rsidRPr="004063F9" w14:paraId="3B04F23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4DA055" w14:textId="2DEEE3B4" w:rsidR="00427716" w:rsidRPr="009D60E3" w:rsidRDefault="00427716" w:rsidP="0042771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A0CDD15" w14:textId="4E371186" w:rsidR="00427716" w:rsidRPr="009D60E3" w:rsidRDefault="00427716" w:rsidP="004277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A8A4060" w14:textId="31A826C2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54D4833B" w14:textId="1AE3BB98" w:rsidR="00427716" w:rsidRPr="009D60E3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77BB5EE6" w14:textId="2DA064E7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A34900B" w14:textId="7D4BAB9C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D86E4D0" w14:textId="5B037AA1" w:rsidR="00427716" w:rsidRPr="00F9016F" w:rsidRDefault="00427716" w:rsidP="0042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27716" w:rsidRPr="004063F9" w14:paraId="4791DF2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CC8B6F" w14:textId="77777777" w:rsidR="00427716" w:rsidRPr="00F9016F" w:rsidRDefault="00427716" w:rsidP="0042771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0D0DF34D" w14:textId="5666FC6F" w:rsidR="00427716" w:rsidRPr="00F9016F" w:rsidRDefault="00427716" w:rsidP="004277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6B3B7982" w14:textId="47EF1161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63B15454" w14:textId="397A9506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24FD0E22" w14:textId="4FCB576D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B13EC3F" w14:textId="2EB3D867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65AE1B6" w14:textId="4481BD5C" w:rsidR="00427716" w:rsidRPr="00F9016F" w:rsidRDefault="00427716" w:rsidP="0042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4229D0ED" w14:textId="77777777" w:rsidR="00A8096B" w:rsidRDefault="00A8096B" w:rsidP="00A8096B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940E911" w14:textId="77777777" w:rsidR="00A8096B" w:rsidRPr="00723B3B" w:rsidRDefault="00A8096B" w:rsidP="00A8096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A3A0A44" w14:textId="77777777" w:rsidR="00A8096B" w:rsidRPr="00D1029D" w:rsidRDefault="00A8096B" w:rsidP="00A8096B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0FA8AB6C" w14:textId="77777777" w:rsidR="00A8096B" w:rsidRDefault="00A8096B" w:rsidP="00A8096B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4C5041B" w14:textId="77777777" w:rsidR="00A8096B" w:rsidRPr="00AF1CA5" w:rsidRDefault="00A8096B" w:rsidP="00A8096B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A8096B" w14:paraId="0EB5DA18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53B70A7" w14:textId="77777777" w:rsidR="00A8096B" w:rsidRPr="0010257B" w:rsidRDefault="00A8096B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45D7F45" w14:textId="3EBADADB" w:rsidR="00A8096B" w:rsidRPr="002121C6" w:rsidRDefault="00D703C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21 445 599</w:t>
            </w:r>
          </w:p>
        </w:tc>
        <w:tc>
          <w:tcPr>
            <w:tcW w:w="1147" w:type="dxa"/>
            <w:noWrap/>
            <w:vAlign w:val="bottom"/>
          </w:tcPr>
          <w:p w14:paraId="41E87AA5" w14:textId="7387FCC6" w:rsidR="00A8096B" w:rsidRPr="002121C6" w:rsidRDefault="00D703C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57.99%</w:t>
            </w:r>
          </w:p>
        </w:tc>
      </w:tr>
      <w:tr w:rsidR="00A8096B" w14:paraId="2548014A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17C8F80" w14:textId="77777777" w:rsidR="00A8096B" w:rsidRPr="0010257B" w:rsidRDefault="00A8096B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529A17F6" w14:textId="4291CDBF" w:rsidR="00A8096B" w:rsidRPr="0010257B" w:rsidRDefault="00D703C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15 537 099</w:t>
            </w:r>
          </w:p>
        </w:tc>
        <w:tc>
          <w:tcPr>
            <w:tcW w:w="1147" w:type="dxa"/>
            <w:noWrap/>
            <w:vAlign w:val="bottom"/>
          </w:tcPr>
          <w:p w14:paraId="7C9618F2" w14:textId="177C78F0" w:rsidR="00A8096B" w:rsidRPr="0010257B" w:rsidRDefault="00D703C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42.01%</w:t>
            </w:r>
          </w:p>
        </w:tc>
      </w:tr>
    </w:tbl>
    <w:p w14:paraId="566633A5" w14:textId="77777777" w:rsidR="00A8096B" w:rsidRPr="00384438" w:rsidRDefault="00A8096B" w:rsidP="00A8096B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29D830E3" w14:textId="77777777" w:rsidR="00A8096B" w:rsidRDefault="00A8096B" w:rsidP="00A8096B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65D8362D" w14:textId="77777777" w:rsidR="00A8096B" w:rsidRPr="005E5C89" w:rsidRDefault="00A8096B" w:rsidP="00A8096B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A8096B" w:rsidRPr="003B5B97" w14:paraId="37DEB990" w14:textId="77777777" w:rsidTr="00051BC6">
        <w:trPr>
          <w:trHeight w:val="259"/>
        </w:trPr>
        <w:tc>
          <w:tcPr>
            <w:tcW w:w="5371" w:type="dxa"/>
          </w:tcPr>
          <w:p w14:paraId="32A341A7" w14:textId="77777777" w:rsidR="00A8096B" w:rsidRPr="000523AF" w:rsidRDefault="00A8096B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C1A6D53" w14:textId="0165D37F" w:rsidR="00A8096B" w:rsidRPr="000523AF" w:rsidRDefault="00D703C6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10 448 </w:t>
            </w:r>
            <w:r w:rsidR="00BF3D6C">
              <w:rPr>
                <w:lang w:val="en-US"/>
              </w:rPr>
              <w:t>439</w:t>
            </w:r>
          </w:p>
        </w:tc>
        <w:tc>
          <w:tcPr>
            <w:tcW w:w="1149" w:type="dxa"/>
            <w:vAlign w:val="bottom"/>
          </w:tcPr>
          <w:p w14:paraId="5CE0D1D5" w14:textId="5152243F" w:rsidR="00A8096B" w:rsidRPr="003B5B97" w:rsidRDefault="00BF3D6C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28.3%</w:t>
            </w:r>
          </w:p>
        </w:tc>
      </w:tr>
      <w:tr w:rsidR="00A8096B" w:rsidRPr="003B5B97" w14:paraId="036DA874" w14:textId="77777777" w:rsidTr="00051BC6">
        <w:trPr>
          <w:trHeight w:val="259"/>
        </w:trPr>
        <w:tc>
          <w:tcPr>
            <w:tcW w:w="5371" w:type="dxa"/>
          </w:tcPr>
          <w:p w14:paraId="76819357" w14:textId="77777777" w:rsidR="00A8096B" w:rsidRPr="00BF2729" w:rsidRDefault="00A8096B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3FE5C20" w14:textId="69A7C9F2" w:rsidR="00A8096B" w:rsidRDefault="00BF3D6C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26 534 259</w:t>
            </w:r>
          </w:p>
        </w:tc>
        <w:tc>
          <w:tcPr>
            <w:tcW w:w="1149" w:type="dxa"/>
            <w:vAlign w:val="bottom"/>
          </w:tcPr>
          <w:p w14:paraId="30212AA4" w14:textId="2B43AC00" w:rsidR="00A8096B" w:rsidRDefault="00BF3D6C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71.7%</w:t>
            </w:r>
          </w:p>
        </w:tc>
      </w:tr>
    </w:tbl>
    <w:p w14:paraId="1C769D54" w14:textId="77777777" w:rsidR="00A8096B" w:rsidRDefault="00A8096B" w:rsidP="000C1338">
      <w:pPr>
        <w:pStyle w:val="Heading1"/>
        <w:jc w:val="center"/>
        <w:rPr>
          <w:sz w:val="42"/>
          <w:szCs w:val="44"/>
          <w:lang w:val="en-US"/>
        </w:rPr>
      </w:pPr>
    </w:p>
    <w:p w14:paraId="5CDB3651" w14:textId="40BFE30F" w:rsidR="000C1338" w:rsidRPr="00304A44" w:rsidRDefault="000C1338" w:rsidP="000C133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0BFAD3F" w14:textId="71155A64" w:rsidR="000C1338" w:rsidRDefault="000C1338" w:rsidP="000C133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October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0C1338" w:rsidRPr="004063F9" w14:paraId="7F4839AA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34663256" w14:textId="77777777" w:rsidR="000C1338" w:rsidRPr="004063F9" w:rsidRDefault="000C1338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FA5EF06" w14:textId="77777777" w:rsidR="000C1338" w:rsidRPr="004063F9" w:rsidRDefault="000C1338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BCF9498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58455C5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50DB5C81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A7896F6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4F440387" w14:textId="77777777" w:rsidR="000C1338" w:rsidRPr="004063F9" w:rsidRDefault="000C13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0C1338" w:rsidRPr="004063F9" w14:paraId="053A474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D936FB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81EF759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7040C10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514FB008" w14:textId="77777777" w:rsidR="000C1338" w:rsidRPr="00B54FE2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79210429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2A99042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E0FF517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C1338" w:rsidRPr="004063F9" w14:paraId="4C5AF63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CD4A0F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99EDE12" w14:textId="77777777" w:rsidR="000C1338" w:rsidRPr="005D3236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2EBA09FE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321E2A9E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4A55C4F7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7722234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970300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C1338" w:rsidRPr="004063F9" w14:paraId="4C5424F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8A53077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44128CF" w14:textId="77777777" w:rsidR="000C1338" w:rsidRPr="005D3236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2C77666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191601CC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7C4FA14F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5EC485E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24A0EA95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0C1338" w:rsidRPr="004063F9" w14:paraId="2F563B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31A81C7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AF180AA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5DE1DDA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1 170 684</w:t>
            </w:r>
          </w:p>
        </w:tc>
        <w:tc>
          <w:tcPr>
            <w:tcW w:w="993" w:type="dxa"/>
            <w:noWrap/>
            <w:vAlign w:val="bottom"/>
          </w:tcPr>
          <w:p w14:paraId="3D0094ED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3.17%</w:t>
            </w:r>
          </w:p>
        </w:tc>
        <w:tc>
          <w:tcPr>
            <w:tcW w:w="850" w:type="dxa"/>
            <w:noWrap/>
            <w:vAlign w:val="bottom"/>
          </w:tcPr>
          <w:p w14:paraId="5A5E125A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65F2E0C2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1A5590E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C1338" w:rsidRPr="004063F9" w14:paraId="6E55790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2696E3" w14:textId="77777777" w:rsidR="000C1338" w:rsidRPr="005D3236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57743A7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5B6B388E" w14:textId="5691F9FC" w:rsidR="000C1338" w:rsidRDefault="0098362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1 105 976</w:t>
            </w:r>
          </w:p>
        </w:tc>
        <w:tc>
          <w:tcPr>
            <w:tcW w:w="993" w:type="dxa"/>
            <w:noWrap/>
            <w:vAlign w:val="bottom"/>
          </w:tcPr>
          <w:p w14:paraId="3B658617" w14:textId="7E203F4B" w:rsidR="000C1338" w:rsidRDefault="00983620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2.99%</w:t>
            </w:r>
          </w:p>
        </w:tc>
        <w:tc>
          <w:tcPr>
            <w:tcW w:w="850" w:type="dxa"/>
            <w:noWrap/>
            <w:vAlign w:val="bottom"/>
          </w:tcPr>
          <w:p w14:paraId="40D5E66A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8F543FA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43DB500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C1338" w:rsidRPr="004063F9" w14:paraId="79B1771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11961A" w14:textId="77777777" w:rsidR="000C1338" w:rsidRPr="00B27545" w:rsidRDefault="000C133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1DB84E12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4297CE39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54CF37B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2C98A372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6C328F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806D8A1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C1338" w:rsidRPr="004063F9" w14:paraId="27B45E7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833C9EA" w14:textId="77777777" w:rsidR="000C1338" w:rsidRPr="00B27545" w:rsidRDefault="000C133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5D5CDFA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564BE3F5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38751CAC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7FD9D72F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3212B12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7E3B44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0C1338" w:rsidRPr="004063F9" w14:paraId="686B6FD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D99E9DB" w14:textId="77777777" w:rsidR="000C1338" w:rsidRPr="00862EF1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4AD477C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269C1A1E" w14:textId="37A72559" w:rsidR="000C1338" w:rsidRDefault="0098362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666 342</w:t>
            </w:r>
          </w:p>
        </w:tc>
        <w:tc>
          <w:tcPr>
            <w:tcW w:w="993" w:type="dxa"/>
            <w:noWrap/>
            <w:vAlign w:val="bottom"/>
          </w:tcPr>
          <w:p w14:paraId="4DA2C1F8" w14:textId="52BBAF7B" w:rsidR="000C1338" w:rsidRDefault="00983620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1.80%</w:t>
            </w:r>
          </w:p>
        </w:tc>
        <w:tc>
          <w:tcPr>
            <w:tcW w:w="850" w:type="dxa"/>
            <w:noWrap/>
            <w:vAlign w:val="bottom"/>
          </w:tcPr>
          <w:p w14:paraId="77F83576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827DF11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A53191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C1338" w:rsidRPr="004063F9" w14:paraId="6AF9CB7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CADDE12" w14:textId="77777777" w:rsidR="000C1338" w:rsidRPr="00862EF1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352D5260" w14:textId="77777777" w:rsidR="000C1338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6BDEDD7" w14:textId="0F38F913" w:rsidR="000C1338" w:rsidRDefault="0073628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572 686</w:t>
            </w:r>
          </w:p>
        </w:tc>
        <w:tc>
          <w:tcPr>
            <w:tcW w:w="993" w:type="dxa"/>
            <w:noWrap/>
            <w:vAlign w:val="bottom"/>
          </w:tcPr>
          <w:p w14:paraId="5F5A1716" w14:textId="1F6734AB" w:rsidR="000C1338" w:rsidRDefault="0073628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1E3499DC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2FF51DB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7F41C97" w14:textId="77777777" w:rsidR="000C1338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C1338" w:rsidRPr="004063F9" w14:paraId="10C425C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C002CFE" w14:textId="77777777" w:rsidR="000C1338" w:rsidRPr="00015E6D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7DCAB0C3" w14:textId="77777777" w:rsidR="000C1338" w:rsidRDefault="000C13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63EC1449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2D320A3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2898118A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CE5AC94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21A949D" w14:textId="77777777" w:rsidR="000C1338" w:rsidRDefault="000C13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C1338" w:rsidRPr="00D444E4" w14:paraId="120A0B1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E9F57F" w14:textId="77777777" w:rsidR="000C1338" w:rsidRPr="004F52B5" w:rsidRDefault="000C13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D7BD76F" w14:textId="77777777" w:rsidR="000C1338" w:rsidRPr="004F52B5" w:rsidRDefault="000C13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304B668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16D6A201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4311BB55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A4C83D9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46AD8C1" w14:textId="77777777" w:rsidR="000C1338" w:rsidRPr="00D444E4" w:rsidRDefault="000C13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3628D" w:rsidRPr="00D444E4" w14:paraId="31DD720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B13BF6" w14:textId="49C349BA" w:rsidR="0073628D" w:rsidRPr="004F52B5" w:rsidRDefault="0073628D" w:rsidP="0073628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F56350B" w14:textId="050B175B" w:rsidR="0073628D" w:rsidRPr="001768A6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393DB752" w14:textId="458AAEBB" w:rsidR="0073628D" w:rsidRPr="001768A6" w:rsidRDefault="002D0E8C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481 663</w:t>
            </w:r>
          </w:p>
        </w:tc>
        <w:tc>
          <w:tcPr>
            <w:tcW w:w="993" w:type="dxa"/>
            <w:noWrap/>
            <w:vAlign w:val="bottom"/>
          </w:tcPr>
          <w:p w14:paraId="0FAE93D7" w14:textId="128E9943" w:rsidR="0073628D" w:rsidRPr="001768A6" w:rsidRDefault="002D0E8C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1.30%</w:t>
            </w:r>
          </w:p>
        </w:tc>
        <w:tc>
          <w:tcPr>
            <w:tcW w:w="850" w:type="dxa"/>
            <w:noWrap/>
            <w:vAlign w:val="bottom"/>
          </w:tcPr>
          <w:p w14:paraId="376A6AC9" w14:textId="1647725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88F6608" w14:textId="4DFA256F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0049FF8D" w14:textId="107AE526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73628D" w:rsidRPr="00D444E4" w14:paraId="5076843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657C320" w14:textId="144EE008" w:rsidR="0073628D" w:rsidRPr="007E4FD8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0FE579B2" w14:textId="77777777" w:rsidR="0073628D" w:rsidRPr="001768A6" w:rsidRDefault="0073628D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717A57AF" w14:textId="1229DDB4" w:rsidR="0073628D" w:rsidRPr="001768A6" w:rsidRDefault="002D0E8C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430 405</w:t>
            </w:r>
          </w:p>
        </w:tc>
        <w:tc>
          <w:tcPr>
            <w:tcW w:w="993" w:type="dxa"/>
            <w:noWrap/>
            <w:vAlign w:val="bottom"/>
          </w:tcPr>
          <w:p w14:paraId="7D82D359" w14:textId="6C19C4A9" w:rsidR="0073628D" w:rsidRPr="001768A6" w:rsidRDefault="002D0E8C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1.16%</w:t>
            </w:r>
          </w:p>
        </w:tc>
        <w:tc>
          <w:tcPr>
            <w:tcW w:w="850" w:type="dxa"/>
            <w:noWrap/>
            <w:vAlign w:val="bottom"/>
          </w:tcPr>
          <w:p w14:paraId="1EF30A6D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CE3AC45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554C781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3628D" w:rsidRPr="00D444E4" w14:paraId="207C278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DF288F9" w14:textId="4FC76AAC" w:rsidR="0073628D" w:rsidRPr="004F52B5" w:rsidRDefault="0073628D" w:rsidP="0073628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C7D6AA8" w14:textId="77777777" w:rsidR="0073628D" w:rsidRPr="001768A6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7271A3B1" w14:textId="5B943F59" w:rsidR="0073628D" w:rsidRPr="001768A6" w:rsidRDefault="005A6167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364 151</w:t>
            </w:r>
          </w:p>
        </w:tc>
        <w:tc>
          <w:tcPr>
            <w:tcW w:w="993" w:type="dxa"/>
            <w:noWrap/>
            <w:vAlign w:val="bottom"/>
          </w:tcPr>
          <w:p w14:paraId="0CA1B677" w14:textId="4168F86A" w:rsidR="0073628D" w:rsidRPr="001768A6" w:rsidRDefault="005A6167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1768A6">
              <w:rPr>
                <w:rFonts w:eastAsia="Times New Roman" w:cs="Calibri"/>
                <w:color w:val="000000"/>
                <w:sz w:val="22"/>
                <w:lang w:val="nb-NO" w:eastAsia="nb-NO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32E19BC5" w14:textId="7777777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421924F" w14:textId="7777777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66F6ADF3" w14:textId="77777777" w:rsidR="0073628D" w:rsidRPr="001768A6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628D" w:rsidRPr="00D444E4" w14:paraId="10892A3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056798" w14:textId="2A16D4E6" w:rsidR="0073628D" w:rsidRPr="004F52B5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8640E3C" w14:textId="77777777" w:rsidR="0073628D" w:rsidRPr="001768A6" w:rsidRDefault="0073628D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182C95F" w14:textId="7786B278" w:rsidR="0073628D" w:rsidRPr="001768A6" w:rsidRDefault="0008123A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335 474</w:t>
            </w:r>
          </w:p>
        </w:tc>
        <w:tc>
          <w:tcPr>
            <w:tcW w:w="993" w:type="dxa"/>
            <w:noWrap/>
            <w:vAlign w:val="bottom"/>
          </w:tcPr>
          <w:p w14:paraId="3174167B" w14:textId="1A26ECB9" w:rsidR="0073628D" w:rsidRPr="001768A6" w:rsidRDefault="0008123A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4D8F45C6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C7495A6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F9DB72D" w14:textId="77777777" w:rsidR="0073628D" w:rsidRPr="001768A6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768A6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3628D" w:rsidRPr="004063F9" w14:paraId="5673C93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24628E" w14:textId="6C1B5AAE" w:rsidR="0073628D" w:rsidRPr="00F9016F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03E5C9BE" w14:textId="77777777" w:rsidR="0073628D" w:rsidRPr="00D138A1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21791DB8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3E75EF50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4D6AB73D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12047D93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521EC8" w14:textId="77777777" w:rsidR="0073628D" w:rsidRPr="00D138A1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73628D" w:rsidRPr="004063F9" w14:paraId="2E90213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2FAB4F8" w14:textId="7D5FCD03" w:rsidR="0073628D" w:rsidRPr="00F9016F" w:rsidRDefault="0073628D" w:rsidP="0073628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6FD6935" w14:textId="77777777" w:rsidR="0073628D" w:rsidRPr="00D138A1" w:rsidRDefault="0073628D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2B9EB4C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4184A2AB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18614EB8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8159F17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08522AE" w14:textId="77777777" w:rsidR="0073628D" w:rsidRPr="00D138A1" w:rsidRDefault="0073628D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3628D" w:rsidRPr="004063F9" w14:paraId="29FE1BC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A56F0B4" w14:textId="096A6458" w:rsidR="0073628D" w:rsidRPr="00F9016F" w:rsidRDefault="0073628D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245D0C4C" w14:textId="77777777" w:rsidR="0073628D" w:rsidRPr="00F9016F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20AD9076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3D8BB1F8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33374C4A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767A83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3B46E64E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D60E3" w:rsidRPr="004063F9" w14:paraId="5536532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D369F06" w14:textId="26ECF681" w:rsidR="009D60E3" w:rsidRPr="009D60E3" w:rsidRDefault="009D60E3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9D60E3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137F9A06" w14:textId="17B46882" w:rsidR="009D60E3" w:rsidRPr="009D60E3" w:rsidRDefault="009D60E3" w:rsidP="007362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144A0CA" w14:textId="318A0712" w:rsidR="009D60E3" w:rsidRPr="00F9016F" w:rsidRDefault="009D60E3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245 895</w:t>
            </w:r>
          </w:p>
        </w:tc>
        <w:tc>
          <w:tcPr>
            <w:tcW w:w="993" w:type="dxa"/>
            <w:noWrap/>
            <w:vAlign w:val="bottom"/>
          </w:tcPr>
          <w:p w14:paraId="60D9193B" w14:textId="6CFD8870" w:rsidR="009D60E3" w:rsidRPr="009D60E3" w:rsidRDefault="00253769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0.66%</w:t>
            </w:r>
          </w:p>
        </w:tc>
        <w:tc>
          <w:tcPr>
            <w:tcW w:w="850" w:type="dxa"/>
            <w:noWrap/>
            <w:vAlign w:val="bottom"/>
          </w:tcPr>
          <w:p w14:paraId="03A9E0F3" w14:textId="41073251" w:rsidR="009D60E3" w:rsidRPr="00F9016F" w:rsidRDefault="0047747E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7278F10" w14:textId="6B4E01FA" w:rsidR="009D60E3" w:rsidRPr="00F9016F" w:rsidRDefault="0047747E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3A828E9" w14:textId="0B0394A5" w:rsidR="009D60E3" w:rsidRPr="00F9016F" w:rsidRDefault="0047747E" w:rsidP="0073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3628D" w:rsidRPr="004063F9" w14:paraId="274E070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47C41D1" w14:textId="7A03625A" w:rsidR="0073628D" w:rsidRPr="00F9016F" w:rsidRDefault="00253769" w:rsidP="0073628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7DF59BF4" w14:textId="77777777" w:rsidR="0073628D" w:rsidRPr="00F9016F" w:rsidRDefault="0073628D" w:rsidP="007362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526CE636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36C88826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461BEE2D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88CFC0E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3AE7869" w14:textId="77777777" w:rsidR="0073628D" w:rsidRPr="00F9016F" w:rsidRDefault="0073628D" w:rsidP="0073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0209D1AB" w14:textId="77777777" w:rsidR="000C1338" w:rsidRDefault="000C1338" w:rsidP="000C133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DBD3CED" w14:textId="77777777" w:rsidR="000C1338" w:rsidRPr="00723B3B" w:rsidRDefault="000C1338" w:rsidP="000C13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6FD72597" w14:textId="77777777" w:rsidR="000C1338" w:rsidRPr="00D1029D" w:rsidRDefault="000C1338" w:rsidP="000C133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2BCA0C5D" w14:textId="77777777" w:rsidR="000C1338" w:rsidRDefault="000C1338" w:rsidP="000C13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01492507" w14:textId="77777777" w:rsidR="000C1338" w:rsidRPr="00AF1CA5" w:rsidRDefault="000C1338" w:rsidP="000C1338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0C1338" w14:paraId="6BE63753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6E1E3DD4" w14:textId="77777777" w:rsidR="000C1338" w:rsidRPr="0010257B" w:rsidRDefault="000C1338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936E861" w14:textId="188C25EC" w:rsidR="000C1338" w:rsidRPr="002121C6" w:rsidRDefault="0025376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21 419 </w:t>
            </w:r>
            <w:r w:rsidR="00D3446A">
              <w:rPr>
                <w:b w:val="0"/>
                <w:bCs w:val="0"/>
                <w:sz w:val="22"/>
                <w:szCs w:val="24"/>
              </w:rPr>
              <w:t>685</w:t>
            </w:r>
          </w:p>
        </w:tc>
        <w:tc>
          <w:tcPr>
            <w:tcW w:w="1147" w:type="dxa"/>
            <w:noWrap/>
            <w:vAlign w:val="bottom"/>
          </w:tcPr>
          <w:p w14:paraId="6A7D81B7" w14:textId="52AE9230" w:rsidR="000C1338" w:rsidRPr="002121C6" w:rsidRDefault="00D3446A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57.92%</w:t>
            </w:r>
          </w:p>
        </w:tc>
      </w:tr>
      <w:tr w:rsidR="000C1338" w14:paraId="6AB70C0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9E54FED" w14:textId="77777777" w:rsidR="000C1338" w:rsidRPr="0010257B" w:rsidRDefault="000C1338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6D384323" w14:textId="454E08B6" w:rsidR="000C1338" w:rsidRPr="0010257B" w:rsidRDefault="00D3446A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15 563</w:t>
            </w:r>
          </w:p>
        </w:tc>
        <w:tc>
          <w:tcPr>
            <w:tcW w:w="1147" w:type="dxa"/>
            <w:noWrap/>
            <w:vAlign w:val="bottom"/>
          </w:tcPr>
          <w:p w14:paraId="2274824A" w14:textId="738D1017" w:rsidR="000C1338" w:rsidRPr="0010257B" w:rsidRDefault="00D3446A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42.08%</w:t>
            </w:r>
          </w:p>
        </w:tc>
      </w:tr>
    </w:tbl>
    <w:p w14:paraId="0B5441E8" w14:textId="77777777" w:rsidR="000C1338" w:rsidRPr="00384438" w:rsidRDefault="000C1338" w:rsidP="000C133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A7115F5" w14:textId="77777777" w:rsidR="000C1338" w:rsidRDefault="000C1338" w:rsidP="000C133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F642615" w14:textId="77777777" w:rsidR="000C1338" w:rsidRPr="005E5C89" w:rsidRDefault="000C1338" w:rsidP="000C133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0C1338" w:rsidRPr="003B5B97" w14:paraId="678AD31B" w14:textId="77777777" w:rsidTr="00051BC6">
        <w:trPr>
          <w:trHeight w:val="259"/>
        </w:trPr>
        <w:tc>
          <w:tcPr>
            <w:tcW w:w="5371" w:type="dxa"/>
          </w:tcPr>
          <w:p w14:paraId="6015B171" w14:textId="77777777" w:rsidR="000C1338" w:rsidRPr="000523AF" w:rsidRDefault="000C1338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B4536A2" w14:textId="1589C206" w:rsidR="000C1338" w:rsidRPr="000523AF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10 496 475</w:t>
            </w:r>
          </w:p>
        </w:tc>
        <w:tc>
          <w:tcPr>
            <w:tcW w:w="1149" w:type="dxa"/>
            <w:vAlign w:val="bottom"/>
          </w:tcPr>
          <w:p w14:paraId="694DC4FB" w14:textId="31AE5191" w:rsidR="000C1338" w:rsidRPr="003B5B97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28,4%</w:t>
            </w:r>
          </w:p>
        </w:tc>
      </w:tr>
      <w:tr w:rsidR="000C1338" w:rsidRPr="003B5B97" w14:paraId="413B6F02" w14:textId="77777777" w:rsidTr="00051BC6">
        <w:trPr>
          <w:trHeight w:val="259"/>
        </w:trPr>
        <w:tc>
          <w:tcPr>
            <w:tcW w:w="5371" w:type="dxa"/>
          </w:tcPr>
          <w:p w14:paraId="53D1B1A9" w14:textId="77777777" w:rsidR="000C1338" w:rsidRPr="00BF2729" w:rsidRDefault="000C1338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E998E17" w14:textId="0ECB5C49" w:rsidR="000C1338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26 486 210</w:t>
            </w:r>
          </w:p>
        </w:tc>
        <w:tc>
          <w:tcPr>
            <w:tcW w:w="1149" w:type="dxa"/>
            <w:vAlign w:val="bottom"/>
          </w:tcPr>
          <w:p w14:paraId="53ECDF32" w14:textId="42F67526" w:rsidR="000C1338" w:rsidRDefault="00D3446A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71.6%</w:t>
            </w:r>
          </w:p>
        </w:tc>
      </w:tr>
    </w:tbl>
    <w:p w14:paraId="65BB488D" w14:textId="77777777" w:rsidR="000C1338" w:rsidRDefault="000C1338" w:rsidP="00AC3FCF">
      <w:pPr>
        <w:pStyle w:val="Heading1"/>
        <w:jc w:val="center"/>
        <w:rPr>
          <w:sz w:val="42"/>
          <w:szCs w:val="44"/>
          <w:lang w:val="en-US"/>
        </w:rPr>
      </w:pPr>
    </w:p>
    <w:p w14:paraId="20D756BE" w14:textId="246F87D9" w:rsidR="00AC3FCF" w:rsidRPr="00304A44" w:rsidRDefault="00AC3FCF" w:rsidP="00AC3FC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0277033" w14:textId="5610DAB4" w:rsidR="00AC3FCF" w:rsidRDefault="00AC3FCF" w:rsidP="00AC3FC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</w:t>
      </w:r>
      <w:r>
        <w:rPr>
          <w:i/>
          <w:iCs/>
          <w:color w:val="000000" w:themeColor="text1"/>
          <w:sz w:val="28"/>
          <w:szCs w:val="20"/>
          <w:lang w:val="en-US"/>
        </w:rPr>
        <w:t xml:space="preserve"> September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AC3FCF" w:rsidRPr="004063F9" w14:paraId="2CCA574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407F859" w14:textId="77777777" w:rsidR="00AC3FCF" w:rsidRPr="004063F9" w:rsidRDefault="00AC3FCF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0CF1B11" w14:textId="77777777" w:rsidR="00AC3FCF" w:rsidRPr="004063F9" w:rsidRDefault="00AC3FCF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644E2DE1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26430E78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58EE37D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5BA20B5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085819D" w14:textId="77777777" w:rsidR="00AC3FCF" w:rsidRPr="004063F9" w:rsidRDefault="00AC3FC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AC3FCF" w:rsidRPr="004063F9" w14:paraId="26C7743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830034" w14:textId="77777777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1ABBAAF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425A5B7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035324AB" w14:textId="461E523A" w:rsidR="00AC3FCF" w:rsidRPr="00B54FE2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16.59%</w:t>
            </w:r>
          </w:p>
        </w:tc>
        <w:tc>
          <w:tcPr>
            <w:tcW w:w="850" w:type="dxa"/>
            <w:noWrap/>
            <w:vAlign w:val="bottom"/>
          </w:tcPr>
          <w:p w14:paraId="27B256AA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FB3877B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56174B8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C3FCF" w:rsidRPr="004063F9" w14:paraId="236E188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58085B5" w14:textId="51AFB581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E964739" w14:textId="19D2EA82" w:rsidR="00AC3FCF" w:rsidRPr="005D3236" w:rsidRDefault="005D3236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ERIK SELIN FASTIGHETER AB</w:t>
            </w:r>
          </w:p>
        </w:tc>
        <w:tc>
          <w:tcPr>
            <w:tcW w:w="1559" w:type="dxa"/>
            <w:noWrap/>
            <w:vAlign w:val="bottom"/>
          </w:tcPr>
          <w:p w14:paraId="263720B6" w14:textId="39A2B703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4 000 000</w:t>
            </w:r>
          </w:p>
        </w:tc>
        <w:tc>
          <w:tcPr>
            <w:tcW w:w="993" w:type="dxa"/>
            <w:noWrap/>
            <w:vAlign w:val="bottom"/>
          </w:tcPr>
          <w:p w14:paraId="2BEEB924" w14:textId="71342357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10.82%</w:t>
            </w:r>
          </w:p>
        </w:tc>
        <w:tc>
          <w:tcPr>
            <w:tcW w:w="850" w:type="dxa"/>
            <w:noWrap/>
            <w:vAlign w:val="bottom"/>
          </w:tcPr>
          <w:p w14:paraId="00415773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5C4812F" w14:textId="143FC1C8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E9CE0EF" w14:textId="2EEB68CA" w:rsidR="00AC3FCF" w:rsidRDefault="005D323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C3FCF" w:rsidRPr="004063F9" w14:paraId="07924F5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CC20C64" w14:textId="23EC366F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4B622AD3" w14:textId="77777777" w:rsidR="00AC3FCF" w:rsidRPr="005D3236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D3236">
              <w:rPr>
                <w:rFonts w:cs="Calibri"/>
                <w:color w:val="000000"/>
                <w:sz w:val="22"/>
              </w:rPr>
              <w:t>LARS WINDFELDT AND RELATED PARTIES</w:t>
            </w:r>
            <w:r w:rsidRPr="005D3236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1011B9F8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1318265B" w14:textId="05DDE3B7" w:rsidR="00AC3FCF" w:rsidRDefault="009E12A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5.24%</w:t>
            </w:r>
          </w:p>
        </w:tc>
        <w:tc>
          <w:tcPr>
            <w:tcW w:w="850" w:type="dxa"/>
            <w:noWrap/>
            <w:vAlign w:val="bottom"/>
          </w:tcPr>
          <w:p w14:paraId="20841A92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6FC1EA5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11305DFC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C3FCF" w:rsidRPr="004063F9" w14:paraId="03E5D17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F95D79" w14:textId="35830614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0383A149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6BCF1514" w14:textId="0C5201FF" w:rsidR="00AC3FCF" w:rsidRDefault="009E12A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1 170 684</w:t>
            </w:r>
          </w:p>
        </w:tc>
        <w:tc>
          <w:tcPr>
            <w:tcW w:w="993" w:type="dxa"/>
            <w:noWrap/>
            <w:vAlign w:val="bottom"/>
          </w:tcPr>
          <w:p w14:paraId="02689CE0" w14:textId="37E7C6BA" w:rsidR="00AC3FCF" w:rsidRDefault="009E12A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3.17%</w:t>
            </w:r>
          </w:p>
        </w:tc>
        <w:tc>
          <w:tcPr>
            <w:tcW w:w="850" w:type="dxa"/>
            <w:noWrap/>
            <w:vAlign w:val="bottom"/>
          </w:tcPr>
          <w:p w14:paraId="0256F38D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5CCA2836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759519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C3FCF" w:rsidRPr="004063F9" w14:paraId="4F61AE5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2A0FBCD" w14:textId="04957A21" w:rsidR="00AC3FCF" w:rsidRPr="005D3236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D323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4E8A4D8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3C089CE1" w14:textId="34C519F7" w:rsidR="00AC3FCF" w:rsidRDefault="001638F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1 130 233</w:t>
            </w:r>
          </w:p>
        </w:tc>
        <w:tc>
          <w:tcPr>
            <w:tcW w:w="993" w:type="dxa"/>
            <w:noWrap/>
            <w:vAlign w:val="bottom"/>
          </w:tcPr>
          <w:p w14:paraId="3177363C" w14:textId="4BA01DA9" w:rsidR="00AC3FCF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3.06%</w:t>
            </w:r>
          </w:p>
        </w:tc>
        <w:tc>
          <w:tcPr>
            <w:tcW w:w="850" w:type="dxa"/>
            <w:noWrap/>
            <w:vAlign w:val="bottom"/>
          </w:tcPr>
          <w:p w14:paraId="4568751D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361A0CB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3625B9E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C3FCF" w:rsidRPr="004063F9" w14:paraId="433AA70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6B0A30" w14:textId="09D61D82" w:rsidR="00AC3FCF" w:rsidRPr="00B27545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272BC90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76B8B427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26E44630" w14:textId="745B005A" w:rsidR="00AC3FCF" w:rsidRDefault="002D6A3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2.48%</w:t>
            </w:r>
          </w:p>
        </w:tc>
        <w:tc>
          <w:tcPr>
            <w:tcW w:w="850" w:type="dxa"/>
            <w:noWrap/>
            <w:vAlign w:val="bottom"/>
          </w:tcPr>
          <w:p w14:paraId="1E656965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38905E2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AB37FCD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4063F9" w14:paraId="4DE550A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258870" w14:textId="2E20AFD2" w:rsidR="00AC3FCF" w:rsidRPr="00B27545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06EFF793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3EF96F6F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0234D589" w14:textId="63D9DAF2" w:rsidR="00AC3FCF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2.34%</w:t>
            </w:r>
          </w:p>
        </w:tc>
        <w:tc>
          <w:tcPr>
            <w:tcW w:w="850" w:type="dxa"/>
            <w:noWrap/>
            <w:vAlign w:val="bottom"/>
          </w:tcPr>
          <w:p w14:paraId="3FF0A4F0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DF45F90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302CFA8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AC3FCF" w:rsidRPr="004063F9" w14:paraId="4455075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53CA71" w14:textId="756B14BB" w:rsidR="00AC3FCF" w:rsidRPr="00862EF1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68A3E99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70903CA2" w14:textId="59594A2A" w:rsidR="00AC3FCF" w:rsidRDefault="001638F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674 619</w:t>
            </w:r>
          </w:p>
        </w:tc>
        <w:tc>
          <w:tcPr>
            <w:tcW w:w="993" w:type="dxa"/>
            <w:noWrap/>
            <w:vAlign w:val="bottom"/>
          </w:tcPr>
          <w:p w14:paraId="687316E0" w14:textId="390D91E0" w:rsidR="00AC3FCF" w:rsidRDefault="002D6A3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1.82%</w:t>
            </w:r>
          </w:p>
        </w:tc>
        <w:tc>
          <w:tcPr>
            <w:tcW w:w="850" w:type="dxa"/>
            <w:noWrap/>
            <w:vAlign w:val="bottom"/>
          </w:tcPr>
          <w:p w14:paraId="22416B50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2BEB108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89A58FF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C3FCF" w:rsidRPr="004063F9" w14:paraId="42B5943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D07E3EF" w14:textId="3891CB09" w:rsidR="00AC3FCF" w:rsidRPr="00862EF1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2C0124F" w14:textId="77777777" w:rsidR="00AC3FC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D8B02F2" w14:textId="5C235F10" w:rsidR="00AC3FCF" w:rsidRDefault="001638F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571 </w:t>
            </w:r>
            <w:r w:rsidR="00565081">
              <w:rPr>
                <w:rFonts w:cs="Calibri"/>
                <w:color w:val="000000"/>
                <w:sz w:val="22"/>
              </w:rPr>
              <w:t>986</w:t>
            </w:r>
          </w:p>
        </w:tc>
        <w:tc>
          <w:tcPr>
            <w:tcW w:w="993" w:type="dxa"/>
            <w:noWrap/>
            <w:vAlign w:val="bottom"/>
          </w:tcPr>
          <w:p w14:paraId="78FCB1C3" w14:textId="0ED7891D" w:rsidR="00AC3FCF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1.55%</w:t>
            </w:r>
          </w:p>
        </w:tc>
        <w:tc>
          <w:tcPr>
            <w:tcW w:w="850" w:type="dxa"/>
            <w:noWrap/>
            <w:vAlign w:val="bottom"/>
          </w:tcPr>
          <w:p w14:paraId="113C915C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BA1324A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131FBE" w14:textId="77777777" w:rsidR="00AC3FC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4063F9" w14:paraId="47583F8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03D3CD" w14:textId="72E8625D" w:rsidR="00AC3FCF" w:rsidRPr="00015E6D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CE146CC" w14:textId="77777777" w:rsidR="00AC3FC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965EC75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62D1127" w14:textId="3FE15523" w:rsidR="00AC3FCF" w:rsidRDefault="002D6A3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1.54%</w:t>
            </w:r>
          </w:p>
        </w:tc>
        <w:tc>
          <w:tcPr>
            <w:tcW w:w="850" w:type="dxa"/>
            <w:noWrap/>
            <w:vAlign w:val="bottom"/>
          </w:tcPr>
          <w:p w14:paraId="39F7FE67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9E78B5C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2DA2F60" w14:textId="77777777" w:rsidR="00AC3FC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D444E4" w14:paraId="21146A2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8A0D17" w14:textId="57F45B4C" w:rsidR="00AC3FCF" w:rsidRPr="004F52B5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E24E62D" w14:textId="77777777" w:rsidR="00AC3FCF" w:rsidRPr="004F52B5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89F166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4A2A4C66" w14:textId="595CF281" w:rsidR="00AC3FCF" w:rsidRPr="00D444E4" w:rsidRDefault="002D6A3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53C1B1A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8C85FC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4A0E4907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C3FCF" w:rsidRPr="00D444E4" w14:paraId="23C0A04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3A6258" w14:textId="68BC75A9" w:rsidR="00AC3FCF" w:rsidRPr="007E4FD8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05DB9893" w14:textId="77777777" w:rsidR="00AC3FCF" w:rsidRPr="004F52B5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5478E145" w14:textId="7A4D023A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</w:t>
            </w:r>
            <w:r w:rsidR="00565081">
              <w:rPr>
                <w:rFonts w:cs="Calibri"/>
                <w:color w:val="000000"/>
                <w:sz w:val="22"/>
              </w:rPr>
              <w:t>32 534</w:t>
            </w:r>
          </w:p>
        </w:tc>
        <w:tc>
          <w:tcPr>
            <w:tcW w:w="993" w:type="dxa"/>
            <w:noWrap/>
            <w:vAlign w:val="bottom"/>
          </w:tcPr>
          <w:p w14:paraId="3C66F1CD" w14:textId="71EADC84" w:rsidR="00AC3FCF" w:rsidRPr="00D444E4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1.17%</w:t>
            </w:r>
          </w:p>
        </w:tc>
        <w:tc>
          <w:tcPr>
            <w:tcW w:w="850" w:type="dxa"/>
            <w:noWrap/>
            <w:vAlign w:val="bottom"/>
          </w:tcPr>
          <w:p w14:paraId="5457283A" w14:textId="77777777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EAF2259" w14:textId="77777777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FC56BAE" w14:textId="77777777" w:rsidR="00AC3FCF" w:rsidRPr="00D444E4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565081" w:rsidRPr="00AF7B81" w14:paraId="39A9649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C554B0B" w14:textId="47727A69" w:rsidR="00565081" w:rsidRPr="007E4FD8" w:rsidRDefault="00AF7B8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7E4FD8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1F2CC9C7" w14:textId="33DE7509" w:rsidR="00565081" w:rsidRPr="00AF7B81" w:rsidRDefault="00AF7B8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nb-NO"/>
              </w:rPr>
            </w:pPr>
            <w:r w:rsidRPr="00AF7B81">
              <w:rPr>
                <w:rFonts w:cs="Calibri"/>
                <w:color w:val="000000"/>
                <w:szCs w:val="20"/>
                <w:lang w:val="nb-NO"/>
              </w:rPr>
              <w:t>BNY MELLON SA/NV (FORMER BNY), W8IMY</w:t>
            </w:r>
          </w:p>
        </w:tc>
        <w:tc>
          <w:tcPr>
            <w:tcW w:w="1559" w:type="dxa"/>
            <w:noWrap/>
            <w:vAlign w:val="bottom"/>
          </w:tcPr>
          <w:p w14:paraId="1445969C" w14:textId="7A0FB2B7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414 307</w:t>
            </w:r>
          </w:p>
        </w:tc>
        <w:tc>
          <w:tcPr>
            <w:tcW w:w="993" w:type="dxa"/>
            <w:noWrap/>
            <w:vAlign w:val="bottom"/>
          </w:tcPr>
          <w:p w14:paraId="4CAFA4CE" w14:textId="41C91644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1.12%</w:t>
            </w:r>
          </w:p>
        </w:tc>
        <w:tc>
          <w:tcPr>
            <w:tcW w:w="850" w:type="dxa"/>
            <w:noWrap/>
            <w:vAlign w:val="bottom"/>
          </w:tcPr>
          <w:p w14:paraId="09524D47" w14:textId="305161AC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56B597C" w14:textId="4D503CFA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>BEL</w:t>
            </w:r>
          </w:p>
        </w:tc>
        <w:tc>
          <w:tcPr>
            <w:tcW w:w="1559" w:type="dxa"/>
            <w:noWrap/>
            <w:vAlign w:val="bottom"/>
          </w:tcPr>
          <w:p w14:paraId="7254C8D4" w14:textId="5D15AC33" w:rsidR="00565081" w:rsidRPr="00AF7B81" w:rsidRDefault="00AF7B8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/>
              </w:rPr>
            </w:pPr>
            <w:r>
              <w:rPr>
                <w:rFonts w:cs="Calibri"/>
                <w:color w:val="000000"/>
                <w:sz w:val="22"/>
                <w:lang w:val="nb-NO"/>
              </w:rPr>
              <w:t xml:space="preserve">EC </w:t>
            </w:r>
          </w:p>
        </w:tc>
      </w:tr>
      <w:tr w:rsidR="00AC3FCF" w:rsidRPr="00D444E4" w14:paraId="095B26E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D22BEC" w14:textId="64022C27" w:rsidR="00AC3FCF" w:rsidRPr="004F52B5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2CEBCBEF" w14:textId="77777777" w:rsidR="00AC3FCF" w:rsidRPr="004F52B5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6CFB6970" w14:textId="7D806B42" w:rsidR="00AC3FCF" w:rsidRDefault="00AF7B8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363 </w:t>
            </w:r>
            <w:r w:rsidR="00460E08">
              <w:rPr>
                <w:rFonts w:cs="Calibri"/>
                <w:color w:val="000000"/>
                <w:sz w:val="22"/>
              </w:rPr>
              <w:t>351</w:t>
            </w:r>
          </w:p>
        </w:tc>
        <w:tc>
          <w:tcPr>
            <w:tcW w:w="993" w:type="dxa"/>
            <w:noWrap/>
            <w:vAlign w:val="bottom"/>
          </w:tcPr>
          <w:p w14:paraId="0408D0D2" w14:textId="1070A680" w:rsidR="00AC3FCF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613FC7C0" w14:textId="77777777" w:rsidR="00AC3FCF" w:rsidRPr="0013170C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6DF0B2E" w14:textId="77777777" w:rsidR="00AC3FCF" w:rsidRPr="0013170C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15BCDC46" w14:textId="77777777" w:rsidR="00AC3FCF" w:rsidRPr="0013170C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65081" w:rsidRPr="00D444E4" w14:paraId="7DA7158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EF10C2" w14:textId="1E992591" w:rsidR="00AC3FCF" w:rsidRPr="004F52B5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56628A7D" w14:textId="77777777" w:rsidR="00AC3FCF" w:rsidRPr="004F52B5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1D67B71A" w14:textId="3C044FDC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</w:t>
            </w:r>
            <w:r w:rsidR="00460E08">
              <w:rPr>
                <w:rFonts w:cs="Calibri"/>
                <w:color w:val="000000"/>
                <w:sz w:val="22"/>
              </w:rPr>
              <w:t>2 469</w:t>
            </w:r>
          </w:p>
        </w:tc>
        <w:tc>
          <w:tcPr>
            <w:tcW w:w="993" w:type="dxa"/>
            <w:noWrap/>
            <w:vAlign w:val="bottom"/>
          </w:tcPr>
          <w:p w14:paraId="2EE8242F" w14:textId="00F83075" w:rsidR="00AC3FCF" w:rsidRPr="00D444E4" w:rsidRDefault="00DB0E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1AC0DA58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3852F71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79FB35" w14:textId="77777777" w:rsidR="00AC3FCF" w:rsidRPr="00D444E4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C3FCF" w:rsidRPr="004063F9" w14:paraId="70095A3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DF14D10" w14:textId="498AF262" w:rsidR="00AC3FCF" w:rsidRPr="00F9016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D2605B2" w14:textId="77777777" w:rsidR="00AC3FCF" w:rsidRPr="00D138A1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36B58848" w14:textId="135B84A7" w:rsidR="00AC3FCF" w:rsidRPr="00D138A1" w:rsidRDefault="00B31C1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6D3A0D7E" w14:textId="17DC12D3" w:rsidR="00AC3FCF" w:rsidRPr="00D138A1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0.81%</w:t>
            </w:r>
          </w:p>
        </w:tc>
        <w:tc>
          <w:tcPr>
            <w:tcW w:w="850" w:type="dxa"/>
            <w:noWrap/>
            <w:vAlign w:val="bottom"/>
          </w:tcPr>
          <w:p w14:paraId="672484B8" w14:textId="77777777" w:rsidR="00AC3FCF" w:rsidRPr="00D138A1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7F04810C" w14:textId="77777777" w:rsidR="00AC3FCF" w:rsidRPr="00D138A1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AD7B360" w14:textId="77777777" w:rsidR="00AC3FCF" w:rsidRPr="00D138A1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565081" w:rsidRPr="004063F9" w14:paraId="4FA1F22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1D5EE6E" w14:textId="6DBA6AC0" w:rsidR="00AC3FCF" w:rsidRPr="00F9016F" w:rsidRDefault="00AC3FC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7728C9B3" w14:textId="77777777" w:rsidR="00AC3FCF" w:rsidRPr="00D138A1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72CECCC3" w14:textId="712939EE" w:rsidR="00AC3FCF" w:rsidRPr="00D138A1" w:rsidRDefault="00460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262 479</w:t>
            </w:r>
          </w:p>
        </w:tc>
        <w:tc>
          <w:tcPr>
            <w:tcW w:w="993" w:type="dxa"/>
            <w:noWrap/>
            <w:vAlign w:val="bottom"/>
          </w:tcPr>
          <w:p w14:paraId="0292550C" w14:textId="1332AFCA" w:rsidR="00AC3FCF" w:rsidRPr="00D138A1" w:rsidRDefault="00DB0E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0.71%</w:t>
            </w:r>
          </w:p>
        </w:tc>
        <w:tc>
          <w:tcPr>
            <w:tcW w:w="850" w:type="dxa"/>
            <w:noWrap/>
            <w:vAlign w:val="bottom"/>
          </w:tcPr>
          <w:p w14:paraId="42D558BE" w14:textId="77777777" w:rsidR="00AC3FCF" w:rsidRPr="00D138A1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0DBA5163" w14:textId="77777777" w:rsidR="00AC3FCF" w:rsidRPr="00D138A1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FD0FDB5" w14:textId="77777777" w:rsidR="00AC3FCF" w:rsidRPr="00D138A1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65081" w:rsidRPr="004063F9" w14:paraId="6504FF1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B34C1F9" w14:textId="662265F4" w:rsidR="00AC3FCF" w:rsidRPr="00F9016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120256F6" w14:textId="77777777" w:rsidR="00AC3FCF" w:rsidRPr="00F9016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7ECEC540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5D7216B1" w14:textId="13B43498" w:rsidR="00AC3FCF" w:rsidRPr="00F9016F" w:rsidRDefault="00DB0E7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0.69%</w:t>
            </w:r>
          </w:p>
        </w:tc>
        <w:tc>
          <w:tcPr>
            <w:tcW w:w="850" w:type="dxa"/>
            <w:noWrap/>
            <w:vAlign w:val="bottom"/>
            <w:hideMark/>
          </w:tcPr>
          <w:p w14:paraId="7CDD7A9C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7B5AB9B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6F8539BD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D97B4C" w:rsidRPr="004063F9" w14:paraId="27568D6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BBB2A3E" w14:textId="47D330A2" w:rsidR="00AC3FCF" w:rsidRPr="00F9016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6503CEE" w14:textId="77777777" w:rsidR="00AC3FCF" w:rsidRPr="00F9016F" w:rsidRDefault="00AC3FC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F3E36F9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40CFD75B" w14:textId="37AC114E" w:rsidR="00AC3FCF" w:rsidRPr="00F9016F" w:rsidRDefault="00DE210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0085A34A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1D61092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C467DD8" w14:textId="77777777" w:rsidR="00AC3FCF" w:rsidRPr="00F9016F" w:rsidRDefault="00AC3FC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65081" w:rsidRPr="004063F9" w14:paraId="5D193E1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E7BF7B5" w14:textId="7D107B7F" w:rsidR="00AC3FCF" w:rsidRDefault="00AC3FC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4DAB4EE" w14:textId="77777777" w:rsidR="00AC3FCF" w:rsidRPr="00F9016F" w:rsidRDefault="00AC3FC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455BEC45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7283FCCA" w14:textId="2829E2D3" w:rsidR="00AC3FCF" w:rsidRPr="00F9016F" w:rsidRDefault="00DE210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0.65%</w:t>
            </w:r>
          </w:p>
        </w:tc>
        <w:tc>
          <w:tcPr>
            <w:tcW w:w="850" w:type="dxa"/>
            <w:noWrap/>
            <w:vAlign w:val="bottom"/>
          </w:tcPr>
          <w:p w14:paraId="4C85B689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0B88800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024646DD" w14:textId="77777777" w:rsidR="00AC3FCF" w:rsidRPr="00F9016F" w:rsidRDefault="00AC3FC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533E4EBB" w14:textId="77777777" w:rsidR="00AC3FCF" w:rsidRDefault="00AC3FCF" w:rsidP="00AC3FC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185F38C6" w14:textId="77777777" w:rsidR="00AC3FCF" w:rsidRPr="00723B3B" w:rsidRDefault="00AC3FCF" w:rsidP="00AC3FC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811B96E" w14:textId="77777777" w:rsidR="00AC3FCF" w:rsidRPr="00D1029D" w:rsidRDefault="00AC3FCF" w:rsidP="00AC3FC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7B037EF5" w14:textId="77777777" w:rsidR="00AC3FCF" w:rsidRDefault="00AC3FCF" w:rsidP="00AC3FC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02A8094" w14:textId="77777777" w:rsidR="00AC3FCF" w:rsidRPr="00AF1CA5" w:rsidRDefault="00AC3FCF" w:rsidP="00AC3FCF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AC3FCF" w14:paraId="0ECAB5A7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0993861C" w14:textId="77777777" w:rsidR="00AC3FCF" w:rsidRPr="0010257B" w:rsidRDefault="00AC3FCF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B8C9990" w14:textId="6F3440B5" w:rsidR="00AC3FCF" w:rsidRPr="002121C6" w:rsidRDefault="00DE210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21 406 899</w:t>
            </w:r>
          </w:p>
        </w:tc>
        <w:tc>
          <w:tcPr>
            <w:tcW w:w="1147" w:type="dxa"/>
            <w:noWrap/>
            <w:vAlign w:val="bottom"/>
          </w:tcPr>
          <w:p w14:paraId="5BEC2EC2" w14:textId="71DEDCE5" w:rsidR="00AC3FCF" w:rsidRPr="002121C6" w:rsidRDefault="00DE2106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57.88%</w:t>
            </w:r>
          </w:p>
        </w:tc>
      </w:tr>
      <w:tr w:rsidR="00AC3FCF" w14:paraId="73CA770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11A76DBC" w14:textId="77777777" w:rsidR="00AC3FCF" w:rsidRPr="0010257B" w:rsidRDefault="00AC3FCF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5F298343" w14:textId="2E7E4FB1" w:rsidR="00AC3FCF" w:rsidRPr="0010257B" w:rsidRDefault="00DE210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15 575 786</w:t>
            </w:r>
          </w:p>
        </w:tc>
        <w:tc>
          <w:tcPr>
            <w:tcW w:w="1147" w:type="dxa"/>
            <w:noWrap/>
            <w:vAlign w:val="bottom"/>
          </w:tcPr>
          <w:p w14:paraId="569D837F" w14:textId="3204B2CF" w:rsidR="00AC3FCF" w:rsidRPr="0010257B" w:rsidRDefault="00DE210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42.12%</w:t>
            </w:r>
          </w:p>
        </w:tc>
      </w:tr>
    </w:tbl>
    <w:p w14:paraId="394523DB" w14:textId="77777777" w:rsidR="00AC3FCF" w:rsidRPr="00384438" w:rsidRDefault="00AC3FCF" w:rsidP="00AC3FC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2C7D5A02" w14:textId="77777777" w:rsidR="00AC3FCF" w:rsidRDefault="00AC3FCF" w:rsidP="00AC3FC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FF2C336" w14:textId="77777777" w:rsidR="00AC3FCF" w:rsidRPr="005E5C89" w:rsidRDefault="00AC3FCF" w:rsidP="00AC3FC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AC3FCF" w:rsidRPr="003B5B97" w14:paraId="3C49AFEA" w14:textId="77777777" w:rsidTr="00051BC6">
        <w:trPr>
          <w:trHeight w:val="259"/>
        </w:trPr>
        <w:tc>
          <w:tcPr>
            <w:tcW w:w="5371" w:type="dxa"/>
          </w:tcPr>
          <w:p w14:paraId="7F37C934" w14:textId="77777777" w:rsidR="00AC3FCF" w:rsidRPr="000523AF" w:rsidRDefault="00AC3FCF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A2EC0E3" w14:textId="28AECAF1" w:rsidR="00AC3FCF" w:rsidRPr="000523AF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10 456 375</w:t>
            </w:r>
          </w:p>
        </w:tc>
        <w:tc>
          <w:tcPr>
            <w:tcW w:w="1149" w:type="dxa"/>
            <w:vAlign w:val="bottom"/>
          </w:tcPr>
          <w:p w14:paraId="0EAA74A6" w14:textId="5D8F7C28" w:rsidR="00AC3FCF" w:rsidRPr="003B5B97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28.3%</w:t>
            </w:r>
          </w:p>
        </w:tc>
      </w:tr>
      <w:tr w:rsidR="00AC3FCF" w:rsidRPr="003B5B97" w14:paraId="667C7B3C" w14:textId="77777777" w:rsidTr="00051BC6">
        <w:trPr>
          <w:trHeight w:val="259"/>
        </w:trPr>
        <w:tc>
          <w:tcPr>
            <w:tcW w:w="5371" w:type="dxa"/>
          </w:tcPr>
          <w:p w14:paraId="71EE72E8" w14:textId="77777777" w:rsidR="00AC3FCF" w:rsidRPr="00BF2729" w:rsidRDefault="00AC3FCF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3BB1262" w14:textId="2587367C" w:rsidR="00AC3FCF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26 526 310</w:t>
            </w:r>
          </w:p>
        </w:tc>
        <w:tc>
          <w:tcPr>
            <w:tcW w:w="1149" w:type="dxa"/>
            <w:vAlign w:val="bottom"/>
          </w:tcPr>
          <w:p w14:paraId="1ABD2D38" w14:textId="67933625" w:rsidR="00AC3FCF" w:rsidRDefault="00B913FB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71.7%</w:t>
            </w:r>
          </w:p>
        </w:tc>
      </w:tr>
    </w:tbl>
    <w:p w14:paraId="76E741E1" w14:textId="77777777" w:rsidR="00AC3FCF" w:rsidRDefault="00AC3FCF" w:rsidP="004048FF">
      <w:pPr>
        <w:pStyle w:val="Heading1"/>
        <w:jc w:val="center"/>
        <w:rPr>
          <w:sz w:val="42"/>
          <w:szCs w:val="44"/>
          <w:lang w:val="en-US"/>
        </w:rPr>
      </w:pPr>
    </w:p>
    <w:p w14:paraId="3758B94B" w14:textId="3B4C3DAF" w:rsidR="004048FF" w:rsidRPr="00304A44" w:rsidRDefault="004048FF" w:rsidP="004048F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61C9499C" w14:textId="17DDBB01" w:rsidR="004048FF" w:rsidRDefault="004048FF" w:rsidP="004048F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August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4048FF" w:rsidRPr="004063F9" w14:paraId="3264D53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219DDF0" w14:textId="77777777" w:rsidR="004048FF" w:rsidRPr="004063F9" w:rsidRDefault="004048FF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3563E1C2" w14:textId="77777777" w:rsidR="004048FF" w:rsidRPr="004063F9" w:rsidRDefault="004048FF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53D89157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364C9A7C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33CF65C2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67F8DBB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566D18FF" w14:textId="77777777" w:rsidR="004048FF" w:rsidRPr="004063F9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4048FF" w:rsidRPr="004063F9" w14:paraId="387CE57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546C01" w14:textId="77777777" w:rsidR="004048FF" w:rsidRPr="00B2754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7EC05812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33FFB874" w14:textId="5CA308E9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6 137 007</w:t>
            </w:r>
          </w:p>
        </w:tc>
        <w:tc>
          <w:tcPr>
            <w:tcW w:w="993" w:type="dxa"/>
            <w:noWrap/>
            <w:vAlign w:val="bottom"/>
          </w:tcPr>
          <w:p w14:paraId="7454152D" w14:textId="7134D363" w:rsidR="004048FF" w:rsidRPr="00B54FE2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18.61%</w:t>
            </w:r>
          </w:p>
        </w:tc>
        <w:tc>
          <w:tcPr>
            <w:tcW w:w="850" w:type="dxa"/>
            <w:noWrap/>
            <w:vAlign w:val="bottom"/>
          </w:tcPr>
          <w:p w14:paraId="58BD53C9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2442A59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C197A7D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048FF" w:rsidRPr="004063F9" w14:paraId="3440A88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A7B5707" w14:textId="77777777" w:rsidR="004048FF" w:rsidRPr="00B2754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8C670BF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FE03AFC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6843A917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5.87%</w:t>
            </w:r>
          </w:p>
        </w:tc>
        <w:tc>
          <w:tcPr>
            <w:tcW w:w="850" w:type="dxa"/>
            <w:noWrap/>
            <w:vAlign w:val="bottom"/>
          </w:tcPr>
          <w:p w14:paraId="06BAC581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63799CA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E13AF80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048FF" w:rsidRPr="004063F9" w14:paraId="17DADA8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8E1384" w14:textId="77777777" w:rsidR="004048FF" w:rsidRPr="00B27545" w:rsidRDefault="004048F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788F8BF0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35F85FFD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1 274 149 </w:t>
            </w:r>
          </w:p>
        </w:tc>
        <w:tc>
          <w:tcPr>
            <w:tcW w:w="993" w:type="dxa"/>
            <w:noWrap/>
            <w:vAlign w:val="bottom"/>
          </w:tcPr>
          <w:p w14:paraId="148732A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3.86%</w:t>
            </w:r>
          </w:p>
        </w:tc>
        <w:tc>
          <w:tcPr>
            <w:tcW w:w="850" w:type="dxa"/>
            <w:noWrap/>
            <w:vAlign w:val="bottom"/>
          </w:tcPr>
          <w:p w14:paraId="21AFA815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6ACFFEE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873A702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048FF" w:rsidRPr="004063F9" w14:paraId="656FA05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FF69D4" w14:textId="77777777" w:rsidR="004048FF" w:rsidRPr="00194E10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E8BC799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537533C3" w14:textId="2019CC64" w:rsidR="004048FF" w:rsidRDefault="00DA108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1 168 587</w:t>
            </w:r>
          </w:p>
        </w:tc>
        <w:tc>
          <w:tcPr>
            <w:tcW w:w="993" w:type="dxa"/>
            <w:noWrap/>
            <w:vAlign w:val="bottom"/>
          </w:tcPr>
          <w:p w14:paraId="524FB15B" w14:textId="6E9401F7" w:rsidR="004048FF" w:rsidRDefault="00DA108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3.54%</w:t>
            </w:r>
          </w:p>
        </w:tc>
        <w:tc>
          <w:tcPr>
            <w:tcW w:w="850" w:type="dxa"/>
            <w:noWrap/>
            <w:vAlign w:val="bottom"/>
          </w:tcPr>
          <w:p w14:paraId="5653D104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88661F0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6682C14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048FF" w:rsidRPr="004063F9" w14:paraId="4DA6800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679988" w14:textId="77777777" w:rsidR="004048FF" w:rsidRPr="00B27545" w:rsidRDefault="004048F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4F799B0C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73DEE62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6DEEE2F7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008614DF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2DB5B4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44A3380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048FF" w:rsidRPr="004063F9" w14:paraId="773B606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89F8BA" w14:textId="77777777" w:rsidR="004048FF" w:rsidRPr="00B27545" w:rsidRDefault="004048FF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317BC81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50A77EE6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4BC15D2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7E9DF213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C5CCC79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F1D0450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4048FF" w:rsidRPr="004063F9" w14:paraId="401127D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EE4C79" w14:textId="77777777" w:rsidR="004048FF" w:rsidRPr="00862EF1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FF89DF1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3FCFF42D" w14:textId="35861DBA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</w:t>
            </w:r>
            <w:r w:rsidR="00DA108C">
              <w:rPr>
                <w:rFonts w:cs="Calibri"/>
                <w:color w:val="000000" w:themeColor="text1"/>
                <w:sz w:val="22"/>
              </w:rPr>
              <w:t xml:space="preserve">52 </w:t>
            </w:r>
            <w:r w:rsidR="0077110E">
              <w:rPr>
                <w:rFonts w:cs="Calibri"/>
                <w:color w:val="000000" w:themeColor="text1"/>
                <w:sz w:val="22"/>
              </w:rPr>
              <w:t>478</w:t>
            </w:r>
          </w:p>
        </w:tc>
        <w:tc>
          <w:tcPr>
            <w:tcW w:w="993" w:type="dxa"/>
            <w:noWrap/>
            <w:vAlign w:val="bottom"/>
          </w:tcPr>
          <w:p w14:paraId="27D74315" w14:textId="249219A0" w:rsidR="004048FF" w:rsidRDefault="0077110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2.28%</w:t>
            </w:r>
          </w:p>
        </w:tc>
        <w:tc>
          <w:tcPr>
            <w:tcW w:w="850" w:type="dxa"/>
            <w:noWrap/>
            <w:vAlign w:val="bottom"/>
          </w:tcPr>
          <w:p w14:paraId="08354337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604C80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F63BB31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048FF" w:rsidRPr="004063F9" w14:paraId="4C9B1B1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D31F8D5" w14:textId="77777777" w:rsidR="004048FF" w:rsidRPr="00862EF1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123F725" w14:textId="77777777" w:rsidR="004048FF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BCD1258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154593E3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29471DBE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84CD74B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6EC26D9" w14:textId="77777777" w:rsidR="004048FF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048FF" w:rsidRPr="004063F9" w14:paraId="148CCF2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6A128B" w14:textId="77777777" w:rsidR="004048FF" w:rsidRPr="00015E6D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156679E" w14:textId="77777777" w:rsidR="004048FF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6AD1DB75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FDD0727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1.72%</w:t>
            </w:r>
          </w:p>
        </w:tc>
        <w:tc>
          <w:tcPr>
            <w:tcW w:w="850" w:type="dxa"/>
            <w:noWrap/>
            <w:vAlign w:val="bottom"/>
          </w:tcPr>
          <w:p w14:paraId="2D68148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CE90D3D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3AD907C" w14:textId="77777777" w:rsidR="004048FF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048FF" w:rsidRPr="00D444E4" w14:paraId="33AD499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F3A012" w14:textId="77777777" w:rsidR="004048FF" w:rsidRPr="004F52B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3550C661" w14:textId="77777777" w:rsidR="004048FF" w:rsidRPr="004F52B5" w:rsidRDefault="004048F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6D74A2E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3C45C9D6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5C5CEBC9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3CE5E13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4EFBF9DC" w14:textId="77777777" w:rsidR="004048FF" w:rsidRPr="00D444E4" w:rsidRDefault="004048F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048FF" w:rsidRPr="00D444E4" w14:paraId="764DE98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9EDB39A" w14:textId="77777777" w:rsidR="004048FF" w:rsidRPr="004F52B5" w:rsidRDefault="004048F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4F0FCAD3" w14:textId="77777777" w:rsidR="004048FF" w:rsidRPr="004F52B5" w:rsidRDefault="004048F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BE4DD1E" w14:textId="5AA469D3" w:rsidR="004048FF" w:rsidRPr="00D444E4" w:rsidRDefault="0077110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440 829</w:t>
            </w:r>
          </w:p>
        </w:tc>
        <w:tc>
          <w:tcPr>
            <w:tcW w:w="993" w:type="dxa"/>
            <w:noWrap/>
            <w:vAlign w:val="bottom"/>
          </w:tcPr>
          <w:p w14:paraId="060380EC" w14:textId="13510B13" w:rsidR="004048FF" w:rsidRPr="00D444E4" w:rsidRDefault="0077110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1.34%</w:t>
            </w:r>
          </w:p>
        </w:tc>
        <w:tc>
          <w:tcPr>
            <w:tcW w:w="850" w:type="dxa"/>
            <w:noWrap/>
            <w:vAlign w:val="bottom"/>
          </w:tcPr>
          <w:p w14:paraId="4F7599FA" w14:textId="77777777" w:rsidR="004048FF" w:rsidRPr="00D444E4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A0E728" w14:textId="77777777" w:rsidR="004048FF" w:rsidRPr="00D444E4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D0D37B" w14:textId="77777777" w:rsidR="004048FF" w:rsidRPr="00D444E4" w:rsidRDefault="004048F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7110E" w:rsidRPr="00D444E4" w14:paraId="31B6A80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315BDA" w14:textId="64E14F5D" w:rsidR="0077110E" w:rsidRPr="004F52B5" w:rsidRDefault="0077110E" w:rsidP="0077110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7634E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59D820D" w14:textId="3F1E6A20" w:rsidR="0077110E" w:rsidRPr="004F52B5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46930DFB" w14:textId="50F07348" w:rsidR="0077110E" w:rsidRDefault="007634E9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386 151</w:t>
            </w:r>
          </w:p>
        </w:tc>
        <w:tc>
          <w:tcPr>
            <w:tcW w:w="993" w:type="dxa"/>
            <w:noWrap/>
            <w:vAlign w:val="bottom"/>
          </w:tcPr>
          <w:p w14:paraId="128C272F" w14:textId="7276756C" w:rsidR="0077110E" w:rsidRDefault="007634E9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1.17%</w:t>
            </w:r>
          </w:p>
        </w:tc>
        <w:tc>
          <w:tcPr>
            <w:tcW w:w="850" w:type="dxa"/>
            <w:noWrap/>
            <w:vAlign w:val="bottom"/>
          </w:tcPr>
          <w:p w14:paraId="25C7F71D" w14:textId="7A4228F9" w:rsidR="0077110E" w:rsidRPr="0013170C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35FE07E" w14:textId="572ADC8E" w:rsidR="0077110E" w:rsidRPr="0013170C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1033E3CB" w14:textId="225C166B" w:rsidR="0077110E" w:rsidRPr="0013170C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7110E" w:rsidRPr="00D444E4" w14:paraId="6FDF282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604C3B3" w14:textId="707EB7C7" w:rsidR="0077110E" w:rsidRPr="004F52B5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7634E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FD473FC" w14:textId="77777777" w:rsidR="0077110E" w:rsidRPr="004F52B5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347248BD" w14:textId="50308E47" w:rsidR="0077110E" w:rsidRPr="00D444E4" w:rsidRDefault="007634E9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361 717</w:t>
            </w:r>
          </w:p>
        </w:tc>
        <w:tc>
          <w:tcPr>
            <w:tcW w:w="993" w:type="dxa"/>
            <w:noWrap/>
            <w:vAlign w:val="bottom"/>
          </w:tcPr>
          <w:p w14:paraId="1F5D4B5C" w14:textId="44FB963A" w:rsidR="0077110E" w:rsidRPr="00D444E4" w:rsidRDefault="004B3438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1.10%</w:t>
            </w:r>
          </w:p>
        </w:tc>
        <w:tc>
          <w:tcPr>
            <w:tcW w:w="850" w:type="dxa"/>
            <w:noWrap/>
            <w:vAlign w:val="bottom"/>
          </w:tcPr>
          <w:p w14:paraId="5920D3F3" w14:textId="77777777" w:rsidR="0077110E" w:rsidRPr="00D444E4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B6FEEB6" w14:textId="77777777" w:rsidR="0077110E" w:rsidRPr="00D444E4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025A95C" w14:textId="77777777" w:rsidR="0077110E" w:rsidRPr="00D444E4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7110E" w:rsidRPr="004063F9" w14:paraId="298A54B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3CFAA3" w14:textId="77777777" w:rsidR="0077110E" w:rsidRPr="00F9016F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8681635" w14:textId="77777777" w:rsidR="0077110E" w:rsidRPr="00D138A1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C28C4AD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130DD706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</w:t>
            </w: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6</w:t>
            </w: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14FEC12C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0C456D1C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E778085" w14:textId="77777777" w:rsidR="0077110E" w:rsidRPr="00D138A1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4B3438" w:rsidRPr="004063F9" w14:paraId="25C2B39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E1E27A" w14:textId="77777777" w:rsidR="0077110E" w:rsidRPr="00F9016F" w:rsidRDefault="0077110E" w:rsidP="0077110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6BA39EA" w14:textId="77777777" w:rsidR="0077110E" w:rsidRPr="00D138A1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14C8673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5FCEA558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15AA0A52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75AAE1A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CD5EBC5" w14:textId="77777777" w:rsidR="0077110E" w:rsidRPr="00D138A1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7110E" w:rsidRPr="004063F9" w14:paraId="1415E0D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9718014" w14:textId="77777777" w:rsidR="0077110E" w:rsidRPr="00F9016F" w:rsidRDefault="0077110E" w:rsidP="0077110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24B4446" w14:textId="77777777" w:rsidR="0077110E" w:rsidRPr="00F9016F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2C87166F" w14:textId="233522BC" w:rsidR="0077110E" w:rsidRPr="00F9016F" w:rsidRDefault="004A0E43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263 039</w:t>
            </w:r>
          </w:p>
        </w:tc>
        <w:tc>
          <w:tcPr>
            <w:tcW w:w="993" w:type="dxa"/>
            <w:noWrap/>
            <w:vAlign w:val="bottom"/>
          </w:tcPr>
          <w:p w14:paraId="55747478" w14:textId="17B23681" w:rsidR="0077110E" w:rsidRPr="00F9016F" w:rsidRDefault="004A0E43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0.80%</w:t>
            </w:r>
          </w:p>
        </w:tc>
        <w:tc>
          <w:tcPr>
            <w:tcW w:w="850" w:type="dxa"/>
            <w:noWrap/>
            <w:vAlign w:val="bottom"/>
          </w:tcPr>
          <w:p w14:paraId="6FA4F8C1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6E80A29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EDA9F16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B3438" w:rsidRPr="004063F9" w14:paraId="1A7EDE0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65E72E4" w14:textId="77777777" w:rsidR="0077110E" w:rsidRPr="00F9016F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106A5AD0" w14:textId="77777777" w:rsidR="0077110E" w:rsidRPr="00F9016F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5B2AAA10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0ECB131D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1FA8F736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0208485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6A88BB1B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7110E" w:rsidRPr="004063F9" w14:paraId="76932F7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1805D0" w14:textId="77777777" w:rsidR="0077110E" w:rsidRPr="00F9016F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04A3C58C" w14:textId="77777777" w:rsidR="0077110E" w:rsidRPr="00F9016F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9DE3C31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7DB7DD58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11B365FE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A5C7FD7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9A12848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B3438" w:rsidRPr="004063F9" w14:paraId="3E5D32B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8FE15D" w14:textId="77777777" w:rsidR="0077110E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35C5620F" w14:textId="77777777" w:rsidR="0077110E" w:rsidRPr="00F9016F" w:rsidRDefault="0077110E" w:rsidP="007711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704FB8E8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3D7585DB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609CF9D9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129EB21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02DF6AD" w14:textId="77777777" w:rsidR="0077110E" w:rsidRPr="00F9016F" w:rsidRDefault="0077110E" w:rsidP="0077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7110E" w:rsidRPr="004063F9" w14:paraId="77006C7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6ED8E4" w14:textId="77777777" w:rsidR="0077110E" w:rsidRDefault="0077110E" w:rsidP="0077110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6F8370D3" w14:textId="77777777" w:rsidR="0077110E" w:rsidRPr="00194E10" w:rsidRDefault="0077110E" w:rsidP="007711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208C523B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423B5369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78FBC2E6" w14:textId="77777777" w:rsidR="0077110E" w:rsidRPr="00F9016F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D70F700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1C0A82C" w14:textId="77777777" w:rsidR="0077110E" w:rsidRDefault="0077110E" w:rsidP="0077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664EBC58" w14:textId="77777777" w:rsidR="004048FF" w:rsidRDefault="004048FF" w:rsidP="004048F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759C5A00" w14:textId="77777777" w:rsidR="004048FF" w:rsidRPr="00723B3B" w:rsidRDefault="004048FF" w:rsidP="004048F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0A35B0A2" w14:textId="77777777" w:rsidR="004048FF" w:rsidRPr="00D1029D" w:rsidRDefault="004048FF" w:rsidP="004048F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48C5E96E" w14:textId="77777777" w:rsidR="004048FF" w:rsidRDefault="004048FF" w:rsidP="004048F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6B98EBBD" w14:textId="77777777" w:rsidR="004048FF" w:rsidRPr="00AF1CA5" w:rsidRDefault="004048FF" w:rsidP="004048FF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4048FF" w14:paraId="373EDBC9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64989623" w14:textId="77777777" w:rsidR="004048FF" w:rsidRPr="0010257B" w:rsidRDefault="004048FF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4CC4ACE2" w14:textId="17A1BFBD" w:rsidR="004048FF" w:rsidRPr="002121C6" w:rsidRDefault="004048F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</w:t>
            </w:r>
            <w:r w:rsidR="004A0E43">
              <w:rPr>
                <w:b w:val="0"/>
                <w:bCs w:val="0"/>
                <w:sz w:val="22"/>
                <w:szCs w:val="24"/>
              </w:rPr>
              <w:t> 851 911</w:t>
            </w: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1147" w:type="dxa"/>
            <w:noWrap/>
            <w:vAlign w:val="bottom"/>
          </w:tcPr>
          <w:p w14:paraId="302930B8" w14:textId="474AB741" w:rsidR="004048FF" w:rsidRPr="002121C6" w:rsidRDefault="004A0E43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54.13%</w:t>
            </w:r>
          </w:p>
        </w:tc>
      </w:tr>
      <w:tr w:rsidR="004048FF" w14:paraId="0B46D5A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018278CD" w14:textId="77777777" w:rsidR="004048FF" w:rsidRPr="0010257B" w:rsidRDefault="004048FF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5610E98" w14:textId="7FD1FD6C" w:rsidR="004048FF" w:rsidRPr="0010257B" w:rsidRDefault="004A0E4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15 130 774</w:t>
            </w:r>
          </w:p>
        </w:tc>
        <w:tc>
          <w:tcPr>
            <w:tcW w:w="1147" w:type="dxa"/>
            <w:noWrap/>
            <w:vAlign w:val="bottom"/>
          </w:tcPr>
          <w:p w14:paraId="77798095" w14:textId="5E2247B3" w:rsidR="004048FF" w:rsidRPr="0010257B" w:rsidRDefault="004A0E4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45.87%</w:t>
            </w:r>
          </w:p>
        </w:tc>
      </w:tr>
    </w:tbl>
    <w:p w14:paraId="377EB265" w14:textId="77777777" w:rsidR="004048FF" w:rsidRPr="00384438" w:rsidRDefault="004048FF" w:rsidP="004048F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128EA0EA" w14:textId="77777777" w:rsidR="004048FF" w:rsidRDefault="004048FF" w:rsidP="004048F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4BFEAC8" w14:textId="77777777" w:rsidR="004048FF" w:rsidRPr="005E5C89" w:rsidRDefault="004048FF" w:rsidP="004048F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4048FF" w:rsidRPr="003B5B97" w14:paraId="503266ED" w14:textId="77777777" w:rsidTr="00051BC6">
        <w:trPr>
          <w:trHeight w:val="259"/>
        </w:trPr>
        <w:tc>
          <w:tcPr>
            <w:tcW w:w="5371" w:type="dxa"/>
          </w:tcPr>
          <w:p w14:paraId="519EAFDB" w14:textId="77777777" w:rsidR="004048FF" w:rsidRPr="000523AF" w:rsidRDefault="004048FF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FCD3D0C" w14:textId="6E567620" w:rsidR="004048FF" w:rsidRPr="000523AF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11 191 068</w:t>
            </w:r>
          </w:p>
        </w:tc>
        <w:tc>
          <w:tcPr>
            <w:tcW w:w="1149" w:type="dxa"/>
            <w:vAlign w:val="bottom"/>
          </w:tcPr>
          <w:p w14:paraId="0FABE30F" w14:textId="462893B2" w:rsidR="004048FF" w:rsidRPr="003B5B97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33.9%</w:t>
            </w:r>
          </w:p>
        </w:tc>
      </w:tr>
      <w:tr w:rsidR="004048FF" w:rsidRPr="003B5B97" w14:paraId="45197D6D" w14:textId="77777777" w:rsidTr="00051BC6">
        <w:trPr>
          <w:trHeight w:val="259"/>
        </w:trPr>
        <w:tc>
          <w:tcPr>
            <w:tcW w:w="5371" w:type="dxa"/>
          </w:tcPr>
          <w:p w14:paraId="38A37FF1" w14:textId="77777777" w:rsidR="004048FF" w:rsidRPr="00BF2729" w:rsidRDefault="004048FF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73702554" w14:textId="21B6F0BB" w:rsidR="004048FF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21 791 617</w:t>
            </w:r>
          </w:p>
        </w:tc>
        <w:tc>
          <w:tcPr>
            <w:tcW w:w="1149" w:type="dxa"/>
            <w:vAlign w:val="bottom"/>
          </w:tcPr>
          <w:p w14:paraId="3054ED1F" w14:textId="6283DAC6" w:rsidR="004048FF" w:rsidRDefault="00EF0B73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66.1%</w:t>
            </w:r>
          </w:p>
        </w:tc>
      </w:tr>
    </w:tbl>
    <w:p w14:paraId="05EB84F7" w14:textId="77777777" w:rsidR="004048FF" w:rsidRDefault="004048FF" w:rsidP="00875EEF">
      <w:pPr>
        <w:pStyle w:val="Heading1"/>
        <w:jc w:val="center"/>
        <w:rPr>
          <w:sz w:val="42"/>
          <w:szCs w:val="44"/>
          <w:lang w:val="en-US"/>
        </w:rPr>
      </w:pPr>
    </w:p>
    <w:p w14:paraId="5B7DC32D" w14:textId="3FBB0CEC" w:rsidR="00875EEF" w:rsidRPr="00304A44" w:rsidRDefault="00875EEF" w:rsidP="00875EEF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2B58DC3" w14:textId="1DDF7F79" w:rsidR="00875EEF" w:rsidRDefault="00875EEF" w:rsidP="00875EEF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July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875EEF" w:rsidRPr="004063F9" w14:paraId="4FC705EF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A0C2159" w14:textId="77777777" w:rsidR="00875EEF" w:rsidRPr="004063F9" w:rsidRDefault="00875EEF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0E680CF5" w14:textId="77777777" w:rsidR="00875EEF" w:rsidRPr="004063F9" w:rsidRDefault="00875EEF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48C5D142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7F9BFC2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33E517C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8C90459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2B89F61" w14:textId="77777777" w:rsidR="00875EEF" w:rsidRPr="004063F9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75EEF" w:rsidRPr="004063F9" w14:paraId="4CDA428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3B766C" w14:textId="77777777" w:rsidR="00875EEF" w:rsidRPr="00B27545" w:rsidRDefault="00875EE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13AC37D" w14:textId="77777777" w:rsidR="00875EEF" w:rsidRDefault="00875EEF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466A3301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5 583 527</w:t>
            </w:r>
          </w:p>
        </w:tc>
        <w:tc>
          <w:tcPr>
            <w:tcW w:w="993" w:type="dxa"/>
            <w:noWrap/>
            <w:vAlign w:val="bottom"/>
          </w:tcPr>
          <w:p w14:paraId="733387BA" w14:textId="77777777" w:rsidR="00875EEF" w:rsidRPr="00B54FE2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16.93%</w:t>
            </w:r>
          </w:p>
        </w:tc>
        <w:tc>
          <w:tcPr>
            <w:tcW w:w="850" w:type="dxa"/>
            <w:noWrap/>
            <w:vAlign w:val="bottom"/>
          </w:tcPr>
          <w:p w14:paraId="1AEAD220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D8BCA4D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DCBA0C" w14:textId="77777777" w:rsidR="00875EEF" w:rsidRDefault="00875EE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75EEF" w:rsidRPr="004063F9" w14:paraId="03E8478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C377C5A" w14:textId="77777777" w:rsidR="00875EEF" w:rsidRPr="00B27545" w:rsidRDefault="00875EEF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27AA68D5" w14:textId="77777777" w:rsidR="00875EEF" w:rsidRDefault="00875EEF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F8468A7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25AFAE21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5.87%</w:t>
            </w:r>
          </w:p>
        </w:tc>
        <w:tc>
          <w:tcPr>
            <w:tcW w:w="850" w:type="dxa"/>
            <w:noWrap/>
            <w:vAlign w:val="bottom"/>
          </w:tcPr>
          <w:p w14:paraId="5FB7EB33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DC6DABF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0C29559" w14:textId="77777777" w:rsidR="00875EEF" w:rsidRDefault="00875EEF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2255D" w:rsidRPr="004063F9" w14:paraId="2C82BF0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B5F044F" w14:textId="298D7AB7" w:rsidR="0082255D" w:rsidRPr="00B27545" w:rsidRDefault="0082255D" w:rsidP="008225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07354356" w14:textId="51962784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</w:tcPr>
          <w:p w14:paraId="2164FECE" w14:textId="6BEF5B99" w:rsidR="0082255D" w:rsidRDefault="0030273C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  <w:r w:rsidR="0082255D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</w:tcPr>
          <w:p w14:paraId="3A8FE008" w14:textId="1ED2E6A1" w:rsidR="0082255D" w:rsidRDefault="0030273C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3.86%</w:t>
            </w:r>
          </w:p>
        </w:tc>
        <w:tc>
          <w:tcPr>
            <w:tcW w:w="850" w:type="dxa"/>
            <w:noWrap/>
            <w:vAlign w:val="bottom"/>
          </w:tcPr>
          <w:p w14:paraId="3C92596A" w14:textId="6C33BF51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</w:tcPr>
          <w:p w14:paraId="557D0E6C" w14:textId="183F89ED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99F3A0C" w14:textId="589B1A8B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2255D" w:rsidRPr="004063F9" w14:paraId="3F39905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CFBDFE" w14:textId="0B429F1B" w:rsidR="0082255D" w:rsidRPr="00194E10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64B89FD9" w14:textId="168B51CF" w:rsidR="0082255D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19D93B39" w14:textId="074DD039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1 214 390</w:t>
            </w:r>
          </w:p>
        </w:tc>
        <w:tc>
          <w:tcPr>
            <w:tcW w:w="993" w:type="dxa"/>
            <w:noWrap/>
            <w:vAlign w:val="bottom"/>
          </w:tcPr>
          <w:p w14:paraId="3DC1C90E" w14:textId="0748758C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3.68%</w:t>
            </w:r>
          </w:p>
        </w:tc>
        <w:tc>
          <w:tcPr>
            <w:tcW w:w="850" w:type="dxa"/>
            <w:noWrap/>
            <w:vAlign w:val="bottom"/>
          </w:tcPr>
          <w:p w14:paraId="4E4B05A3" w14:textId="14127DCB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F24191B" w14:textId="24708B85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6E3E0F3" w14:textId="0CA53EB1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2255D" w:rsidRPr="004063F9" w14:paraId="2187C2F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DDA3516" w14:textId="77777777" w:rsidR="0082255D" w:rsidRPr="00B27545" w:rsidRDefault="0082255D" w:rsidP="008225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7335FA3" w14:textId="77777777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8E8D77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679ED5C2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537B5209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D0705F3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17C1D95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2255D" w:rsidRPr="004063F9" w14:paraId="6BE4F56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04F0512" w14:textId="77777777" w:rsidR="0082255D" w:rsidRPr="00B27545" w:rsidRDefault="0082255D" w:rsidP="0082255D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2827C1A" w14:textId="77777777" w:rsidR="0082255D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02DFAEF7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A47F213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151EB386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5D9E662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681B1D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2255D" w:rsidRPr="004063F9" w14:paraId="4A46538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A6A63D" w14:textId="77777777" w:rsidR="0082255D" w:rsidRPr="00862EF1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94452E5" w14:textId="77777777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D2CE1C5" w14:textId="2C77CAFC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742 384</w:t>
            </w:r>
          </w:p>
        </w:tc>
        <w:tc>
          <w:tcPr>
            <w:tcW w:w="993" w:type="dxa"/>
            <w:noWrap/>
            <w:vAlign w:val="bottom"/>
          </w:tcPr>
          <w:p w14:paraId="6DDE46D0" w14:textId="35D937FB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2.25%</w:t>
            </w:r>
          </w:p>
        </w:tc>
        <w:tc>
          <w:tcPr>
            <w:tcW w:w="850" w:type="dxa"/>
            <w:noWrap/>
            <w:vAlign w:val="bottom"/>
          </w:tcPr>
          <w:p w14:paraId="034F8A55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D7AA09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46FA62A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2255D" w:rsidRPr="004063F9" w14:paraId="044060B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002E34" w14:textId="77777777" w:rsidR="0082255D" w:rsidRPr="00862EF1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CF93C89" w14:textId="77777777" w:rsidR="0082255D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0941DB9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7D4526C2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60ECD7B0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91B5479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884A87C" w14:textId="77777777" w:rsidR="0082255D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2255D" w:rsidRPr="004063F9" w14:paraId="01F330D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CADA6B" w14:textId="77777777" w:rsidR="0082255D" w:rsidRPr="00015E6D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652A0C77" w14:textId="77777777" w:rsidR="0082255D" w:rsidRDefault="0082255D" w:rsidP="008225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92D2A04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4B1ADCC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1.72%</w:t>
            </w:r>
          </w:p>
        </w:tc>
        <w:tc>
          <w:tcPr>
            <w:tcW w:w="850" w:type="dxa"/>
            <w:noWrap/>
            <w:vAlign w:val="bottom"/>
          </w:tcPr>
          <w:p w14:paraId="5F655CD9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EA7E6D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A4FC988" w14:textId="77777777" w:rsidR="0082255D" w:rsidRDefault="0082255D" w:rsidP="0082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2255D" w:rsidRPr="00D444E4" w14:paraId="150965C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A45D33" w14:textId="77777777" w:rsidR="0082255D" w:rsidRPr="004F52B5" w:rsidRDefault="0082255D" w:rsidP="0082255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1984BDD" w14:textId="77777777" w:rsidR="0082255D" w:rsidRPr="004F52B5" w:rsidRDefault="0082255D" w:rsidP="008225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AA34211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542A456A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74B5D908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F540CD3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67D03D8" w14:textId="77777777" w:rsidR="0082255D" w:rsidRPr="00D444E4" w:rsidRDefault="0082255D" w:rsidP="0082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F52B5" w:rsidRPr="00D444E4" w14:paraId="4EF2BD9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F1F3297" w14:textId="4B6EFDA7" w:rsidR="004F52B5" w:rsidRP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AE4D76B" w14:textId="34BF6E73" w:rsidR="004F52B5" w:rsidRPr="004F52B5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8291AC8" w14:textId="2EFD0998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457 165</w:t>
            </w:r>
          </w:p>
        </w:tc>
        <w:tc>
          <w:tcPr>
            <w:tcW w:w="993" w:type="dxa"/>
            <w:noWrap/>
            <w:vAlign w:val="bottom"/>
          </w:tcPr>
          <w:p w14:paraId="0BF54EB0" w14:textId="3C65E190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1.39%</w:t>
            </w:r>
          </w:p>
        </w:tc>
        <w:tc>
          <w:tcPr>
            <w:tcW w:w="850" w:type="dxa"/>
            <w:noWrap/>
            <w:vAlign w:val="bottom"/>
          </w:tcPr>
          <w:p w14:paraId="5CD87C38" w14:textId="2B8B26E2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82258B7" w14:textId="145F7037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8B265A8" w14:textId="2C60A5BB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4F52B5" w:rsidRPr="00D444E4" w14:paraId="1B083D5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6FAB089" w14:textId="079714CE" w:rsidR="004F52B5" w:rsidRP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0A536817" w14:textId="12C2AFCF" w:rsidR="004F52B5" w:rsidRPr="004F52B5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F52B5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3CCCF89F" w14:textId="51DF4681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359 852</w:t>
            </w:r>
          </w:p>
        </w:tc>
        <w:tc>
          <w:tcPr>
            <w:tcW w:w="993" w:type="dxa"/>
            <w:noWrap/>
            <w:vAlign w:val="bottom"/>
          </w:tcPr>
          <w:p w14:paraId="1E6AC36E" w14:textId="7DA0A671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1.09%</w:t>
            </w:r>
          </w:p>
        </w:tc>
        <w:tc>
          <w:tcPr>
            <w:tcW w:w="850" w:type="dxa"/>
            <w:noWrap/>
            <w:vAlign w:val="bottom"/>
          </w:tcPr>
          <w:p w14:paraId="00D81A5F" w14:textId="171E2641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D7865F5" w14:textId="7AAE3FFC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EEC51BB" w14:textId="09D9A57B" w:rsidR="004F52B5" w:rsidRPr="00D444E4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F52B5" w:rsidRPr="00D444E4" w14:paraId="39C6E55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979B592" w14:textId="1F8ECA4F" w:rsidR="004F52B5" w:rsidRP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F52B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1D374F39" w14:textId="593B14F2" w:rsidR="004F52B5" w:rsidRPr="004F52B5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4F52B5">
              <w:rPr>
                <w:rFonts w:cs="Calibri"/>
                <w:color w:val="000000"/>
                <w:szCs w:val="20"/>
              </w:rPr>
              <w:t>BANQUE PICTET &amp; CIE (EUROPE) SA, W8IMY</w:t>
            </w:r>
          </w:p>
        </w:tc>
        <w:tc>
          <w:tcPr>
            <w:tcW w:w="1559" w:type="dxa"/>
            <w:noWrap/>
            <w:vAlign w:val="bottom"/>
          </w:tcPr>
          <w:p w14:paraId="6DE7057C" w14:textId="090E719C" w:rsidR="004F52B5" w:rsidRPr="00D444E4" w:rsidRDefault="00A64573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355 066</w:t>
            </w:r>
          </w:p>
        </w:tc>
        <w:tc>
          <w:tcPr>
            <w:tcW w:w="993" w:type="dxa"/>
            <w:noWrap/>
            <w:vAlign w:val="bottom"/>
          </w:tcPr>
          <w:p w14:paraId="52CA66B3" w14:textId="354C2AB7" w:rsidR="004F52B5" w:rsidRPr="00D444E4" w:rsidRDefault="00A64573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1.08%</w:t>
            </w:r>
          </w:p>
        </w:tc>
        <w:tc>
          <w:tcPr>
            <w:tcW w:w="850" w:type="dxa"/>
            <w:noWrap/>
            <w:vAlign w:val="bottom"/>
          </w:tcPr>
          <w:p w14:paraId="39D2B639" w14:textId="12B2D30E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A57056" w14:textId="7EE6A00D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LUX</w:t>
            </w:r>
          </w:p>
        </w:tc>
        <w:tc>
          <w:tcPr>
            <w:tcW w:w="1559" w:type="dxa"/>
            <w:noWrap/>
            <w:vAlign w:val="bottom"/>
          </w:tcPr>
          <w:p w14:paraId="5CD385F5" w14:textId="74FEA2DE" w:rsidR="004F52B5" w:rsidRPr="00D444E4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F52B5" w:rsidRPr="004063F9" w14:paraId="6D9A46D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AAADB52" w14:textId="77777777" w:rsidR="004F52B5" w:rsidRPr="00F9016F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57AC7E54" w14:textId="77777777" w:rsidR="004F52B5" w:rsidRPr="00D138A1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F7744CF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6D977DC2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</w:t>
            </w: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6</w:t>
            </w: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7C05D08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59BDE8ED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59DB0F3" w14:textId="77777777" w:rsidR="004F52B5" w:rsidRPr="00D138A1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4F52B5" w:rsidRPr="004063F9" w14:paraId="7B89EE8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3C429D" w14:textId="15269471" w:rsidR="004F52B5" w:rsidRPr="00F9016F" w:rsidRDefault="004F52B5" w:rsidP="004F52B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0D43EED" w14:textId="77777777" w:rsidR="004F52B5" w:rsidRPr="00D138A1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797EE548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142EFD89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69C12657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1E8D2F0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BF11A47" w14:textId="77777777" w:rsidR="004F52B5" w:rsidRPr="00D138A1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F52B5" w:rsidRPr="004063F9" w14:paraId="3A35BFB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8FCD76" w14:textId="753364B0" w:rsidR="004F52B5" w:rsidRPr="00F9016F" w:rsidRDefault="004F52B5" w:rsidP="004F52B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8CA18C9" w14:textId="77777777" w:rsidR="004F52B5" w:rsidRPr="00F9016F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C25A6AA" w14:textId="379CBB7F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300 029</w:t>
            </w:r>
          </w:p>
        </w:tc>
        <w:tc>
          <w:tcPr>
            <w:tcW w:w="993" w:type="dxa"/>
            <w:noWrap/>
            <w:vAlign w:val="bottom"/>
          </w:tcPr>
          <w:p w14:paraId="7B77CB2E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3DBA94A1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9E4B423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5DF7FC7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F52B5" w:rsidRPr="004063F9" w14:paraId="76BAAE5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B07F7AA" w14:textId="5EC8891F" w:rsidR="004F52B5" w:rsidRPr="00F9016F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3BB51318" w14:textId="77777777" w:rsidR="004F52B5" w:rsidRPr="00F9016F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2CAA4D7F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C6BC972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6E1BD8C0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D5742C0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57A8831C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F52B5" w:rsidRPr="004063F9" w14:paraId="3E475FD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2BE883B" w14:textId="3C79219B" w:rsidR="004F52B5" w:rsidRPr="00F9016F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127D36CC" w14:textId="77777777" w:rsidR="004F52B5" w:rsidRPr="00F9016F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68ABF138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2751EBA1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0CC943C0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2038E270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1539351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F52B5" w:rsidRPr="004063F9" w14:paraId="4FC53D1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334BE01" w14:textId="69B0FE0A" w:rsid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96A12B8" w14:textId="77777777" w:rsidR="004F52B5" w:rsidRPr="00F9016F" w:rsidRDefault="004F52B5" w:rsidP="004F52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655CD4F7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3562E372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2DBC4C7B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BCEC9C6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371F8886" w14:textId="77777777" w:rsidR="004F52B5" w:rsidRPr="00F9016F" w:rsidRDefault="004F52B5" w:rsidP="004F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4F52B5" w:rsidRPr="004063F9" w14:paraId="6403A00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BB2292" w14:textId="7D90B985" w:rsidR="004F52B5" w:rsidRDefault="004F52B5" w:rsidP="004F52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32A38C5" w14:textId="6B143CF1" w:rsidR="004F52B5" w:rsidRPr="00194E10" w:rsidRDefault="004F52B5" w:rsidP="004F52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75D0AF9C" w14:textId="2DE58A95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61EDEFE7" w14:textId="769E0FA4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0019510E" w14:textId="77777777" w:rsidR="004F52B5" w:rsidRPr="00F9016F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6473B48" w14:textId="0D86E88B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5BA3803" w14:textId="138C0288" w:rsidR="004F52B5" w:rsidRDefault="004F52B5" w:rsidP="004F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5CC689D4" w14:textId="77777777" w:rsidR="00875EEF" w:rsidRDefault="00875EEF" w:rsidP="00875EEF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47A2735D" w14:textId="77777777" w:rsidR="00875EEF" w:rsidRPr="00723B3B" w:rsidRDefault="00875EEF" w:rsidP="00875EE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E309F76" w14:textId="77777777" w:rsidR="00875EEF" w:rsidRPr="00D1029D" w:rsidRDefault="00875EEF" w:rsidP="00875EE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6A624230" w14:textId="77777777" w:rsidR="00875EEF" w:rsidRDefault="00875EEF" w:rsidP="00875EEF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69220D9" w14:textId="77777777" w:rsidR="00875EEF" w:rsidRPr="00AF1CA5" w:rsidRDefault="00875EEF" w:rsidP="00875EEF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875EEF" w14:paraId="093FC67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3F0316E0" w14:textId="77777777" w:rsidR="00875EEF" w:rsidRPr="0010257B" w:rsidRDefault="00875EEF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4915462" w14:textId="278F0239" w:rsidR="00875EEF" w:rsidRPr="002121C6" w:rsidRDefault="0010662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17 354 517</w:t>
            </w:r>
            <w:r w:rsidR="00875EEF">
              <w:rPr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1147" w:type="dxa"/>
            <w:noWrap/>
            <w:vAlign w:val="bottom"/>
          </w:tcPr>
          <w:p w14:paraId="065F189C" w14:textId="25A93D3D" w:rsidR="00875EEF" w:rsidRPr="002121C6" w:rsidRDefault="00875EE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52.</w:t>
            </w:r>
            <w:r w:rsidR="00106621">
              <w:rPr>
                <w:b w:val="0"/>
                <w:bCs w:val="0"/>
                <w:sz w:val="22"/>
                <w:szCs w:val="24"/>
              </w:rPr>
              <w:t>62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875EEF" w14:paraId="0890338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EAD294E" w14:textId="77777777" w:rsidR="00875EEF" w:rsidRPr="0010257B" w:rsidRDefault="00875EEF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4167506" w14:textId="6856FA2F" w:rsidR="00875EEF" w:rsidRPr="0010257B" w:rsidRDefault="0010662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15 628 </w:t>
            </w:r>
            <w:r w:rsidR="00D16E37">
              <w:rPr>
                <w:sz w:val="22"/>
                <w:szCs w:val="24"/>
              </w:rPr>
              <w:t>168</w:t>
            </w:r>
          </w:p>
        </w:tc>
        <w:tc>
          <w:tcPr>
            <w:tcW w:w="1147" w:type="dxa"/>
            <w:noWrap/>
            <w:vAlign w:val="bottom"/>
          </w:tcPr>
          <w:p w14:paraId="6C941901" w14:textId="633C86B9" w:rsidR="00875EEF" w:rsidRPr="0010257B" w:rsidRDefault="00D16E37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47.38</w:t>
            </w:r>
            <w:r w:rsidR="00875EEF">
              <w:rPr>
                <w:sz w:val="22"/>
                <w:szCs w:val="24"/>
              </w:rPr>
              <w:t>%</w:t>
            </w:r>
          </w:p>
        </w:tc>
      </w:tr>
    </w:tbl>
    <w:p w14:paraId="1F166930" w14:textId="77777777" w:rsidR="00875EEF" w:rsidRPr="00384438" w:rsidRDefault="00875EEF" w:rsidP="00875EEF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39CE1C6C" w14:textId="77777777" w:rsidR="00875EEF" w:rsidRDefault="00875EEF" w:rsidP="00875EEF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32527BD" w14:textId="77777777" w:rsidR="00875EEF" w:rsidRPr="005E5C89" w:rsidRDefault="00875EEF" w:rsidP="00875EEF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75EEF" w:rsidRPr="003B5B97" w14:paraId="32198888" w14:textId="77777777" w:rsidTr="00051BC6">
        <w:trPr>
          <w:trHeight w:val="259"/>
        </w:trPr>
        <w:tc>
          <w:tcPr>
            <w:tcW w:w="5371" w:type="dxa"/>
          </w:tcPr>
          <w:p w14:paraId="33724298" w14:textId="77777777" w:rsidR="00875EEF" w:rsidRPr="000523AF" w:rsidRDefault="00875EEF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1719F41" w14:textId="7B72DCFB" w:rsidR="00875EEF" w:rsidRPr="000523AF" w:rsidRDefault="00D16E3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11 258 248</w:t>
            </w:r>
          </w:p>
        </w:tc>
        <w:tc>
          <w:tcPr>
            <w:tcW w:w="1149" w:type="dxa"/>
            <w:vAlign w:val="bottom"/>
          </w:tcPr>
          <w:p w14:paraId="3EF758E1" w14:textId="5C6D57E3" w:rsidR="00875EEF" w:rsidRPr="003B5B97" w:rsidRDefault="00875EE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  <w:r w:rsidR="00D16E37">
              <w:rPr>
                <w:lang w:val="en-US"/>
              </w:rPr>
              <w:t>1</w:t>
            </w:r>
            <w:r>
              <w:rPr>
                <w:lang w:val="en-US"/>
              </w:rPr>
              <w:t>%</w:t>
            </w:r>
          </w:p>
        </w:tc>
      </w:tr>
      <w:tr w:rsidR="00875EEF" w:rsidRPr="003B5B97" w14:paraId="4D3C655C" w14:textId="77777777" w:rsidTr="00051BC6">
        <w:trPr>
          <w:trHeight w:val="259"/>
        </w:trPr>
        <w:tc>
          <w:tcPr>
            <w:tcW w:w="5371" w:type="dxa"/>
          </w:tcPr>
          <w:p w14:paraId="18978640" w14:textId="77777777" w:rsidR="00875EEF" w:rsidRPr="00BF2729" w:rsidRDefault="00875EEF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8060B9D" w14:textId="482F6A65" w:rsidR="00875EEF" w:rsidRDefault="00D16E37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21 724 437</w:t>
            </w:r>
          </w:p>
        </w:tc>
        <w:tc>
          <w:tcPr>
            <w:tcW w:w="1149" w:type="dxa"/>
            <w:vAlign w:val="bottom"/>
          </w:tcPr>
          <w:p w14:paraId="6AF828A6" w14:textId="5E83AC59" w:rsidR="00875EEF" w:rsidRDefault="00875EE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</w:t>
            </w:r>
            <w:r w:rsidR="00D16E37">
              <w:rPr>
                <w:lang w:val="en-US"/>
              </w:rPr>
              <w:t>9</w:t>
            </w:r>
            <w:r>
              <w:rPr>
                <w:lang w:val="en-US"/>
              </w:rPr>
              <w:t>%</w:t>
            </w:r>
          </w:p>
        </w:tc>
      </w:tr>
    </w:tbl>
    <w:p w14:paraId="7C9E2EFE" w14:textId="77777777" w:rsidR="00875EEF" w:rsidRDefault="00875EEF" w:rsidP="00B34E08">
      <w:pPr>
        <w:pStyle w:val="Heading1"/>
        <w:jc w:val="center"/>
        <w:rPr>
          <w:sz w:val="42"/>
          <w:szCs w:val="44"/>
          <w:lang w:val="en-US"/>
        </w:rPr>
      </w:pPr>
    </w:p>
    <w:p w14:paraId="39388CDF" w14:textId="146833F6" w:rsidR="00B34E08" w:rsidRPr="00304A44" w:rsidRDefault="00B34E08" w:rsidP="00B34E0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498110E4" w14:textId="042C7D6A" w:rsidR="00B34E08" w:rsidRDefault="00B34E08" w:rsidP="00B34E0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June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B34E08" w:rsidRPr="004063F9" w14:paraId="28772A97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7771D869" w14:textId="77777777" w:rsidR="00B34E08" w:rsidRPr="004063F9" w:rsidRDefault="00B34E08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5882F53" w14:textId="77777777" w:rsidR="00B34E08" w:rsidRPr="004063F9" w:rsidRDefault="00B34E08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348C74AB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0B64A515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2F1DCBC1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251E7CA3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1DA044AC" w14:textId="77777777" w:rsidR="00B34E08" w:rsidRPr="004063F9" w:rsidRDefault="00B34E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B34E08" w:rsidRPr="004063F9" w14:paraId="6BF7D73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EA9ADDB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E7FA3F1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1C13849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5 583 527</w:t>
            </w:r>
          </w:p>
        </w:tc>
        <w:tc>
          <w:tcPr>
            <w:tcW w:w="993" w:type="dxa"/>
            <w:noWrap/>
            <w:vAlign w:val="bottom"/>
          </w:tcPr>
          <w:p w14:paraId="3C98F2EE" w14:textId="7A2E89B9" w:rsidR="00B34E08" w:rsidRPr="00B54FE2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16.9</w:t>
            </w:r>
            <w:r w:rsidR="00542F14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52AC66F5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AF69E52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224770C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34E08" w:rsidRPr="004063F9" w14:paraId="457ECA8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E08E467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562F0188" w14:textId="77777777" w:rsidR="00B34E08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45AAE7F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05E53427" w14:textId="1D9F9802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</w:t>
            </w:r>
            <w:r w:rsidR="00CE254C">
              <w:rPr>
                <w:rFonts w:cs="Calibri"/>
                <w:color w:val="000000"/>
                <w:sz w:val="22"/>
              </w:rPr>
              <w:t>7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450E72DE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659790D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185CFB9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34E08" w:rsidRPr="004063F9" w14:paraId="1DD42DB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C2D0446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5609B9BC" w14:textId="77777777" w:rsidR="00B34E08" w:rsidRPr="008A35F2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4E274600" w14:textId="77777777" w:rsidR="00B34E08" w:rsidRPr="00B340E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</w:p>
        </w:tc>
        <w:tc>
          <w:tcPr>
            <w:tcW w:w="993" w:type="dxa"/>
            <w:noWrap/>
            <w:vAlign w:val="bottom"/>
            <w:hideMark/>
          </w:tcPr>
          <w:p w14:paraId="53B54CA2" w14:textId="5C819B79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</w:t>
            </w:r>
            <w:r w:rsidR="00CE254C">
              <w:rPr>
                <w:rFonts w:eastAsia="Times New Roman" w:cs="Calibri"/>
                <w:color w:val="000000"/>
                <w:sz w:val="22"/>
                <w:lang w:val="nb-NO" w:eastAsia="nb-NO"/>
              </w:rPr>
              <w:t>6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6D49CC7F" w14:textId="77777777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433728AF" w14:textId="77777777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3620A7DA" w14:textId="77777777" w:rsidR="00B34E08" w:rsidRPr="004063F9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34E08" w:rsidRPr="004063F9" w14:paraId="20B2442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FEA7EF3" w14:textId="77777777" w:rsidR="00B34E08" w:rsidRPr="00B27545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12151655" w14:textId="77777777" w:rsidR="00B34E08" w:rsidRPr="004063F9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4E067DA4" w14:textId="5AD12DCA" w:rsidR="00B34E08" w:rsidRPr="00A5358A" w:rsidRDefault="00CE254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1 170 059</w:t>
            </w:r>
          </w:p>
        </w:tc>
        <w:tc>
          <w:tcPr>
            <w:tcW w:w="993" w:type="dxa"/>
            <w:noWrap/>
            <w:vAlign w:val="bottom"/>
          </w:tcPr>
          <w:p w14:paraId="6A0ED059" w14:textId="4C3C490F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</w:t>
            </w:r>
            <w:r w:rsidR="00ED3700">
              <w:rPr>
                <w:rFonts w:eastAsia="Times New Roman" w:cs="Calibri"/>
                <w:color w:val="000000"/>
                <w:sz w:val="22"/>
                <w:lang w:val="nb-NO" w:eastAsia="nb-NO"/>
              </w:rPr>
              <w:t>55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555BC304" w14:textId="77777777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C5564BE" w14:textId="77777777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3306A344" w14:textId="77777777" w:rsidR="00B34E08" w:rsidRPr="004063F9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34E08" w:rsidRPr="004063F9" w14:paraId="46C019A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EDDEA4" w14:textId="77777777" w:rsidR="00B34E08" w:rsidRPr="00B27545" w:rsidRDefault="00B34E0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4D831C2F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ANDRÉ LØVESTAM AND RELATED PARTIES 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9DD126A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71183017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47F9DC6A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789A44D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670F6FD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34E08" w:rsidRPr="004063F9" w14:paraId="1A75DFC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2A52263" w14:textId="77777777" w:rsidR="00B34E08" w:rsidRPr="00B27545" w:rsidRDefault="00B34E0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425206F" w14:textId="77777777" w:rsidR="00B34E08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3F5A0E74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7CE94098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1B5FF9DD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C014377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785FE33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B34E08" w:rsidRPr="004063F9" w14:paraId="6B491D8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172C7D" w14:textId="77777777" w:rsidR="00B34E08" w:rsidRPr="00862EF1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0F1284AA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54782BA6" w14:textId="3400073F" w:rsidR="00B34E08" w:rsidRDefault="00806FC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747 811</w:t>
            </w:r>
          </w:p>
        </w:tc>
        <w:tc>
          <w:tcPr>
            <w:tcW w:w="993" w:type="dxa"/>
            <w:noWrap/>
            <w:vAlign w:val="bottom"/>
          </w:tcPr>
          <w:p w14:paraId="212F5A7F" w14:textId="2FCB23BE" w:rsidR="00B34E08" w:rsidRDefault="00806FC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2.27%</w:t>
            </w:r>
          </w:p>
        </w:tc>
        <w:tc>
          <w:tcPr>
            <w:tcW w:w="850" w:type="dxa"/>
            <w:noWrap/>
            <w:vAlign w:val="bottom"/>
          </w:tcPr>
          <w:p w14:paraId="30AF6FC9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5604DF5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A9B84F8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34E08" w:rsidRPr="004063F9" w14:paraId="1EA7457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EFF5C92" w14:textId="77777777" w:rsidR="00B34E08" w:rsidRPr="00862EF1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58F4FA3" w14:textId="77777777" w:rsidR="00B34E08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5EF1121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6F7114EC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603C9E57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0934C25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DCE76D" w14:textId="77777777" w:rsidR="00B34E08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34E08" w:rsidRPr="004063F9" w14:paraId="665CA91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200234" w14:textId="77777777" w:rsidR="00B34E08" w:rsidRPr="00015E6D" w:rsidRDefault="00B34E0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71014BEC" w14:textId="77777777" w:rsidR="00B34E08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59CA7E11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48532A37" w14:textId="2EB2EFB2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</w:t>
            </w:r>
            <w:r w:rsidR="00D712A7">
              <w:rPr>
                <w:rFonts w:cs="Calibri"/>
                <w:color w:val="000000"/>
                <w:sz w:val="22"/>
              </w:rPr>
              <w:t>72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39876A3B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B0322A4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254B2CF" w14:textId="77777777" w:rsidR="00B34E08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34E08" w:rsidRPr="00D444E4" w14:paraId="77A7952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BD05EF5" w14:textId="77777777" w:rsidR="00B34E08" w:rsidRPr="00D444E4" w:rsidRDefault="00B34E0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D444E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53D790EE" w14:textId="77777777" w:rsidR="00B34E08" w:rsidRPr="00D444E4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0FDFCF95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182B47CB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4F6E0738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B17CC54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B069C50" w14:textId="77777777" w:rsidR="00B34E08" w:rsidRPr="00D444E4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34E08" w:rsidRPr="00D444E4" w14:paraId="3582203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3130A1B" w14:textId="77777777" w:rsidR="00B34E08" w:rsidRPr="00A62EC7" w:rsidRDefault="00B34E08" w:rsidP="00051BC6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62EC7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3C77AC83" w14:textId="77777777" w:rsidR="00B34E08" w:rsidRPr="00D444E4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5621FD6C" w14:textId="4B0E09B6" w:rsidR="00B34E08" w:rsidRPr="00D444E4" w:rsidRDefault="000D356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443 587</w:t>
            </w:r>
          </w:p>
        </w:tc>
        <w:tc>
          <w:tcPr>
            <w:tcW w:w="993" w:type="dxa"/>
            <w:noWrap/>
            <w:vAlign w:val="bottom"/>
          </w:tcPr>
          <w:p w14:paraId="7103FE49" w14:textId="6E456578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</w:t>
            </w:r>
            <w:r w:rsidR="000D3561">
              <w:rPr>
                <w:rFonts w:eastAsia="Times New Roman" w:cs="Calibri"/>
                <w:color w:val="000000"/>
                <w:sz w:val="22"/>
                <w:lang w:val="nb-NO" w:eastAsia="nb-NO"/>
              </w:rPr>
              <w:t>4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413F1F7F" w14:textId="77777777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DA8110C" w14:textId="77777777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3A2BEE5" w14:textId="77777777" w:rsidR="00B34E08" w:rsidRPr="00D444E4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B34E08" w:rsidRPr="004063F9" w14:paraId="241597F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1BEE8C" w14:textId="77777777" w:rsidR="00B34E08" w:rsidRPr="004C708C" w:rsidRDefault="00B34E08" w:rsidP="00051BC6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4C708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69B4CA6" w14:textId="77777777" w:rsidR="00B34E08" w:rsidRPr="004C708C" w:rsidRDefault="00B34E0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7ED84355" w14:textId="6E7B24E2" w:rsidR="00B34E08" w:rsidRPr="004C708C" w:rsidRDefault="000D356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381 848</w:t>
            </w:r>
          </w:p>
        </w:tc>
        <w:tc>
          <w:tcPr>
            <w:tcW w:w="993" w:type="dxa"/>
            <w:noWrap/>
            <w:vAlign w:val="bottom"/>
          </w:tcPr>
          <w:p w14:paraId="499C1B93" w14:textId="460D65FE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</w:t>
            </w:r>
            <w:r w:rsidR="000D3561">
              <w:rPr>
                <w:rFonts w:eastAsia="Times New Roman" w:cs="Calibri"/>
                <w:color w:val="000000"/>
                <w:sz w:val="22"/>
                <w:lang w:val="en-US" w:eastAsia="nb-NO"/>
              </w:rPr>
              <w:t>16</w:t>
            </w: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04DAAE72" w14:textId="77777777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4630F4C" w14:textId="77777777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74EC62D" w14:textId="77777777" w:rsidR="00B34E08" w:rsidRPr="004C708C" w:rsidRDefault="00B34E0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34E08" w:rsidRPr="004063F9" w14:paraId="5E49EC8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B72F275" w14:textId="77777777" w:rsidR="00B34E08" w:rsidRPr="00F9016F" w:rsidRDefault="00B34E08" w:rsidP="00051BC6">
            <w:pPr>
              <w:tabs>
                <w:tab w:val="right" w:pos="402"/>
              </w:tabs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ab/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3CC60A6" w14:textId="77777777" w:rsidR="00B34E08" w:rsidRPr="00F9016F" w:rsidRDefault="00B34E0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42A49ABE" w14:textId="2D31A5A2" w:rsidR="00B34E08" w:rsidRPr="00F9016F" w:rsidRDefault="0031780A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357 313</w:t>
            </w:r>
          </w:p>
        </w:tc>
        <w:tc>
          <w:tcPr>
            <w:tcW w:w="993" w:type="dxa"/>
            <w:noWrap/>
            <w:vAlign w:val="bottom"/>
          </w:tcPr>
          <w:p w14:paraId="3FD14E14" w14:textId="2C72A67E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</w:t>
            </w:r>
            <w:r w:rsidR="0031780A">
              <w:rPr>
                <w:rFonts w:eastAsia="Times New Roman" w:cs="Calibri"/>
                <w:color w:val="000000"/>
                <w:sz w:val="22"/>
                <w:lang w:val="nb-NO" w:eastAsia="nb-NO"/>
              </w:rPr>
              <w:t>08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5BAD340C" w14:textId="77777777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EB2A7F3" w14:textId="77777777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6E1C4DB" w14:textId="77777777" w:rsidR="00B34E08" w:rsidRPr="00F9016F" w:rsidRDefault="00B34E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1780A" w:rsidRPr="004063F9" w14:paraId="4196419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5032718" w14:textId="77777777" w:rsidR="0031780A" w:rsidRPr="00F9016F" w:rsidRDefault="0031780A" w:rsidP="0031780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74FFA4D3" w14:textId="77777777" w:rsidR="0031780A" w:rsidRPr="00D138A1" w:rsidRDefault="0031780A" w:rsidP="003178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E631C14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0B38F4A0" w14:textId="0C62075A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</w:t>
            </w:r>
            <w:r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6</w:t>
            </w: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230D4AEF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50007E20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DF38085" w14:textId="77777777" w:rsidR="0031780A" w:rsidRPr="00D138A1" w:rsidRDefault="0031780A" w:rsidP="00317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0849A6" w:rsidRPr="004063F9" w14:paraId="058202C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29EE44" w14:textId="6F0957E8" w:rsidR="000849A6" w:rsidRPr="00F9016F" w:rsidRDefault="000849A6" w:rsidP="000849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31780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DA673BA" w14:textId="005FAF35" w:rsidR="000849A6" w:rsidRPr="00D138A1" w:rsidRDefault="000849A6" w:rsidP="000849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25B29C49" w14:textId="71D1236C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323 766</w:t>
            </w:r>
          </w:p>
        </w:tc>
        <w:tc>
          <w:tcPr>
            <w:tcW w:w="993" w:type="dxa"/>
            <w:noWrap/>
            <w:vAlign w:val="bottom"/>
          </w:tcPr>
          <w:p w14:paraId="50225DC8" w14:textId="7F48D5A7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0.98%</w:t>
            </w:r>
          </w:p>
        </w:tc>
        <w:tc>
          <w:tcPr>
            <w:tcW w:w="850" w:type="dxa"/>
            <w:noWrap/>
            <w:vAlign w:val="bottom"/>
          </w:tcPr>
          <w:p w14:paraId="5174A383" w14:textId="283953CB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2B1BAFA" w14:textId="3A504A6B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75EA8E3" w14:textId="3543C323" w:rsidR="000849A6" w:rsidRPr="00D138A1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849A6" w:rsidRPr="004063F9" w14:paraId="0868E76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5E0396" w14:textId="0A4821AB" w:rsidR="000849A6" w:rsidRPr="00F9016F" w:rsidRDefault="000849A6" w:rsidP="000849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7DBC55E6" w14:textId="77777777" w:rsidR="000849A6" w:rsidRPr="00D138A1" w:rsidRDefault="000849A6" w:rsidP="000849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3D38528A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34C346E2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42832245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BC6868F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A24FF74" w14:textId="77777777" w:rsidR="000849A6" w:rsidRPr="00D138A1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849A6" w:rsidRPr="004063F9" w14:paraId="389D0BB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81065F" w14:textId="17F10B52" w:rsidR="000849A6" w:rsidRPr="00F9016F" w:rsidRDefault="000849A6" w:rsidP="000849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FDE42B3" w14:textId="77777777" w:rsidR="000849A6" w:rsidRPr="00F9016F" w:rsidRDefault="000849A6" w:rsidP="000849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CB1C536" w14:textId="1AB1F9F6" w:rsidR="000849A6" w:rsidRPr="00F9016F" w:rsidRDefault="004778A5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300 277</w:t>
            </w:r>
          </w:p>
        </w:tc>
        <w:tc>
          <w:tcPr>
            <w:tcW w:w="993" w:type="dxa"/>
            <w:noWrap/>
            <w:vAlign w:val="bottom"/>
          </w:tcPr>
          <w:p w14:paraId="7AE78FF1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2089FCF9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BAB000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CFEDE25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849A6" w:rsidRPr="004063F9" w14:paraId="4913A56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11F720A" w14:textId="77777777" w:rsidR="000849A6" w:rsidRPr="00F9016F" w:rsidRDefault="000849A6" w:rsidP="000849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0E66DDDA" w14:textId="77777777" w:rsidR="000849A6" w:rsidRPr="00F9016F" w:rsidRDefault="000849A6" w:rsidP="000849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1B599D1C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57ECF564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388EDC57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BA7B55E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4BE5C717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849A6" w:rsidRPr="004063F9" w14:paraId="218FE8B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1BE5244" w14:textId="77777777" w:rsidR="000849A6" w:rsidRPr="00F9016F" w:rsidRDefault="000849A6" w:rsidP="000849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D66C45B" w14:textId="77777777" w:rsidR="000849A6" w:rsidRPr="00F9016F" w:rsidRDefault="000849A6" w:rsidP="000849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7A87C619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45C7B4A1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19694E98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77F8E958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31CC3CA" w14:textId="77777777" w:rsidR="000849A6" w:rsidRPr="00F9016F" w:rsidRDefault="000849A6" w:rsidP="0008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849A6" w:rsidRPr="004063F9" w14:paraId="60D422A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8E051A9" w14:textId="77777777" w:rsidR="000849A6" w:rsidRDefault="000849A6" w:rsidP="000849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40A9804F" w14:textId="77777777" w:rsidR="000849A6" w:rsidRPr="00F9016F" w:rsidRDefault="000849A6" w:rsidP="000849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41AC2E37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0575D3D1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144BB89E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7F64803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E3560EB" w14:textId="77777777" w:rsidR="000849A6" w:rsidRPr="00F9016F" w:rsidRDefault="000849A6" w:rsidP="0008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4542A102" w14:textId="77777777" w:rsidR="00B34E08" w:rsidRDefault="00B34E08" w:rsidP="00B34E0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2827ADFB" w14:textId="77777777" w:rsidR="00B34E08" w:rsidRPr="00723B3B" w:rsidRDefault="00B34E08" w:rsidP="00B34E0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54A5160" w14:textId="629DA8B2" w:rsidR="00B34E08" w:rsidRPr="00D1029D" w:rsidRDefault="00B34E08" w:rsidP="00B34E0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Løvestam, CEO of Zwipe, owns shares through Energetic AS</w:t>
      </w:r>
    </w:p>
    <w:p w14:paraId="5F208586" w14:textId="77777777" w:rsidR="00B34E08" w:rsidRDefault="00B34E08" w:rsidP="00B34E0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DAF419D" w14:textId="77777777" w:rsidR="00B34E08" w:rsidRPr="00AF1CA5" w:rsidRDefault="00B34E08" w:rsidP="00B34E08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B34E08" w14:paraId="003A0F8C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47751F5E" w14:textId="77777777" w:rsidR="00B34E08" w:rsidRPr="0010257B" w:rsidRDefault="00B34E08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3413263" w14:textId="2CE3032F" w:rsidR="00B34E08" w:rsidRPr="002121C6" w:rsidRDefault="00AF436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17 409 987 </w:t>
            </w:r>
          </w:p>
        </w:tc>
        <w:tc>
          <w:tcPr>
            <w:tcW w:w="1147" w:type="dxa"/>
            <w:noWrap/>
            <w:vAlign w:val="bottom"/>
          </w:tcPr>
          <w:p w14:paraId="2736E69E" w14:textId="4A8D4E68" w:rsidR="00B34E08" w:rsidRPr="002121C6" w:rsidRDefault="00AF4364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52.79%</w:t>
            </w:r>
          </w:p>
        </w:tc>
      </w:tr>
      <w:tr w:rsidR="00B34E08" w14:paraId="36D327A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4E7320A9" w14:textId="77777777" w:rsidR="00B34E08" w:rsidRPr="0010257B" w:rsidRDefault="00B34E08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31B8D315" w14:textId="4F968C61" w:rsidR="00B34E08" w:rsidRPr="0010257B" w:rsidRDefault="00AF436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15 572 698</w:t>
            </w:r>
          </w:p>
        </w:tc>
        <w:tc>
          <w:tcPr>
            <w:tcW w:w="1147" w:type="dxa"/>
            <w:noWrap/>
            <w:vAlign w:val="bottom"/>
          </w:tcPr>
          <w:p w14:paraId="1A868CC5" w14:textId="7049F02F" w:rsidR="00B34E08" w:rsidRPr="0010257B" w:rsidRDefault="00AF4364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47.21%</w:t>
            </w:r>
          </w:p>
        </w:tc>
      </w:tr>
    </w:tbl>
    <w:p w14:paraId="5DA3F898" w14:textId="77777777" w:rsidR="00B34E08" w:rsidRPr="00384438" w:rsidRDefault="00B34E08" w:rsidP="00B34E0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7684C664" w14:textId="77777777" w:rsidR="00B34E08" w:rsidRDefault="00B34E08" w:rsidP="00B34E0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EBBEF19" w14:textId="77777777" w:rsidR="00B34E08" w:rsidRPr="005E5C89" w:rsidRDefault="00B34E08" w:rsidP="00B34E0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B34E08" w:rsidRPr="003B5B97" w14:paraId="7C7490FA" w14:textId="77777777" w:rsidTr="00051BC6">
        <w:trPr>
          <w:trHeight w:val="259"/>
        </w:trPr>
        <w:tc>
          <w:tcPr>
            <w:tcW w:w="5371" w:type="dxa"/>
          </w:tcPr>
          <w:p w14:paraId="6AD08D30" w14:textId="77777777" w:rsidR="00B34E08" w:rsidRPr="000523AF" w:rsidRDefault="00B34E08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DC554FC" w14:textId="48539227" w:rsidR="00B34E08" w:rsidRPr="000523AF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11 346 795 </w:t>
            </w:r>
          </w:p>
        </w:tc>
        <w:tc>
          <w:tcPr>
            <w:tcW w:w="1149" w:type="dxa"/>
            <w:vAlign w:val="bottom"/>
          </w:tcPr>
          <w:p w14:paraId="765A2CC6" w14:textId="05837149" w:rsidR="00B34E08" w:rsidRPr="003B5B97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34.4%</w:t>
            </w:r>
          </w:p>
        </w:tc>
      </w:tr>
      <w:tr w:rsidR="00B34E08" w:rsidRPr="003B5B97" w14:paraId="653255BB" w14:textId="77777777" w:rsidTr="00051BC6">
        <w:trPr>
          <w:trHeight w:val="259"/>
        </w:trPr>
        <w:tc>
          <w:tcPr>
            <w:tcW w:w="5371" w:type="dxa"/>
          </w:tcPr>
          <w:p w14:paraId="1EEABA23" w14:textId="77777777" w:rsidR="00B34E08" w:rsidRPr="00BF2729" w:rsidRDefault="00B34E08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DF3992C" w14:textId="7DA4FD1B" w:rsidR="00B34E08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21 635 890 </w:t>
            </w:r>
          </w:p>
        </w:tc>
        <w:tc>
          <w:tcPr>
            <w:tcW w:w="1149" w:type="dxa"/>
            <w:vAlign w:val="bottom"/>
          </w:tcPr>
          <w:p w14:paraId="7547F942" w14:textId="40352BA0" w:rsidR="00B34E08" w:rsidRDefault="00AF43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65.6%</w:t>
            </w:r>
          </w:p>
        </w:tc>
      </w:tr>
    </w:tbl>
    <w:p w14:paraId="425E5D92" w14:textId="77777777" w:rsidR="00B34E08" w:rsidRDefault="00B34E08" w:rsidP="009A1A59">
      <w:pPr>
        <w:pStyle w:val="Heading1"/>
        <w:jc w:val="center"/>
        <w:rPr>
          <w:sz w:val="42"/>
          <w:szCs w:val="44"/>
          <w:lang w:val="en-US"/>
        </w:rPr>
      </w:pPr>
    </w:p>
    <w:p w14:paraId="585E16DF" w14:textId="5C9B06BD" w:rsidR="009A1A59" w:rsidRPr="00304A44" w:rsidRDefault="009A1A59" w:rsidP="009A1A59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2CA04BC5" w14:textId="089BF051" w:rsidR="009A1A59" w:rsidRDefault="009A1A59" w:rsidP="009A1A59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May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9A1A59" w:rsidRPr="004063F9" w14:paraId="2E359178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C87877B" w14:textId="77777777" w:rsidR="009A1A59" w:rsidRPr="004063F9" w:rsidRDefault="009A1A59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16653508" w14:textId="77777777" w:rsidR="009A1A59" w:rsidRPr="004063F9" w:rsidRDefault="009A1A59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43B021FD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5714B595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50870AB1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67B201EA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33005124" w14:textId="77777777" w:rsidR="009A1A59" w:rsidRPr="004063F9" w:rsidRDefault="009A1A5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9A1A59" w:rsidRPr="004063F9" w14:paraId="68744C9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81A75B2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A2203FC" w14:textId="77777777" w:rsidR="009A1A59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5FF979D" w14:textId="0138D16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</w:t>
            </w:r>
            <w:r w:rsidR="003F3E96">
              <w:rPr>
                <w:rFonts w:cs="Calibri"/>
                <w:color w:val="000000"/>
                <w:sz w:val="22"/>
                <w:lang w:val="nb-NO" w:eastAsia="nb-NO"/>
              </w:rPr>
              <w:t>583 527</w:t>
            </w:r>
          </w:p>
        </w:tc>
        <w:tc>
          <w:tcPr>
            <w:tcW w:w="993" w:type="dxa"/>
            <w:noWrap/>
            <w:vAlign w:val="bottom"/>
          </w:tcPr>
          <w:p w14:paraId="49683D4C" w14:textId="3FCC838B" w:rsidR="009A1A59" w:rsidRPr="00B54FE2" w:rsidRDefault="003F3E96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16.95%</w:t>
            </w:r>
          </w:p>
        </w:tc>
        <w:tc>
          <w:tcPr>
            <w:tcW w:w="850" w:type="dxa"/>
            <w:noWrap/>
            <w:vAlign w:val="bottom"/>
          </w:tcPr>
          <w:p w14:paraId="3F046F97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839CBAC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475AD4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A1A59" w:rsidRPr="004063F9" w14:paraId="7E7C9BE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AADA9A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591240E" w14:textId="77777777" w:rsidR="009A1A5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6C210C51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4AE27A75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5.88%</w:t>
            </w:r>
          </w:p>
        </w:tc>
        <w:tc>
          <w:tcPr>
            <w:tcW w:w="850" w:type="dxa"/>
            <w:noWrap/>
            <w:vAlign w:val="bottom"/>
          </w:tcPr>
          <w:p w14:paraId="6D80BE3B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F0ED491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6FDB7AF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9A1A59" w:rsidRPr="004063F9" w14:paraId="601B748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D75B2FB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775FF45D" w14:textId="77777777" w:rsidR="009A1A59" w:rsidRPr="008A35F2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372E81EE" w14:textId="77777777" w:rsidR="009A1A59" w:rsidRPr="00B340E8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</w:p>
        </w:tc>
        <w:tc>
          <w:tcPr>
            <w:tcW w:w="993" w:type="dxa"/>
            <w:noWrap/>
            <w:vAlign w:val="bottom"/>
            <w:hideMark/>
          </w:tcPr>
          <w:p w14:paraId="0E3B61E7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3.87%</w:t>
            </w:r>
          </w:p>
        </w:tc>
        <w:tc>
          <w:tcPr>
            <w:tcW w:w="850" w:type="dxa"/>
            <w:noWrap/>
            <w:vAlign w:val="bottom"/>
            <w:hideMark/>
          </w:tcPr>
          <w:p w14:paraId="1727979D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64F01A74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6A33CBB9" w14:textId="77777777" w:rsidR="009A1A59" w:rsidRPr="004063F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A1A59" w:rsidRPr="004063F9" w14:paraId="2D8C68F9" w14:textId="77777777" w:rsidTr="008B68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851AC8B" w14:textId="77777777" w:rsidR="009A1A59" w:rsidRPr="00B27545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10551A01" w14:textId="77777777" w:rsidR="009A1A59" w:rsidRPr="004063F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</w:tcPr>
          <w:p w14:paraId="2BD3531C" w14:textId="4386B4C9" w:rsidR="009A1A59" w:rsidRPr="00A5358A" w:rsidRDefault="008B684A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1 132 775</w:t>
            </w:r>
          </w:p>
        </w:tc>
        <w:tc>
          <w:tcPr>
            <w:tcW w:w="993" w:type="dxa"/>
            <w:noWrap/>
            <w:vAlign w:val="bottom"/>
          </w:tcPr>
          <w:p w14:paraId="65281C3B" w14:textId="6066687C" w:rsidR="009A1A59" w:rsidRPr="004063F9" w:rsidRDefault="008B684A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3.44%</w:t>
            </w:r>
          </w:p>
        </w:tc>
        <w:tc>
          <w:tcPr>
            <w:tcW w:w="850" w:type="dxa"/>
            <w:noWrap/>
            <w:vAlign w:val="bottom"/>
            <w:hideMark/>
          </w:tcPr>
          <w:p w14:paraId="4ECFF313" w14:textId="77777777" w:rsidR="009A1A59" w:rsidRPr="004063F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AAD1278" w14:textId="77777777" w:rsidR="009A1A59" w:rsidRPr="004063F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7CAA5504" w14:textId="77777777" w:rsidR="009A1A59" w:rsidRPr="004063F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A1A59" w:rsidRPr="004063F9" w14:paraId="0422D9E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EA3EF4C" w14:textId="77777777" w:rsidR="009A1A59" w:rsidRPr="00B27545" w:rsidRDefault="009A1A59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2202474" w14:textId="20F32042" w:rsidR="009A1A59" w:rsidRDefault="00CD1DC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</w:t>
            </w:r>
            <w:r w:rsidR="009A1A59">
              <w:rPr>
                <w:rFonts w:cs="Calibri"/>
                <w:color w:val="000000"/>
                <w:sz w:val="22"/>
              </w:rPr>
              <w:t>N</w:t>
            </w:r>
            <w:r>
              <w:rPr>
                <w:rFonts w:cs="Calibri"/>
                <w:color w:val="000000"/>
                <w:sz w:val="22"/>
              </w:rPr>
              <w:t xml:space="preserve">DRÉ </w:t>
            </w:r>
            <w:r w:rsidR="0030461A">
              <w:rPr>
                <w:rFonts w:cs="Calibri"/>
                <w:color w:val="000000"/>
                <w:sz w:val="22"/>
              </w:rPr>
              <w:t>LØVESTAM</w:t>
            </w:r>
            <w:r w:rsidR="00E25705">
              <w:rPr>
                <w:rFonts w:cs="Calibri"/>
                <w:color w:val="000000"/>
                <w:sz w:val="22"/>
              </w:rPr>
              <w:t xml:space="preserve"> </w:t>
            </w:r>
            <w:r w:rsidR="00D92241">
              <w:rPr>
                <w:rFonts w:cs="Calibri"/>
                <w:color w:val="000000"/>
                <w:sz w:val="22"/>
              </w:rPr>
              <w:t>AND RELATED PARTIES</w:t>
            </w:r>
            <w:r w:rsidR="009A1A59">
              <w:rPr>
                <w:rFonts w:cs="Calibri"/>
                <w:color w:val="000000"/>
                <w:sz w:val="22"/>
              </w:rPr>
              <w:t xml:space="preserve"> </w:t>
            </w:r>
            <w:r w:rsidR="009A1A59"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6235B11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25698ECB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5D97BFA3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19FAB68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57F6A6F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A1A59" w:rsidRPr="004063F9" w14:paraId="74C9A6A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0E2186" w14:textId="77777777" w:rsidR="009A1A59" w:rsidRPr="00B27545" w:rsidRDefault="009A1A59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6128EAC5" w14:textId="77777777" w:rsidR="009A1A5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79C36047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7518664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6D9D9B3E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2598F76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0E1781C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9A1A59" w:rsidRPr="004063F9" w14:paraId="7D76E04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0A743B" w14:textId="77777777" w:rsidR="009A1A59" w:rsidRPr="00862EF1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671A047A" w14:textId="77777777" w:rsidR="009A1A59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C2A9EB3" w14:textId="617BB89C" w:rsidR="009A1A59" w:rsidRDefault="005D69C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709 659</w:t>
            </w:r>
          </w:p>
        </w:tc>
        <w:tc>
          <w:tcPr>
            <w:tcW w:w="993" w:type="dxa"/>
            <w:noWrap/>
            <w:vAlign w:val="bottom"/>
          </w:tcPr>
          <w:p w14:paraId="3A1725D3" w14:textId="03C44489" w:rsidR="009A1A59" w:rsidRDefault="005D69C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2.15%</w:t>
            </w:r>
          </w:p>
        </w:tc>
        <w:tc>
          <w:tcPr>
            <w:tcW w:w="850" w:type="dxa"/>
            <w:noWrap/>
            <w:vAlign w:val="bottom"/>
          </w:tcPr>
          <w:p w14:paraId="2512DF9A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018E984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6C34D3D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A1A59" w:rsidRPr="004063F9" w14:paraId="47A68D9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48793DB" w14:textId="77777777" w:rsidR="009A1A59" w:rsidRPr="00862EF1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70402713" w14:textId="77777777" w:rsidR="009A1A59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8280108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61BC76EE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162B7F4D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DBF6399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25CA804" w14:textId="77777777" w:rsidR="009A1A59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A1A59" w:rsidRPr="004063F9" w14:paraId="23D6159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921E5C" w14:textId="77777777" w:rsidR="009A1A59" w:rsidRPr="00015E6D" w:rsidRDefault="009A1A59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FA3A716" w14:textId="469E7151" w:rsidR="009A1A59" w:rsidRDefault="009A1A59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</w:p>
        </w:tc>
        <w:tc>
          <w:tcPr>
            <w:tcW w:w="1559" w:type="dxa"/>
            <w:noWrap/>
            <w:vAlign w:val="bottom"/>
          </w:tcPr>
          <w:p w14:paraId="144DAD8B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030769F8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4E78F29C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1002843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E1557CC" w14:textId="77777777" w:rsidR="009A1A59" w:rsidRDefault="009A1A5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A1A59" w:rsidRPr="00D444E4" w14:paraId="73C035D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705F0BB" w14:textId="77777777" w:rsidR="009A1A59" w:rsidRPr="00D444E4" w:rsidRDefault="009A1A59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D444E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69F11158" w14:textId="77777777" w:rsidR="009A1A59" w:rsidRPr="00D444E4" w:rsidRDefault="009A1A59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60334DE2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2B3FCD0A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49A9CEBA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26C8419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8147458" w14:textId="77777777" w:rsidR="009A1A59" w:rsidRPr="00D444E4" w:rsidRDefault="009A1A5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B7FEB" w:rsidRPr="00D444E4" w14:paraId="7683B00B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7FE95AF" w14:textId="0EA1C933" w:rsidR="005B7FEB" w:rsidRPr="00A62EC7" w:rsidRDefault="005B7FEB" w:rsidP="005B7FEB">
            <w:pPr>
              <w:jc w:val="right"/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</w:pPr>
            <w:r w:rsidRPr="00A62EC7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1CC1297A" w14:textId="0EB4AA9A" w:rsidR="005B7FEB" w:rsidRPr="00D444E4" w:rsidRDefault="005B7FEB" w:rsidP="005B7F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3960EB10" w14:textId="17AEBA29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439 266</w:t>
            </w:r>
          </w:p>
        </w:tc>
        <w:tc>
          <w:tcPr>
            <w:tcW w:w="993" w:type="dxa"/>
            <w:noWrap/>
            <w:vAlign w:val="bottom"/>
          </w:tcPr>
          <w:p w14:paraId="56269210" w14:textId="7E26FE0D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1.33%</w:t>
            </w:r>
          </w:p>
        </w:tc>
        <w:tc>
          <w:tcPr>
            <w:tcW w:w="850" w:type="dxa"/>
            <w:noWrap/>
            <w:vAlign w:val="bottom"/>
          </w:tcPr>
          <w:p w14:paraId="20BE5412" w14:textId="35E199AE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0ABEB5D" w14:textId="2AD171A4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712ACD" w14:textId="40017AB8" w:rsidR="005B7FEB" w:rsidRPr="00D444E4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5B7FEB" w:rsidRPr="004063F9" w14:paraId="086E082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DDC209" w14:textId="55CA8B7A" w:rsidR="005B7FEB" w:rsidRPr="004C708C" w:rsidRDefault="005B7FEB" w:rsidP="005B7FEB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4C708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96999C6" w14:textId="77777777" w:rsidR="005B7FEB" w:rsidRPr="004C708C" w:rsidRDefault="005B7FEB" w:rsidP="005B7F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133D3E36" w14:textId="73E9554A" w:rsidR="005B7FEB" w:rsidRPr="004C708C" w:rsidRDefault="00A62EC7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403 727</w:t>
            </w:r>
          </w:p>
        </w:tc>
        <w:tc>
          <w:tcPr>
            <w:tcW w:w="993" w:type="dxa"/>
            <w:noWrap/>
            <w:vAlign w:val="bottom"/>
          </w:tcPr>
          <w:p w14:paraId="2F886C12" w14:textId="4748BF00" w:rsidR="005B7FEB" w:rsidRPr="004C708C" w:rsidRDefault="00A62EC7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1.23%</w:t>
            </w:r>
          </w:p>
        </w:tc>
        <w:tc>
          <w:tcPr>
            <w:tcW w:w="850" w:type="dxa"/>
            <w:noWrap/>
            <w:vAlign w:val="bottom"/>
          </w:tcPr>
          <w:p w14:paraId="1FA6A8D6" w14:textId="77777777" w:rsidR="005B7FEB" w:rsidRPr="004C708C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7A7D95B" w14:textId="77777777" w:rsidR="005B7FEB" w:rsidRPr="004C708C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5D4A5A10" w14:textId="77777777" w:rsidR="005B7FEB" w:rsidRPr="004C708C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B7FEB" w:rsidRPr="004063F9" w14:paraId="4B1937A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3FB47F4" w14:textId="2E597077" w:rsidR="005B7FEB" w:rsidRPr="00F9016F" w:rsidRDefault="005B7FEB" w:rsidP="005B7FEB">
            <w:pPr>
              <w:tabs>
                <w:tab w:val="right" w:pos="402"/>
              </w:tabs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ab/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4A0438B4" w14:textId="77777777" w:rsidR="005B7FEB" w:rsidRPr="00F9016F" w:rsidRDefault="005B7FEB" w:rsidP="005B7F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1F001BCC" w14:textId="7E64888C" w:rsidR="005B7FEB" w:rsidRPr="00F9016F" w:rsidRDefault="00D138A1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361 734</w:t>
            </w:r>
          </w:p>
        </w:tc>
        <w:tc>
          <w:tcPr>
            <w:tcW w:w="993" w:type="dxa"/>
            <w:noWrap/>
            <w:vAlign w:val="bottom"/>
          </w:tcPr>
          <w:p w14:paraId="623722BF" w14:textId="7ADFA56F" w:rsidR="005B7FEB" w:rsidRPr="00F9016F" w:rsidRDefault="00D138A1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1.10%</w:t>
            </w:r>
          </w:p>
        </w:tc>
        <w:tc>
          <w:tcPr>
            <w:tcW w:w="850" w:type="dxa"/>
            <w:noWrap/>
            <w:vAlign w:val="bottom"/>
          </w:tcPr>
          <w:p w14:paraId="783CD7B8" w14:textId="77777777" w:rsidR="005B7FEB" w:rsidRPr="00F9016F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12CA1FB" w14:textId="77777777" w:rsidR="005B7FEB" w:rsidRPr="00F9016F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4F0901" w14:textId="77777777" w:rsidR="005B7FEB" w:rsidRPr="00F9016F" w:rsidRDefault="005B7FEB" w:rsidP="005B7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B7FEB" w:rsidRPr="004063F9" w14:paraId="1CB8B0B9" w14:textId="77777777" w:rsidTr="00D138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7864F9" w14:textId="7BB3EE44" w:rsidR="005B7FEB" w:rsidRPr="00F9016F" w:rsidRDefault="005B7FEB" w:rsidP="005B7FE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22C6687E" w14:textId="77777777" w:rsidR="005B7FEB" w:rsidRPr="00D138A1" w:rsidRDefault="005B7FEB" w:rsidP="005B7F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30A380EB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0B95745E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1.05%</w:t>
            </w:r>
          </w:p>
        </w:tc>
        <w:tc>
          <w:tcPr>
            <w:tcW w:w="850" w:type="dxa"/>
            <w:noWrap/>
            <w:vAlign w:val="bottom"/>
          </w:tcPr>
          <w:p w14:paraId="7F9DE813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67DD2E5D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B48A397" w14:textId="77777777" w:rsidR="005B7FEB" w:rsidRPr="00D138A1" w:rsidRDefault="005B7FEB" w:rsidP="005B7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D138A1"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  <w:t>EC</w:t>
            </w:r>
          </w:p>
        </w:tc>
      </w:tr>
      <w:tr w:rsidR="00700BC6" w:rsidRPr="004063F9" w14:paraId="2B0F6E54" w14:textId="77777777" w:rsidTr="00906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8B4118" w14:textId="697089CA" w:rsidR="00700BC6" w:rsidRPr="00F9016F" w:rsidRDefault="00700BC6" w:rsidP="00700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E4D2763" w14:textId="0DB25633" w:rsidR="00700BC6" w:rsidRPr="00D138A1" w:rsidRDefault="00700BC6" w:rsidP="00700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10ECC980" w14:textId="2FE17B33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66FAE061" w14:textId="7840201A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417EE1E0" w14:textId="77777777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BAC12C9" w14:textId="4F1C77B6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3597CA3" w14:textId="12295B1C" w:rsidR="00700BC6" w:rsidRPr="00D138A1" w:rsidRDefault="00700BC6" w:rsidP="0070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aps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00BC6" w:rsidRPr="004063F9" w14:paraId="2AE6CBE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4DBFB1D" w14:textId="78F0ACD0" w:rsidR="00700BC6" w:rsidRPr="00F9016F" w:rsidRDefault="00700BC6" w:rsidP="00700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723B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63D42F5" w14:textId="77777777" w:rsidR="00700BC6" w:rsidRPr="00F9016F" w:rsidRDefault="00700BC6" w:rsidP="00700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173E660E" w14:textId="00FD3AFB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300 277</w:t>
            </w:r>
          </w:p>
        </w:tc>
        <w:tc>
          <w:tcPr>
            <w:tcW w:w="993" w:type="dxa"/>
            <w:noWrap/>
            <w:vAlign w:val="bottom"/>
          </w:tcPr>
          <w:p w14:paraId="4FDDF1A4" w14:textId="4E0C6DF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108BF028" w14:textId="7777777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88DE42" w14:textId="7777777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4C37EDE" w14:textId="77777777" w:rsidR="00700BC6" w:rsidRPr="00F9016F" w:rsidRDefault="00700BC6" w:rsidP="0070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723B1" w:rsidRPr="004063F9" w14:paraId="6CB3758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993DFC2" w14:textId="7D5D6079" w:rsidR="00B723B1" w:rsidRPr="00F9016F" w:rsidRDefault="00B723B1" w:rsidP="00B723B1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A62EC7"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8FC0D97" w14:textId="261E53A4" w:rsidR="00B723B1" w:rsidRPr="00F9016F" w:rsidRDefault="00B723B1" w:rsidP="00B723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18A213DA" w14:textId="1E608450" w:rsidR="00B723B1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259 426</w:t>
            </w:r>
          </w:p>
        </w:tc>
        <w:tc>
          <w:tcPr>
            <w:tcW w:w="993" w:type="dxa"/>
            <w:noWrap/>
            <w:vAlign w:val="bottom"/>
          </w:tcPr>
          <w:p w14:paraId="1CE05C4D" w14:textId="7A80C956" w:rsidR="00B723B1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0.79%</w:t>
            </w:r>
          </w:p>
        </w:tc>
        <w:tc>
          <w:tcPr>
            <w:tcW w:w="850" w:type="dxa"/>
            <w:noWrap/>
            <w:vAlign w:val="bottom"/>
          </w:tcPr>
          <w:p w14:paraId="6641C219" w14:textId="3991978E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3C027E8" w14:textId="216FF502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C79531" w14:textId="5F172012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723B1" w:rsidRPr="004063F9" w14:paraId="5DDEC44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3298B80" w14:textId="2EB7B757" w:rsidR="00B723B1" w:rsidRPr="00F9016F" w:rsidRDefault="00B723B1" w:rsidP="00B723B1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1BD98FE2" w14:textId="77777777" w:rsidR="00B723B1" w:rsidRPr="00F9016F" w:rsidRDefault="00B723B1" w:rsidP="00B723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0471979D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14D21297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5A1FF94E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7AC05FF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3D6EC740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723B1" w:rsidRPr="004063F9" w14:paraId="725F4ED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61BE1EE" w14:textId="79DACDF6" w:rsidR="00B723B1" w:rsidRPr="00F9016F" w:rsidRDefault="00B723B1" w:rsidP="00B723B1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36B74C04" w14:textId="77777777" w:rsidR="00B723B1" w:rsidRPr="00F9016F" w:rsidRDefault="00B723B1" w:rsidP="00B723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30EC0627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241 338</w:t>
            </w:r>
          </w:p>
        </w:tc>
        <w:tc>
          <w:tcPr>
            <w:tcW w:w="993" w:type="dxa"/>
            <w:noWrap/>
            <w:vAlign w:val="bottom"/>
          </w:tcPr>
          <w:p w14:paraId="69B4D1B2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58DD7719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32EE754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96D54E8" w14:textId="77777777" w:rsidR="00B723B1" w:rsidRPr="00F9016F" w:rsidRDefault="00B723B1" w:rsidP="00B7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723B1" w:rsidRPr="004063F9" w14:paraId="727B22C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F003F4A" w14:textId="5802C8BE" w:rsidR="00B723B1" w:rsidRDefault="00B723B1" w:rsidP="00B723B1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788B381" w14:textId="4078A7B5" w:rsidR="00B723B1" w:rsidRPr="00F9016F" w:rsidRDefault="00B723B1" w:rsidP="00B723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559" w:type="dxa"/>
            <w:noWrap/>
            <w:vAlign w:val="bottom"/>
          </w:tcPr>
          <w:p w14:paraId="125B297E" w14:textId="546468B8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4E538124" w14:textId="6F9671A3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748E2F05" w14:textId="77777777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DAED711" w14:textId="778EE10B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077D7195" w14:textId="7ADD5049" w:rsidR="00B723B1" w:rsidRPr="00F9016F" w:rsidRDefault="00B723B1" w:rsidP="00B72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4D60E3BA" w14:textId="77777777" w:rsidR="009A1A59" w:rsidRDefault="009A1A59" w:rsidP="009A1A59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190D2B04" w14:textId="77777777" w:rsidR="009A1A59" w:rsidRPr="00723B3B" w:rsidRDefault="009A1A59" w:rsidP="009A1A5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9380721" w14:textId="2EBB4D65" w:rsidR="009A1A59" w:rsidRPr="00D1029D" w:rsidRDefault="009A1A59" w:rsidP="009A1A5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André Løvestam</w:t>
      </w:r>
      <w:r w:rsidR="007C018D">
        <w:rPr>
          <w:sz w:val="16"/>
          <w:szCs w:val="16"/>
          <w:lang w:val="en-US"/>
        </w:rPr>
        <w:t>, , CEO of Zwipe</w:t>
      </w:r>
      <w:r w:rsidR="00D92241">
        <w:rPr>
          <w:sz w:val="16"/>
          <w:szCs w:val="16"/>
          <w:lang w:val="en-US"/>
        </w:rPr>
        <w:t>,</w:t>
      </w:r>
      <w:r w:rsidR="007C018D">
        <w:rPr>
          <w:sz w:val="16"/>
          <w:szCs w:val="16"/>
          <w:lang w:val="en-US"/>
        </w:rPr>
        <w:t xml:space="preserve"> owns shares through Energetic AS</w:t>
      </w:r>
    </w:p>
    <w:p w14:paraId="65764C2F" w14:textId="77777777" w:rsidR="009A1A59" w:rsidRDefault="009A1A59" w:rsidP="009A1A59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1EF680DB" w14:textId="19EF5591" w:rsidR="009A1A59" w:rsidRPr="00AF1CA5" w:rsidRDefault="009A1A59" w:rsidP="009A1A59">
      <w:pPr>
        <w:spacing w:after="0"/>
        <w:rPr>
          <w:sz w:val="16"/>
          <w:szCs w:val="16"/>
          <w:lang w:val="en-US"/>
        </w:rPr>
      </w:pPr>
      <w:r w:rsidRPr="00A8734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9A1A59" w14:paraId="01920CE4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1BA10F2" w14:textId="77777777" w:rsidR="009A1A59" w:rsidRPr="0010257B" w:rsidRDefault="009A1A59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A290762" w14:textId="28D2D60D" w:rsidR="009A1A59" w:rsidRPr="002121C6" w:rsidRDefault="001D159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17 292 190</w:t>
            </w:r>
          </w:p>
        </w:tc>
        <w:tc>
          <w:tcPr>
            <w:tcW w:w="1147" w:type="dxa"/>
            <w:noWrap/>
            <w:vAlign w:val="bottom"/>
          </w:tcPr>
          <w:p w14:paraId="630CEAA1" w14:textId="1B7016BF" w:rsidR="009A1A59" w:rsidRPr="002121C6" w:rsidRDefault="001D159B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52.48%</w:t>
            </w:r>
          </w:p>
        </w:tc>
      </w:tr>
      <w:tr w:rsidR="009A1A59" w14:paraId="741AD42F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5B05379B" w14:textId="77777777" w:rsidR="009A1A59" w:rsidRPr="0010257B" w:rsidRDefault="009A1A59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723318A9" w14:textId="5AF3E422" w:rsidR="009A1A59" w:rsidRPr="0010257B" w:rsidRDefault="001D159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15 655 218</w:t>
            </w:r>
          </w:p>
        </w:tc>
        <w:tc>
          <w:tcPr>
            <w:tcW w:w="1147" w:type="dxa"/>
            <w:noWrap/>
            <w:vAlign w:val="bottom"/>
          </w:tcPr>
          <w:p w14:paraId="2D461185" w14:textId="3084804E" w:rsidR="009A1A59" w:rsidRPr="0010257B" w:rsidRDefault="001D159B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47.52%</w:t>
            </w:r>
          </w:p>
        </w:tc>
      </w:tr>
    </w:tbl>
    <w:p w14:paraId="444B0A1B" w14:textId="77777777" w:rsidR="009A1A59" w:rsidRPr="00384438" w:rsidRDefault="009A1A59" w:rsidP="009A1A59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DCF918B" w14:textId="77777777" w:rsidR="009A1A59" w:rsidRDefault="009A1A59" w:rsidP="009A1A5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6F0F2BE7" w14:textId="77777777" w:rsidR="009A1A59" w:rsidRPr="005E5C89" w:rsidRDefault="009A1A59" w:rsidP="009A1A59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9A1A59" w:rsidRPr="003B5B97" w14:paraId="29EF5B3A" w14:textId="77777777" w:rsidTr="00051BC6">
        <w:trPr>
          <w:trHeight w:val="259"/>
        </w:trPr>
        <w:tc>
          <w:tcPr>
            <w:tcW w:w="5371" w:type="dxa"/>
          </w:tcPr>
          <w:p w14:paraId="341435C7" w14:textId="77777777" w:rsidR="009A1A59" w:rsidRPr="000523AF" w:rsidRDefault="009A1A59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065FECB0" w14:textId="77777777" w:rsidR="009A1A59" w:rsidRPr="000523AF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11 363 562</w:t>
            </w:r>
          </w:p>
        </w:tc>
        <w:tc>
          <w:tcPr>
            <w:tcW w:w="1149" w:type="dxa"/>
            <w:vAlign w:val="bottom"/>
          </w:tcPr>
          <w:p w14:paraId="2907C3CD" w14:textId="77777777" w:rsidR="009A1A59" w:rsidRPr="003B5B97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34.5%</w:t>
            </w:r>
          </w:p>
        </w:tc>
      </w:tr>
      <w:tr w:rsidR="009A1A59" w:rsidRPr="003B5B97" w14:paraId="240A4FA4" w14:textId="77777777" w:rsidTr="00051BC6">
        <w:trPr>
          <w:trHeight w:val="259"/>
        </w:trPr>
        <w:tc>
          <w:tcPr>
            <w:tcW w:w="5371" w:type="dxa"/>
          </w:tcPr>
          <w:p w14:paraId="5E8B8C0C" w14:textId="77777777" w:rsidR="009A1A59" w:rsidRPr="00BF2729" w:rsidRDefault="009A1A59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A88893E" w14:textId="77777777" w:rsidR="009A1A59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21 564 846</w:t>
            </w:r>
          </w:p>
        </w:tc>
        <w:tc>
          <w:tcPr>
            <w:tcW w:w="1149" w:type="dxa"/>
            <w:vAlign w:val="bottom"/>
          </w:tcPr>
          <w:p w14:paraId="5305E40B" w14:textId="77777777" w:rsidR="009A1A59" w:rsidRDefault="009A1A59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65.5%</w:t>
            </w:r>
          </w:p>
        </w:tc>
      </w:tr>
    </w:tbl>
    <w:p w14:paraId="5DD1E57F" w14:textId="77777777" w:rsidR="009A1A59" w:rsidRDefault="009A1A59" w:rsidP="0089255C">
      <w:pPr>
        <w:pStyle w:val="Heading1"/>
        <w:jc w:val="center"/>
        <w:rPr>
          <w:sz w:val="42"/>
          <w:szCs w:val="44"/>
          <w:lang w:val="en-US"/>
        </w:rPr>
      </w:pPr>
    </w:p>
    <w:p w14:paraId="23C66524" w14:textId="55ACB613" w:rsidR="0089255C" w:rsidRPr="00304A44" w:rsidRDefault="0089255C" w:rsidP="0089255C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D22D5D8" w14:textId="4C829F67" w:rsidR="0089255C" w:rsidRDefault="0089255C" w:rsidP="0089255C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April 30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89255C" w:rsidRPr="004063F9" w14:paraId="6ADC991C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0C72890D" w14:textId="77777777" w:rsidR="0089255C" w:rsidRPr="004063F9" w:rsidRDefault="0089255C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1007970" w14:textId="77777777" w:rsidR="0089255C" w:rsidRPr="004063F9" w:rsidRDefault="0089255C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A3F7CA1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09CF624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009BB220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700D3071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45084F72" w14:textId="77777777" w:rsidR="0089255C" w:rsidRPr="004063F9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9255C" w:rsidRPr="004063F9" w14:paraId="4D62D72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EAB910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6CA783F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0073F623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5 434 869</w:t>
            </w:r>
          </w:p>
        </w:tc>
        <w:tc>
          <w:tcPr>
            <w:tcW w:w="993" w:type="dxa"/>
            <w:noWrap/>
            <w:vAlign w:val="bottom"/>
          </w:tcPr>
          <w:p w14:paraId="7BB649BE" w14:textId="77777777" w:rsidR="0089255C" w:rsidRPr="00B54FE2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16.51%</w:t>
            </w:r>
          </w:p>
        </w:tc>
        <w:tc>
          <w:tcPr>
            <w:tcW w:w="850" w:type="dxa"/>
            <w:noWrap/>
            <w:vAlign w:val="bottom"/>
          </w:tcPr>
          <w:p w14:paraId="1B380499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F15294A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9DDCF33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9255C" w:rsidRPr="004063F9" w14:paraId="2C6B775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3E3F3B7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B098E72" w14:textId="77777777" w:rsidR="0089255C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78AA7285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3DF8409E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5.88%</w:t>
            </w:r>
          </w:p>
        </w:tc>
        <w:tc>
          <w:tcPr>
            <w:tcW w:w="850" w:type="dxa"/>
            <w:noWrap/>
            <w:vAlign w:val="bottom"/>
          </w:tcPr>
          <w:p w14:paraId="77D3C13D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1A94B2E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26B5EDAB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9255C" w:rsidRPr="004063F9" w14:paraId="655085B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1CD08C3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1D5EC5F" w14:textId="77777777" w:rsidR="0089255C" w:rsidRPr="008A35F2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26D9AF96" w14:textId="782C7413" w:rsidR="0089255C" w:rsidRPr="00B340E8" w:rsidRDefault="0077378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1 274 149</w:t>
            </w:r>
          </w:p>
        </w:tc>
        <w:tc>
          <w:tcPr>
            <w:tcW w:w="993" w:type="dxa"/>
            <w:noWrap/>
            <w:vAlign w:val="bottom"/>
            <w:hideMark/>
          </w:tcPr>
          <w:p w14:paraId="0831D461" w14:textId="2F25AF0E" w:rsidR="0089255C" w:rsidRPr="004063F9" w:rsidRDefault="0077378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3.87%</w:t>
            </w:r>
          </w:p>
        </w:tc>
        <w:tc>
          <w:tcPr>
            <w:tcW w:w="850" w:type="dxa"/>
            <w:noWrap/>
            <w:vAlign w:val="bottom"/>
            <w:hideMark/>
          </w:tcPr>
          <w:p w14:paraId="7AAD3A44" w14:textId="77777777" w:rsidR="0089255C" w:rsidRPr="004063F9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62A14946" w14:textId="77777777" w:rsidR="0089255C" w:rsidRPr="004063F9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6084E4F5" w14:textId="77777777" w:rsidR="0089255C" w:rsidRPr="004063F9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9255C" w:rsidRPr="004063F9" w14:paraId="7916819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D276B5D" w14:textId="77777777" w:rsidR="0089255C" w:rsidRPr="00B27545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4C4EC878" w14:textId="77777777" w:rsidR="0089255C" w:rsidRPr="004063F9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056D7CD6" w14:textId="4197D0B1" w:rsidR="0089255C" w:rsidRPr="00A5358A" w:rsidRDefault="0077378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1 189 </w:t>
            </w:r>
            <w:r w:rsidR="003A3623">
              <w:rPr>
                <w:rFonts w:cs="Calibri"/>
                <w:color w:val="000000"/>
                <w:sz w:val="22"/>
              </w:rPr>
              <w:t>866</w:t>
            </w:r>
          </w:p>
        </w:tc>
        <w:tc>
          <w:tcPr>
            <w:tcW w:w="993" w:type="dxa"/>
            <w:noWrap/>
            <w:vAlign w:val="bottom"/>
            <w:hideMark/>
          </w:tcPr>
          <w:p w14:paraId="545ADE08" w14:textId="04684972" w:rsidR="0089255C" w:rsidRPr="004063F9" w:rsidRDefault="003A362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3.61%</w:t>
            </w:r>
          </w:p>
        </w:tc>
        <w:tc>
          <w:tcPr>
            <w:tcW w:w="850" w:type="dxa"/>
            <w:noWrap/>
            <w:vAlign w:val="bottom"/>
            <w:hideMark/>
          </w:tcPr>
          <w:p w14:paraId="3D04ACE7" w14:textId="77777777" w:rsidR="0089255C" w:rsidRPr="004063F9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7769E525" w14:textId="77777777" w:rsidR="0089255C" w:rsidRPr="004063F9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3488A45E" w14:textId="77777777" w:rsidR="0089255C" w:rsidRPr="004063F9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9255C" w:rsidRPr="004063F9" w14:paraId="4D794839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F7656B8" w14:textId="77777777" w:rsidR="0089255C" w:rsidRPr="00B27545" w:rsidRDefault="0089255C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9E9BB2B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6BE30E0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4965A318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5B2E9F84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6AA75F4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47BD3CD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9255C" w:rsidRPr="004063F9" w14:paraId="12C94B6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0D48A26" w14:textId="77777777" w:rsidR="0089255C" w:rsidRPr="00B27545" w:rsidRDefault="0089255C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4C4ACAC" w14:textId="77777777" w:rsidR="0089255C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7821064B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25FB53D9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35CC7530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FB8859B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4EA7CF9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9255C" w:rsidRPr="004063F9" w14:paraId="6F2A0D1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5F6ED0" w14:textId="77777777" w:rsidR="0089255C" w:rsidRPr="00862EF1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B2AEFB7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593B0443" w14:textId="7E6907DE" w:rsidR="0089255C" w:rsidRDefault="003A362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734 766</w:t>
            </w:r>
          </w:p>
        </w:tc>
        <w:tc>
          <w:tcPr>
            <w:tcW w:w="993" w:type="dxa"/>
            <w:noWrap/>
            <w:vAlign w:val="bottom"/>
          </w:tcPr>
          <w:p w14:paraId="481F74CD" w14:textId="42A74EFD" w:rsidR="0089255C" w:rsidRDefault="003A362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2.23%</w:t>
            </w:r>
          </w:p>
        </w:tc>
        <w:tc>
          <w:tcPr>
            <w:tcW w:w="850" w:type="dxa"/>
            <w:noWrap/>
            <w:vAlign w:val="bottom"/>
          </w:tcPr>
          <w:p w14:paraId="79D0BCFA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7EEC139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779207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9255C" w:rsidRPr="004063F9" w14:paraId="2E7F88A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449FE4" w14:textId="77777777" w:rsidR="0089255C" w:rsidRPr="00862EF1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2B6CFC2" w14:textId="77777777" w:rsidR="0089255C" w:rsidRDefault="0089255C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A4D2ED3" w14:textId="73F02C8C" w:rsidR="0089255C" w:rsidRDefault="005B46A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570 640</w:t>
            </w:r>
          </w:p>
        </w:tc>
        <w:tc>
          <w:tcPr>
            <w:tcW w:w="993" w:type="dxa"/>
            <w:noWrap/>
            <w:vAlign w:val="bottom"/>
          </w:tcPr>
          <w:p w14:paraId="0E0A3D55" w14:textId="24A3328B" w:rsidR="0089255C" w:rsidRDefault="005B46A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39DF8FD7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09DFA27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929C35" w14:textId="77777777" w:rsidR="0089255C" w:rsidRDefault="0089255C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9255C" w:rsidRPr="004063F9" w14:paraId="15593A1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DA94720" w14:textId="77777777" w:rsidR="0089255C" w:rsidRPr="00015E6D" w:rsidRDefault="0089255C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21A9123" w14:textId="77777777" w:rsidR="0089255C" w:rsidRDefault="0089255C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559" w:type="dxa"/>
            <w:noWrap/>
            <w:vAlign w:val="bottom"/>
          </w:tcPr>
          <w:p w14:paraId="203E9E98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1D56ED82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2AE26839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AC51DEF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71A41C1" w14:textId="77777777" w:rsidR="0089255C" w:rsidRDefault="0089255C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F29B5" w:rsidRPr="00D444E4" w14:paraId="76C5D90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79F2DFF" w14:textId="0A2B1B34" w:rsidR="00BF29B5" w:rsidRPr="00D444E4" w:rsidRDefault="00BF29B5" w:rsidP="00BF29B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D444E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20B45BD7" w14:textId="23A11406" w:rsidR="00BF29B5" w:rsidRPr="00D444E4" w:rsidRDefault="00BF29B5" w:rsidP="00BF29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2341688" w14:textId="7589E931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6351278F" w14:textId="46C3F3C9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3B679614" w14:textId="666C50F1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FF56425" w14:textId="646A0F1B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40FA1FA" w14:textId="53D26BAE" w:rsidR="00BF29B5" w:rsidRPr="00D444E4" w:rsidRDefault="00BF29B5" w:rsidP="00BF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D444E4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F29B5" w:rsidRPr="004063F9" w14:paraId="626F7F6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B1762CC" w14:textId="6EAEF056" w:rsidR="00BF29B5" w:rsidRPr="004C708C" w:rsidRDefault="00BF29B5" w:rsidP="00BF29B5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4C708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B35F40A" w14:textId="77777777" w:rsidR="00BF29B5" w:rsidRPr="004C708C" w:rsidRDefault="00BF29B5" w:rsidP="00BF29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0FE00BDD" w14:textId="4C5EC10E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499 959</w:t>
            </w:r>
          </w:p>
        </w:tc>
        <w:tc>
          <w:tcPr>
            <w:tcW w:w="993" w:type="dxa"/>
            <w:noWrap/>
            <w:vAlign w:val="bottom"/>
          </w:tcPr>
          <w:p w14:paraId="2133C3E0" w14:textId="117398D1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4C708C">
              <w:rPr>
                <w:rFonts w:eastAsia="Times New Roman" w:cs="Calibri"/>
                <w:color w:val="000000"/>
                <w:sz w:val="22"/>
                <w:lang w:val="en-US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59EE30C1" w14:textId="77777777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1D147CA" w14:textId="77777777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4BBC488" w14:textId="77777777" w:rsidR="00BF29B5" w:rsidRPr="004C708C" w:rsidRDefault="00BF29B5" w:rsidP="00BF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4C708C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F1652" w:rsidRPr="0013170C" w14:paraId="137658F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8916F0" w14:textId="690F962D" w:rsidR="001F1652" w:rsidRPr="0013170C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13170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D41A4D8" w14:textId="0C95943E" w:rsidR="001F1652" w:rsidRPr="0013170C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1A5DBA07" w14:textId="524353F9" w:rsidR="001F1652" w:rsidRPr="0013170C" w:rsidRDefault="0013170C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451 427</w:t>
            </w:r>
          </w:p>
        </w:tc>
        <w:tc>
          <w:tcPr>
            <w:tcW w:w="993" w:type="dxa"/>
            <w:noWrap/>
            <w:vAlign w:val="bottom"/>
          </w:tcPr>
          <w:p w14:paraId="18B663EE" w14:textId="4C4593D2" w:rsidR="001F1652" w:rsidRPr="0013170C" w:rsidRDefault="0013170C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13170C">
              <w:rPr>
                <w:rFonts w:eastAsia="Times New Roman" w:cs="Calibri"/>
                <w:color w:val="000000"/>
                <w:sz w:val="22"/>
                <w:lang w:val="nb-NO" w:eastAsia="nb-NO"/>
              </w:rPr>
              <w:t>1.37%</w:t>
            </w:r>
          </w:p>
        </w:tc>
        <w:tc>
          <w:tcPr>
            <w:tcW w:w="850" w:type="dxa"/>
            <w:noWrap/>
            <w:vAlign w:val="bottom"/>
          </w:tcPr>
          <w:p w14:paraId="28245C95" w14:textId="63A26962" w:rsidR="001F1652" w:rsidRPr="0013170C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6007FAC" w14:textId="68B1B721" w:rsidR="001F1652" w:rsidRPr="0013170C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C2E9E29" w14:textId="04CB67BA" w:rsidR="001F1652" w:rsidRPr="0013170C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13170C"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1F1652" w:rsidRPr="004063F9" w14:paraId="680353E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2CF6B9" w14:textId="4782AA25" w:rsidR="001F1652" w:rsidRPr="00F9016F" w:rsidRDefault="00F9016F" w:rsidP="00F9016F">
            <w:pPr>
              <w:tabs>
                <w:tab w:val="right" w:pos="402"/>
              </w:tabs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ab/>
            </w:r>
            <w:r w:rsidR="001F1652"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0B01F1E0" w14:textId="4FC3F67F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64A8C99B" w14:textId="6D8C80BE" w:rsidR="001F1652" w:rsidRPr="00F9016F" w:rsidRDefault="0013170C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358 </w:t>
            </w:r>
            <w:r w:rsidR="00F9016F" w:rsidRPr="00F9016F">
              <w:rPr>
                <w:rFonts w:cs="Calibri"/>
                <w:color w:val="000000"/>
                <w:sz w:val="22"/>
              </w:rPr>
              <w:t>627</w:t>
            </w:r>
          </w:p>
        </w:tc>
        <w:tc>
          <w:tcPr>
            <w:tcW w:w="993" w:type="dxa"/>
            <w:noWrap/>
            <w:vAlign w:val="bottom"/>
          </w:tcPr>
          <w:p w14:paraId="3A4B3818" w14:textId="531C4893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1.09&amp;</w:t>
            </w:r>
          </w:p>
        </w:tc>
        <w:tc>
          <w:tcPr>
            <w:tcW w:w="850" w:type="dxa"/>
            <w:noWrap/>
            <w:vAlign w:val="bottom"/>
          </w:tcPr>
          <w:p w14:paraId="72B3C310" w14:textId="7CBAFD18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54F2E8D" w14:textId="2C8C7735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9B9CD3B" w14:textId="23C5FEE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F1652" w:rsidRPr="004063F9" w14:paraId="62E7089C" w14:textId="77777777" w:rsidTr="00F901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auto"/>
            <w:noWrap/>
          </w:tcPr>
          <w:p w14:paraId="005E5ACD" w14:textId="20C950B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3ECE085F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F9016F"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3EA33" w14:textId="68B72B33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350 000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DC658A" w14:textId="008168B2" w:rsidR="001F1652" w:rsidRPr="00F9016F" w:rsidRDefault="00F9016F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1.05%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30561E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64B34A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ED10E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F1652" w:rsidRPr="004063F9" w14:paraId="0539C1CB" w14:textId="77777777" w:rsidTr="00F9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auto"/>
            <w:noWrap/>
          </w:tcPr>
          <w:p w14:paraId="003AB8ED" w14:textId="7F10B28C" w:rsidR="001F1652" w:rsidRPr="00F9016F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67D51DBC" w14:textId="77777777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E293A1" w14:textId="6619DB72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en-US" w:eastAsia="nb-NO"/>
              </w:rPr>
              <w:t>345 995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468A04" w14:textId="618B3094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en-US" w:eastAsia="nb-NO"/>
              </w:rPr>
              <w:t>1.05%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297F1C" w14:textId="4E9EE552" w:rsidR="001F1652" w:rsidRPr="00F9016F" w:rsidRDefault="003A1519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FE5633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DB447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F1652" w:rsidRPr="004063F9" w14:paraId="6BC7A4C5" w14:textId="77777777" w:rsidTr="00F901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auto"/>
            <w:noWrap/>
          </w:tcPr>
          <w:p w14:paraId="125BB307" w14:textId="7777777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493" w:type="dxa"/>
            <w:shd w:val="clear" w:color="auto" w:fill="auto"/>
            <w:noWrap/>
            <w:vAlign w:val="bottom"/>
          </w:tcPr>
          <w:p w14:paraId="62EFD51A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F442D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344 337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77443F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1.05%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81ECD1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66F62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E030B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F1652" w:rsidRPr="004063F9" w14:paraId="2BBA276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509095C" w14:textId="77777777" w:rsidR="001F1652" w:rsidRPr="00F9016F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26B8E890" w14:textId="77777777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FEAT INVEST AB</w:t>
            </w:r>
            <w:r w:rsidRPr="00F9016F"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1EBEA37F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1293080C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2DA85DB9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F203FE0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33F3AA9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F1652" w:rsidRPr="004063F9" w14:paraId="18268EE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869B99" w14:textId="77777777" w:rsidR="001F1652" w:rsidRPr="00F9016F" w:rsidRDefault="001F1652" w:rsidP="001F165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0A0C0CC2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0B522F98" w14:textId="1D6BA5DE" w:rsidR="001F1652" w:rsidRPr="00F9016F" w:rsidRDefault="00F9016F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 w:themeColor="text1"/>
                <w:sz w:val="22"/>
              </w:rPr>
              <w:t>270 277</w:t>
            </w:r>
          </w:p>
        </w:tc>
        <w:tc>
          <w:tcPr>
            <w:tcW w:w="993" w:type="dxa"/>
            <w:noWrap/>
            <w:vAlign w:val="bottom"/>
          </w:tcPr>
          <w:p w14:paraId="6AF887C6" w14:textId="18C7013B" w:rsidR="001F1652" w:rsidRPr="00F9016F" w:rsidRDefault="00F9016F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0.82%</w:t>
            </w:r>
          </w:p>
        </w:tc>
        <w:tc>
          <w:tcPr>
            <w:tcW w:w="850" w:type="dxa"/>
            <w:noWrap/>
            <w:vAlign w:val="bottom"/>
          </w:tcPr>
          <w:p w14:paraId="5B7DA18D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DAB8A5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E72FEE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F1652" w:rsidRPr="004063F9" w14:paraId="72195A7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A454522" w14:textId="7777777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  <w:hideMark/>
          </w:tcPr>
          <w:p w14:paraId="6E79DD93" w14:textId="77777777" w:rsidR="001F1652" w:rsidRPr="00F9016F" w:rsidRDefault="001F1652" w:rsidP="001F16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54364165" w14:textId="510AE3A0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255 000</w:t>
            </w:r>
          </w:p>
        </w:tc>
        <w:tc>
          <w:tcPr>
            <w:tcW w:w="993" w:type="dxa"/>
            <w:noWrap/>
            <w:vAlign w:val="bottom"/>
          </w:tcPr>
          <w:p w14:paraId="4077963C" w14:textId="212A7211" w:rsidR="001F1652" w:rsidRPr="00F9016F" w:rsidRDefault="00F9016F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0.77%</w:t>
            </w:r>
          </w:p>
        </w:tc>
        <w:tc>
          <w:tcPr>
            <w:tcW w:w="850" w:type="dxa"/>
            <w:noWrap/>
            <w:vAlign w:val="bottom"/>
            <w:hideMark/>
          </w:tcPr>
          <w:p w14:paraId="46CB4DC5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0734D78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626FB255" w14:textId="77777777" w:rsidR="001F1652" w:rsidRPr="00F9016F" w:rsidRDefault="001F1652" w:rsidP="001F1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F1652" w:rsidRPr="004063F9" w14:paraId="5AC7B2F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1B1837E" w14:textId="77777777" w:rsidR="001F1652" w:rsidRPr="00F9016F" w:rsidRDefault="001F1652" w:rsidP="001F165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9016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220E4C05" w14:textId="77777777" w:rsidR="001F1652" w:rsidRPr="00F9016F" w:rsidRDefault="001F1652" w:rsidP="001F16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9016F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9872E17" w14:textId="26610579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241</w:t>
            </w:r>
            <w:r w:rsidR="00F9016F" w:rsidRPr="00F9016F">
              <w:rPr>
                <w:rFonts w:cs="Calibri"/>
                <w:color w:val="000000"/>
                <w:sz w:val="22"/>
              </w:rPr>
              <w:t> </w:t>
            </w:r>
            <w:r w:rsidRPr="00F9016F">
              <w:rPr>
                <w:rFonts w:cs="Calibri"/>
                <w:color w:val="000000"/>
                <w:sz w:val="22"/>
              </w:rPr>
              <w:t>338</w:t>
            </w:r>
          </w:p>
        </w:tc>
        <w:tc>
          <w:tcPr>
            <w:tcW w:w="993" w:type="dxa"/>
            <w:noWrap/>
            <w:vAlign w:val="bottom"/>
          </w:tcPr>
          <w:p w14:paraId="71FFECC3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022AEED4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418E36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9D8BC97" w14:textId="77777777" w:rsidR="001F1652" w:rsidRPr="00F9016F" w:rsidRDefault="001F1652" w:rsidP="001F1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9016F"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A2A6E59" w14:textId="77777777" w:rsidR="0089255C" w:rsidRDefault="0089255C" w:rsidP="0089255C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08D82F64" w14:textId="77777777" w:rsidR="0089255C" w:rsidRPr="00723B3B" w:rsidRDefault="0089255C" w:rsidP="0089255C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689EC7BF" w14:textId="77777777" w:rsidR="0089255C" w:rsidRPr="00D1029D" w:rsidRDefault="0089255C" w:rsidP="0089255C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2E61E1F9" w14:textId="77777777" w:rsidR="0089255C" w:rsidRDefault="0089255C" w:rsidP="0089255C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C26E365" w14:textId="77777777" w:rsidR="0089255C" w:rsidRDefault="0089255C" w:rsidP="0089255C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7AEEA701" w14:textId="77777777" w:rsidR="0089255C" w:rsidRPr="00AF1CA5" w:rsidRDefault="0089255C" w:rsidP="0089255C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371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288"/>
      </w:tblGrid>
      <w:tr w:rsidR="0089255C" w14:paraId="20FD5987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3089C162" w14:textId="77777777" w:rsidR="0089255C" w:rsidRPr="0010257B" w:rsidRDefault="0089255C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2FCC955C" w14:textId="1FB9FB46" w:rsidR="0089255C" w:rsidRPr="002121C6" w:rsidRDefault="0089255C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</w:t>
            </w:r>
            <w:r w:rsidR="0012182F">
              <w:rPr>
                <w:b w:val="0"/>
                <w:bCs w:val="0"/>
                <w:sz w:val="22"/>
                <w:szCs w:val="24"/>
              </w:rPr>
              <w:t> 491 615</w:t>
            </w:r>
          </w:p>
        </w:tc>
        <w:tc>
          <w:tcPr>
            <w:tcW w:w="1288" w:type="dxa"/>
            <w:noWrap/>
            <w:vAlign w:val="bottom"/>
          </w:tcPr>
          <w:p w14:paraId="568AAC35" w14:textId="2331ACA5" w:rsidR="0089255C" w:rsidRPr="002121C6" w:rsidRDefault="0012182F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53.12%</w:t>
            </w:r>
          </w:p>
        </w:tc>
      </w:tr>
      <w:tr w:rsidR="0089255C" w14:paraId="0444F612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2605594" w14:textId="77777777" w:rsidR="0089255C" w:rsidRPr="0010257B" w:rsidRDefault="0089255C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34BFD7D2" w14:textId="7652D14A" w:rsidR="0089255C" w:rsidRPr="0010257B" w:rsidRDefault="0012182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15 436 793</w:t>
            </w:r>
          </w:p>
        </w:tc>
        <w:tc>
          <w:tcPr>
            <w:tcW w:w="1288" w:type="dxa"/>
            <w:noWrap/>
            <w:vAlign w:val="bottom"/>
          </w:tcPr>
          <w:p w14:paraId="3EC770F3" w14:textId="4D78FC45" w:rsidR="0089255C" w:rsidRPr="0010257B" w:rsidRDefault="0012182F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46.88%</w:t>
            </w:r>
          </w:p>
        </w:tc>
      </w:tr>
    </w:tbl>
    <w:p w14:paraId="64A0B135" w14:textId="77777777" w:rsidR="0089255C" w:rsidRPr="00384438" w:rsidRDefault="0089255C" w:rsidP="0089255C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3BB1F97" w14:textId="77777777" w:rsidR="0089255C" w:rsidRDefault="0089255C" w:rsidP="0089255C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CB79575" w14:textId="77777777" w:rsidR="0089255C" w:rsidRPr="005E5C89" w:rsidRDefault="0089255C" w:rsidP="0089255C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9255C" w:rsidRPr="003B5B97" w14:paraId="778505DD" w14:textId="77777777" w:rsidTr="00051BC6">
        <w:trPr>
          <w:trHeight w:val="259"/>
        </w:trPr>
        <w:tc>
          <w:tcPr>
            <w:tcW w:w="5371" w:type="dxa"/>
          </w:tcPr>
          <w:p w14:paraId="69ED8CC8" w14:textId="77777777" w:rsidR="0089255C" w:rsidRPr="000523AF" w:rsidRDefault="0089255C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93EC858" w14:textId="6BC1FCCF" w:rsidR="0089255C" w:rsidRPr="000523AF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11 363 562</w:t>
            </w:r>
          </w:p>
        </w:tc>
        <w:tc>
          <w:tcPr>
            <w:tcW w:w="1149" w:type="dxa"/>
            <w:vAlign w:val="bottom"/>
          </w:tcPr>
          <w:p w14:paraId="5898C331" w14:textId="7B1AE672" w:rsidR="0089255C" w:rsidRPr="003B5B97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34.5%</w:t>
            </w:r>
          </w:p>
        </w:tc>
      </w:tr>
      <w:tr w:rsidR="0089255C" w:rsidRPr="003B5B97" w14:paraId="79F1A1D3" w14:textId="77777777" w:rsidTr="00051BC6">
        <w:trPr>
          <w:trHeight w:val="259"/>
        </w:trPr>
        <w:tc>
          <w:tcPr>
            <w:tcW w:w="5371" w:type="dxa"/>
          </w:tcPr>
          <w:p w14:paraId="453EF209" w14:textId="77777777" w:rsidR="0089255C" w:rsidRPr="00BF2729" w:rsidRDefault="0089255C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AD81BC3" w14:textId="381A951D" w:rsidR="0089255C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21 564 846</w:t>
            </w:r>
          </w:p>
        </w:tc>
        <w:tc>
          <w:tcPr>
            <w:tcW w:w="1149" w:type="dxa"/>
            <w:vAlign w:val="bottom"/>
          </w:tcPr>
          <w:p w14:paraId="6FADCF2B" w14:textId="0AFA2CD5" w:rsidR="0089255C" w:rsidRDefault="0012182F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65.5%</w:t>
            </w:r>
          </w:p>
        </w:tc>
      </w:tr>
    </w:tbl>
    <w:p w14:paraId="752EE9A5" w14:textId="77777777" w:rsidR="0089255C" w:rsidRDefault="0089255C" w:rsidP="00686CD1">
      <w:pPr>
        <w:pStyle w:val="Heading1"/>
        <w:jc w:val="center"/>
        <w:rPr>
          <w:sz w:val="42"/>
          <w:szCs w:val="44"/>
          <w:lang w:val="en-US"/>
        </w:rPr>
      </w:pPr>
    </w:p>
    <w:p w14:paraId="235D78EC" w14:textId="7EFAC39A" w:rsidR="00686CD1" w:rsidRPr="00304A44" w:rsidRDefault="00686CD1" w:rsidP="00686CD1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3F4BD71" w14:textId="0E5C3F14" w:rsidR="00686CD1" w:rsidRDefault="00686CD1" w:rsidP="00686CD1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B63640">
        <w:rPr>
          <w:i/>
          <w:iCs/>
          <w:color w:val="000000" w:themeColor="text1"/>
          <w:sz w:val="28"/>
          <w:szCs w:val="20"/>
          <w:lang w:val="en-US"/>
        </w:rPr>
        <w:t>March 31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686CD1" w:rsidRPr="004063F9" w14:paraId="08763714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6F146B5E" w14:textId="77777777" w:rsidR="00686CD1" w:rsidRPr="004063F9" w:rsidRDefault="00686CD1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7D67F4BF" w14:textId="77777777" w:rsidR="00686CD1" w:rsidRPr="004063F9" w:rsidRDefault="00686CD1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825507B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A8D335B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45F81E7F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5AB6D251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32AF41A5" w14:textId="77777777" w:rsidR="00686CD1" w:rsidRPr="004063F9" w:rsidRDefault="00686CD1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686CD1" w:rsidRPr="004063F9" w14:paraId="41C04A2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2BAF77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38F740B9" w14:textId="77777777" w:rsidR="00686CD1" w:rsidRDefault="00686CD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007AC08B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5 434 869</w:t>
            </w:r>
          </w:p>
        </w:tc>
        <w:tc>
          <w:tcPr>
            <w:tcW w:w="993" w:type="dxa"/>
            <w:noWrap/>
            <w:vAlign w:val="bottom"/>
          </w:tcPr>
          <w:p w14:paraId="003944FB" w14:textId="77777777" w:rsidR="00686CD1" w:rsidRPr="00B54FE2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16.51%</w:t>
            </w:r>
          </w:p>
        </w:tc>
        <w:tc>
          <w:tcPr>
            <w:tcW w:w="850" w:type="dxa"/>
            <w:noWrap/>
            <w:vAlign w:val="bottom"/>
          </w:tcPr>
          <w:p w14:paraId="3017F24E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1B76441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38DCB63" w14:textId="77777777" w:rsidR="00686CD1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686CD1" w:rsidRPr="004063F9" w14:paraId="13B950D8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EA05C0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4EB5E16" w14:textId="77777777" w:rsidR="00686CD1" w:rsidRDefault="00686CD1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4852279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22884371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5.88%</w:t>
            </w:r>
          </w:p>
        </w:tc>
        <w:tc>
          <w:tcPr>
            <w:tcW w:w="850" w:type="dxa"/>
            <w:noWrap/>
            <w:vAlign w:val="bottom"/>
          </w:tcPr>
          <w:p w14:paraId="60900477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0082ED6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24F986E9" w14:textId="77777777" w:rsidR="00686CD1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686CD1" w:rsidRPr="004063F9" w14:paraId="6B09F99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75F2AC9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8F94354" w14:textId="77777777" w:rsidR="00686CD1" w:rsidRPr="008A35F2" w:rsidRDefault="00686CD1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7D98ACFA" w14:textId="55216B47" w:rsidR="00686CD1" w:rsidRPr="00B340E8" w:rsidRDefault="00A868D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1 396 088</w:t>
            </w:r>
          </w:p>
        </w:tc>
        <w:tc>
          <w:tcPr>
            <w:tcW w:w="993" w:type="dxa"/>
            <w:noWrap/>
            <w:vAlign w:val="bottom"/>
            <w:hideMark/>
          </w:tcPr>
          <w:p w14:paraId="6530ED40" w14:textId="7644278B" w:rsidR="00686CD1" w:rsidRPr="004063F9" w:rsidRDefault="00A868D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4.24%</w:t>
            </w:r>
          </w:p>
        </w:tc>
        <w:tc>
          <w:tcPr>
            <w:tcW w:w="850" w:type="dxa"/>
            <w:noWrap/>
            <w:vAlign w:val="bottom"/>
            <w:hideMark/>
          </w:tcPr>
          <w:p w14:paraId="210AA8F6" w14:textId="77777777" w:rsidR="00686CD1" w:rsidRPr="004063F9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3100B0BF" w14:textId="77777777" w:rsidR="00686CD1" w:rsidRPr="004063F9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2895EE4" w14:textId="77777777" w:rsidR="00686CD1" w:rsidRPr="004063F9" w:rsidRDefault="00686CD1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686CD1" w:rsidRPr="004063F9" w14:paraId="6A815E7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8B8E880" w14:textId="77777777" w:rsidR="00686CD1" w:rsidRPr="00B27545" w:rsidRDefault="00686CD1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68BC74C1" w14:textId="77777777" w:rsidR="00686CD1" w:rsidRPr="004063F9" w:rsidRDefault="00686CD1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20D7EC81" w14:textId="649D544B" w:rsidR="00686CD1" w:rsidRPr="00A5358A" w:rsidRDefault="00A868DD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1 148 708</w:t>
            </w:r>
          </w:p>
        </w:tc>
        <w:tc>
          <w:tcPr>
            <w:tcW w:w="993" w:type="dxa"/>
            <w:noWrap/>
            <w:vAlign w:val="bottom"/>
            <w:hideMark/>
          </w:tcPr>
          <w:p w14:paraId="1698C2EB" w14:textId="7CA1B9AA" w:rsidR="00686CD1" w:rsidRPr="004063F9" w:rsidRDefault="00716BA6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3.49%</w:t>
            </w:r>
          </w:p>
        </w:tc>
        <w:tc>
          <w:tcPr>
            <w:tcW w:w="850" w:type="dxa"/>
            <w:noWrap/>
            <w:vAlign w:val="bottom"/>
            <w:hideMark/>
          </w:tcPr>
          <w:p w14:paraId="7D7A71BB" w14:textId="77777777" w:rsidR="00686CD1" w:rsidRPr="004063F9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5D6A1442" w14:textId="77777777" w:rsidR="00686CD1" w:rsidRPr="004063F9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49981599" w14:textId="77777777" w:rsidR="00686CD1" w:rsidRPr="004063F9" w:rsidRDefault="00686CD1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16BA6" w:rsidRPr="004063F9" w14:paraId="14D6FCA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4BCC51" w14:textId="4809BF9D" w:rsidR="00716BA6" w:rsidRPr="00B27545" w:rsidRDefault="00716BA6" w:rsidP="00716B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56EA17B1" w14:textId="291E35A7" w:rsidR="00716BA6" w:rsidRDefault="00716BA6" w:rsidP="00716B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0B2FF9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D9BBA17" w14:textId="530D1643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916 000</w:t>
            </w:r>
          </w:p>
        </w:tc>
        <w:tc>
          <w:tcPr>
            <w:tcW w:w="993" w:type="dxa"/>
            <w:noWrap/>
            <w:vAlign w:val="bottom"/>
          </w:tcPr>
          <w:p w14:paraId="0A3EE790" w14:textId="62634F64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2.78%</w:t>
            </w:r>
          </w:p>
        </w:tc>
        <w:tc>
          <w:tcPr>
            <w:tcW w:w="850" w:type="dxa"/>
            <w:noWrap/>
            <w:vAlign w:val="bottom"/>
          </w:tcPr>
          <w:p w14:paraId="2A4645AC" w14:textId="21298ED5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4EBA076" w14:textId="5259359A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E77CBEC" w14:textId="436A45F0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16BA6" w:rsidRPr="004063F9" w14:paraId="092A4A7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117A1C" w14:textId="1F4C85B0" w:rsidR="00716BA6" w:rsidRPr="00B27545" w:rsidRDefault="00716BA6" w:rsidP="00716BA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9864237" w14:textId="06FD166C" w:rsidR="00716BA6" w:rsidRDefault="00716BA6" w:rsidP="00716B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  <w:r w:rsidR="000B2FF9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EA6FABE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16EE2C6F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2.63%</w:t>
            </w:r>
          </w:p>
        </w:tc>
        <w:tc>
          <w:tcPr>
            <w:tcW w:w="850" w:type="dxa"/>
            <w:noWrap/>
            <w:vAlign w:val="bottom"/>
          </w:tcPr>
          <w:p w14:paraId="4A2B56E5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BB16E59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0E34065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716BA6" w:rsidRPr="004063F9" w14:paraId="0D7FB4D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677A706" w14:textId="23785CFD" w:rsidR="00716BA6" w:rsidRPr="00862EF1" w:rsidRDefault="00015E6D" w:rsidP="00015E6D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274F6B52" w14:textId="77777777" w:rsidR="00716BA6" w:rsidRDefault="00716BA6" w:rsidP="00716B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2CD4EFF9" w14:textId="20C3968D" w:rsidR="00716BA6" w:rsidRDefault="000B2FF9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699</w:t>
            </w:r>
            <w:r w:rsidR="007F2F52">
              <w:rPr>
                <w:rFonts w:cs="Calibri"/>
                <w:color w:val="000000"/>
                <w:sz w:val="22"/>
              </w:rPr>
              <w:t> 411</w:t>
            </w:r>
          </w:p>
        </w:tc>
        <w:tc>
          <w:tcPr>
            <w:tcW w:w="993" w:type="dxa"/>
            <w:noWrap/>
            <w:vAlign w:val="bottom"/>
          </w:tcPr>
          <w:p w14:paraId="0006EC5E" w14:textId="70DCDA5F" w:rsidR="00716BA6" w:rsidRDefault="007F2F52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2.12%</w:t>
            </w:r>
          </w:p>
        </w:tc>
        <w:tc>
          <w:tcPr>
            <w:tcW w:w="850" w:type="dxa"/>
            <w:noWrap/>
            <w:vAlign w:val="bottom"/>
          </w:tcPr>
          <w:p w14:paraId="24A67B83" w14:textId="77777777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1DD0E42" w14:textId="77777777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878CDE6" w14:textId="77777777" w:rsidR="00716BA6" w:rsidRDefault="00716BA6" w:rsidP="0071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16BA6" w:rsidRPr="004063F9" w14:paraId="362F031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487B9B" w14:textId="5E8B6F56" w:rsidR="00716BA6" w:rsidRPr="00862EF1" w:rsidRDefault="00015E6D" w:rsidP="00716BA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2BAE6AA" w14:textId="77777777" w:rsidR="00716BA6" w:rsidRDefault="00716BA6" w:rsidP="00716B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72FDD40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1247C3C2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1.78%</w:t>
            </w:r>
          </w:p>
        </w:tc>
        <w:tc>
          <w:tcPr>
            <w:tcW w:w="850" w:type="dxa"/>
            <w:noWrap/>
            <w:vAlign w:val="bottom"/>
          </w:tcPr>
          <w:p w14:paraId="662DA558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02CFFD5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5F4034" w14:textId="77777777" w:rsidR="00716BA6" w:rsidRDefault="00716BA6" w:rsidP="0071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E25C5" w:rsidRPr="004063F9" w14:paraId="779506B9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50669EF" w14:textId="1380AD28" w:rsidR="005E25C5" w:rsidRPr="00015E6D" w:rsidRDefault="00015E6D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221ABE95" w14:textId="74BA140C" w:rsidR="005E25C5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  <w:r w:rsidR="00FA4C17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770E1BEA" w14:textId="062F9F3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351CC47" w14:textId="6BFBAD56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1.73%</w:t>
            </w:r>
          </w:p>
        </w:tc>
        <w:tc>
          <w:tcPr>
            <w:tcW w:w="850" w:type="dxa"/>
            <w:noWrap/>
            <w:vAlign w:val="bottom"/>
          </w:tcPr>
          <w:p w14:paraId="2416ABC4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4C84E4E" w14:textId="3135AA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370C07A" w14:textId="72D95232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E25C5" w:rsidRPr="004063F9" w14:paraId="1348633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95E59D" w14:textId="616B3A8E" w:rsidR="005E25C5" w:rsidRPr="00015E6D" w:rsidRDefault="00015E6D" w:rsidP="005E25C5">
            <w:pPr>
              <w:jc w:val="right"/>
              <w:rPr>
                <w:rFonts w:cs="Calibri"/>
                <w:b w:val="0"/>
                <w:bCs w:val="0"/>
                <w:color w:val="000000"/>
                <w:sz w:val="22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45969F96" w14:textId="77777777" w:rsidR="005E25C5" w:rsidRPr="00551B42" w:rsidRDefault="005E25C5" w:rsidP="005E25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51B42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3E751861" w14:textId="1ADE2276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563 000</w:t>
            </w:r>
          </w:p>
        </w:tc>
        <w:tc>
          <w:tcPr>
            <w:tcW w:w="993" w:type="dxa"/>
            <w:noWrap/>
            <w:vAlign w:val="bottom"/>
          </w:tcPr>
          <w:p w14:paraId="2D3527BE" w14:textId="0D61D11C" w:rsidR="005E25C5" w:rsidRPr="00BC3A81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6B426A14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EC7B19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243B5569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E25C5" w:rsidRPr="004063F9" w14:paraId="3F9E7E2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A4F3038" w14:textId="76379993" w:rsidR="005E25C5" w:rsidRPr="00015E6D" w:rsidRDefault="005E25C5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15E6D"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AF982B9" w14:textId="77777777" w:rsidR="005E25C5" w:rsidRPr="6DD271D1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0118DDC2" w14:textId="15E569CB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</w:t>
            </w:r>
            <w:r w:rsidR="002C5B23">
              <w:rPr>
                <w:rFonts w:cs="Calibri"/>
                <w:color w:val="000000"/>
                <w:sz w:val="22"/>
              </w:rPr>
              <w:t>2 343</w:t>
            </w:r>
          </w:p>
        </w:tc>
        <w:tc>
          <w:tcPr>
            <w:tcW w:w="993" w:type="dxa"/>
            <w:noWrap/>
            <w:vAlign w:val="bottom"/>
          </w:tcPr>
          <w:p w14:paraId="32001A58" w14:textId="34F0A7B2" w:rsidR="005E25C5" w:rsidRDefault="002C5B23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1.71%</w:t>
            </w:r>
          </w:p>
        </w:tc>
        <w:tc>
          <w:tcPr>
            <w:tcW w:w="850" w:type="dxa"/>
            <w:noWrap/>
            <w:vAlign w:val="bottom"/>
          </w:tcPr>
          <w:p w14:paraId="48FF64A8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8C55957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16010160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E25C5" w:rsidRPr="004063F9" w14:paraId="569082E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E5A02BF" w14:textId="2D5E8540" w:rsidR="005E25C5" w:rsidRPr="00015E6D" w:rsidRDefault="00015E6D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1E2820CC" w14:textId="3BE0D995" w:rsidR="005E25C5" w:rsidRPr="00767EFC" w:rsidRDefault="00767EFC" w:rsidP="005E25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047EE98F" w14:textId="0422BFEF" w:rsidR="005E25C5" w:rsidRDefault="00767EFC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450 000</w:t>
            </w:r>
          </w:p>
        </w:tc>
        <w:tc>
          <w:tcPr>
            <w:tcW w:w="993" w:type="dxa"/>
            <w:noWrap/>
            <w:vAlign w:val="bottom"/>
          </w:tcPr>
          <w:p w14:paraId="13D2D650" w14:textId="1D400B20" w:rsidR="005E25C5" w:rsidRDefault="00767EFC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1.37%</w:t>
            </w:r>
          </w:p>
        </w:tc>
        <w:tc>
          <w:tcPr>
            <w:tcW w:w="850" w:type="dxa"/>
            <w:noWrap/>
            <w:vAlign w:val="bottom"/>
          </w:tcPr>
          <w:p w14:paraId="1A7479DB" w14:textId="48529C8F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1738248" w14:textId="0F5E1A69" w:rsidR="005E25C5" w:rsidRDefault="00767EFC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759AEB7" w14:textId="54189C7E" w:rsidR="005E25C5" w:rsidRDefault="005C61E2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E25C5" w:rsidRPr="004063F9" w14:paraId="20BE330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FB278C" w14:textId="3F19F3D1" w:rsidR="005E25C5" w:rsidRPr="00015E6D" w:rsidRDefault="005E25C5" w:rsidP="005E25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015E6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E28E5D9" w14:textId="77777777" w:rsidR="005E25C5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42069451" w14:textId="05C88DB4" w:rsidR="005E25C5" w:rsidRDefault="005C61E2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434 659</w:t>
            </w:r>
          </w:p>
        </w:tc>
        <w:tc>
          <w:tcPr>
            <w:tcW w:w="993" w:type="dxa"/>
            <w:noWrap/>
            <w:vAlign w:val="bottom"/>
          </w:tcPr>
          <w:p w14:paraId="1174CE9B" w14:textId="09F7D999" w:rsidR="005E25C5" w:rsidRDefault="005C61E2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1.32%</w:t>
            </w:r>
          </w:p>
        </w:tc>
        <w:tc>
          <w:tcPr>
            <w:tcW w:w="850" w:type="dxa"/>
            <w:noWrap/>
            <w:vAlign w:val="bottom"/>
          </w:tcPr>
          <w:p w14:paraId="4926C85B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FE11FCD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A8DE606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5E25C5" w:rsidRPr="004063F9" w14:paraId="0FAAC64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B9160C" w14:textId="075EF1E6" w:rsidR="005E25C5" w:rsidRDefault="005E25C5" w:rsidP="005E25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68F9729" w14:textId="77777777" w:rsidR="005E25C5" w:rsidRPr="6DD271D1" w:rsidRDefault="005E25C5" w:rsidP="005E25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0DA6E0B5" w14:textId="587E95F1" w:rsidR="005E25C5" w:rsidRDefault="0021089A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394 395</w:t>
            </w:r>
          </w:p>
        </w:tc>
        <w:tc>
          <w:tcPr>
            <w:tcW w:w="993" w:type="dxa"/>
            <w:noWrap/>
            <w:vAlign w:val="bottom"/>
          </w:tcPr>
          <w:p w14:paraId="560726F1" w14:textId="54518FC3" w:rsidR="005E25C5" w:rsidRDefault="0021089A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1.20%</w:t>
            </w:r>
          </w:p>
        </w:tc>
        <w:tc>
          <w:tcPr>
            <w:tcW w:w="850" w:type="dxa"/>
            <w:noWrap/>
            <w:vAlign w:val="bottom"/>
          </w:tcPr>
          <w:p w14:paraId="6B6DC550" w14:textId="05920D15" w:rsidR="005E25C5" w:rsidRDefault="003A1519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D377F20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0514F294" w14:textId="77777777" w:rsidR="005E25C5" w:rsidRDefault="005E25C5" w:rsidP="005E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E25C5" w:rsidRPr="004063F9" w14:paraId="468BA7C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58623BC" w14:textId="5A84D72C" w:rsidR="005E25C5" w:rsidRPr="00B27545" w:rsidRDefault="005E25C5" w:rsidP="005E25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261599C6" w14:textId="77777777" w:rsidR="005E25C5" w:rsidRDefault="005E25C5" w:rsidP="005E25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25B8F66E" w14:textId="5DE1E49F" w:rsidR="005E25C5" w:rsidRDefault="0021089A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372 933</w:t>
            </w:r>
          </w:p>
        </w:tc>
        <w:tc>
          <w:tcPr>
            <w:tcW w:w="993" w:type="dxa"/>
            <w:noWrap/>
            <w:vAlign w:val="bottom"/>
          </w:tcPr>
          <w:p w14:paraId="43D2A7F6" w14:textId="70A0F967" w:rsidR="005E25C5" w:rsidRDefault="0021089A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1.20%</w:t>
            </w:r>
          </w:p>
        </w:tc>
        <w:tc>
          <w:tcPr>
            <w:tcW w:w="850" w:type="dxa"/>
            <w:noWrap/>
            <w:vAlign w:val="bottom"/>
          </w:tcPr>
          <w:p w14:paraId="03826595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C7FB71B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A06692" w14:textId="77777777" w:rsidR="005E25C5" w:rsidRDefault="005E25C5" w:rsidP="005E2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194524" w:rsidRPr="004063F9" w14:paraId="0AAC723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6AFAA92" w14:textId="619191C1" w:rsidR="00194524" w:rsidRPr="00B27545" w:rsidRDefault="00194524" w:rsidP="0019452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4C2F8EDC" w14:textId="299BF227" w:rsidR="00194524" w:rsidRPr="00740BE3" w:rsidRDefault="00194524" w:rsidP="0019452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E235D5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57887672" w14:textId="7C922310" w:rsidR="00194524" w:rsidRPr="004F2EF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344 337</w:t>
            </w:r>
          </w:p>
        </w:tc>
        <w:tc>
          <w:tcPr>
            <w:tcW w:w="993" w:type="dxa"/>
            <w:noWrap/>
            <w:vAlign w:val="bottom"/>
          </w:tcPr>
          <w:p w14:paraId="2934DC2A" w14:textId="4282D6D0" w:rsidR="00194524" w:rsidRPr="004F2EF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1.05%</w:t>
            </w:r>
          </w:p>
        </w:tc>
        <w:tc>
          <w:tcPr>
            <w:tcW w:w="850" w:type="dxa"/>
            <w:noWrap/>
            <w:vAlign w:val="bottom"/>
          </w:tcPr>
          <w:p w14:paraId="6BEF0E8C" w14:textId="4C3747FF" w:rsidR="0019452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D0E0227" w14:textId="7FD1E48A" w:rsidR="0019452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D755E39" w14:textId="32397958" w:rsidR="00194524" w:rsidRDefault="00194524" w:rsidP="0019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878E2" w:rsidRPr="004063F9" w14:paraId="4182B6C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5C0442" w14:textId="71D3AB34" w:rsidR="003878E2" w:rsidRDefault="003878E2" w:rsidP="003878E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51C26F3" w14:textId="1D7F9832" w:rsidR="003878E2" w:rsidRPr="00E235D5" w:rsidRDefault="003878E2" w:rsidP="003878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FEAT INVEST AB</w:t>
            </w:r>
            <w:r w:rsidRPr="00F74D1E"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540F2359" w14:textId="42FE8750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63CBFCE6" w14:textId="3999D70A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23B1EF27" w14:textId="77777777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C307EB6" w14:textId="5DDB5F57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B79FA42" w14:textId="43E57C19" w:rsidR="003878E2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878E2" w:rsidRPr="004063F9" w14:paraId="24FCA88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3D7D622" w14:textId="3E3F4E59" w:rsidR="003878E2" w:rsidRDefault="003878E2" w:rsidP="003878E2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4F6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A3EBD87" w14:textId="281FB0C9" w:rsidR="003878E2" w:rsidRPr="00E235D5" w:rsidRDefault="003878E2" w:rsidP="003878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03F9C275" w14:textId="0F857FBE" w:rsidR="003878E2" w:rsidRDefault="00D1029D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300 000</w:t>
            </w:r>
          </w:p>
        </w:tc>
        <w:tc>
          <w:tcPr>
            <w:tcW w:w="993" w:type="dxa"/>
            <w:noWrap/>
            <w:vAlign w:val="bottom"/>
          </w:tcPr>
          <w:p w14:paraId="1FA5B0E3" w14:textId="64C50B8A" w:rsidR="003878E2" w:rsidRDefault="00D1029D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noWrap/>
            <w:vAlign w:val="bottom"/>
          </w:tcPr>
          <w:p w14:paraId="327FB8A7" w14:textId="7EE50C80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DB9D61" w14:textId="341D9604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3193B7" w14:textId="6E10F9AE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878E2" w:rsidRPr="004063F9" w14:paraId="6A304A2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4A5B891" w14:textId="26CFE2D6" w:rsidR="003878E2" w:rsidRPr="00B27545" w:rsidRDefault="003878E2" w:rsidP="003878E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9573B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  <w:hideMark/>
          </w:tcPr>
          <w:p w14:paraId="34A64255" w14:textId="77777777" w:rsidR="003878E2" w:rsidRPr="004063F9" w:rsidRDefault="003878E2" w:rsidP="003878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694B7E6F" w14:textId="79C39069" w:rsidR="003878E2" w:rsidRPr="004063F9" w:rsidRDefault="00D1029D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260 000</w:t>
            </w:r>
          </w:p>
        </w:tc>
        <w:tc>
          <w:tcPr>
            <w:tcW w:w="993" w:type="dxa"/>
            <w:noWrap/>
            <w:vAlign w:val="bottom"/>
          </w:tcPr>
          <w:p w14:paraId="103E5413" w14:textId="1FAC69DE" w:rsidR="003878E2" w:rsidRPr="004063F9" w:rsidRDefault="00D1029D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0.79%</w:t>
            </w:r>
          </w:p>
        </w:tc>
        <w:tc>
          <w:tcPr>
            <w:tcW w:w="850" w:type="dxa"/>
            <w:noWrap/>
            <w:vAlign w:val="bottom"/>
            <w:hideMark/>
          </w:tcPr>
          <w:p w14:paraId="422C1805" w14:textId="77777777" w:rsidR="003878E2" w:rsidRPr="004063F9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0A25DB8" w14:textId="77777777" w:rsidR="003878E2" w:rsidRPr="004063F9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5FF236E1" w14:textId="77777777" w:rsidR="003878E2" w:rsidRPr="004063F9" w:rsidRDefault="003878E2" w:rsidP="003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3878E2" w:rsidRPr="004063F9" w14:paraId="3A0F29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628FB4" w14:textId="77777777" w:rsidR="003878E2" w:rsidRPr="00B27545" w:rsidRDefault="003878E2" w:rsidP="003878E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6B2FA615" w14:textId="77777777" w:rsidR="003878E2" w:rsidRPr="00F74D1E" w:rsidRDefault="003878E2" w:rsidP="003878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74D1E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1E036E97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04B64D2F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60BBABA2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AB46276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531FEF8" w14:textId="77777777" w:rsidR="003878E2" w:rsidRDefault="003878E2" w:rsidP="0038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2A92023" w14:textId="77777777" w:rsidR="00686CD1" w:rsidRDefault="00686CD1" w:rsidP="00686CD1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5D42E06A" w14:textId="77777777" w:rsidR="00686CD1" w:rsidRPr="00723B3B" w:rsidRDefault="00686CD1" w:rsidP="00686C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1D2B0FA7" w14:textId="52C54150" w:rsidR="00716BA6" w:rsidRPr="00D1029D" w:rsidRDefault="00D1029D" w:rsidP="00686CD1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***</w:t>
      </w:r>
      <w:r w:rsidR="00716BA6">
        <w:rPr>
          <w:sz w:val="16"/>
          <w:szCs w:val="16"/>
          <w:vertAlign w:val="superscript"/>
          <w:lang w:val="en-US"/>
        </w:rPr>
        <w:t xml:space="preserve"> </w:t>
      </w:r>
      <w:r w:rsidR="00716BA6">
        <w:rPr>
          <w:sz w:val="16"/>
          <w:szCs w:val="16"/>
          <w:lang w:val="en-US"/>
        </w:rPr>
        <w:t>Energetic AS is owned by André Løvestam, CEO of Zwipe.</w:t>
      </w:r>
    </w:p>
    <w:p w14:paraId="69A82C87" w14:textId="5824172A" w:rsidR="00686CD1" w:rsidRDefault="00686CD1" w:rsidP="00686C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</w:t>
      </w:r>
      <w:r w:rsidR="00FA4C17">
        <w:rPr>
          <w:sz w:val="16"/>
          <w:szCs w:val="16"/>
          <w:vertAlign w:val="superscript"/>
          <w:lang w:val="en-US"/>
        </w:rPr>
        <w:t>*</w:t>
      </w:r>
      <w:r w:rsidRPr="00E164D9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73C13811" w14:textId="7B998616" w:rsidR="00686CD1" w:rsidRDefault="00686CD1" w:rsidP="00686CD1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 w:rsidR="00FA4C17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0E59FD37" w14:textId="77777777" w:rsidR="00686CD1" w:rsidRPr="00AF1CA5" w:rsidRDefault="00686CD1" w:rsidP="00686CD1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51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430"/>
      </w:tblGrid>
      <w:tr w:rsidR="00686CD1" w14:paraId="2ED4B678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D53D9EF" w14:textId="77777777" w:rsidR="00686CD1" w:rsidRPr="0010257B" w:rsidRDefault="00686CD1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04DC6D16" w14:textId="4F0CAAC4" w:rsidR="00686CD1" w:rsidRPr="002121C6" w:rsidRDefault="00D1029D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17 796 093</w:t>
            </w:r>
          </w:p>
        </w:tc>
        <w:tc>
          <w:tcPr>
            <w:tcW w:w="1430" w:type="dxa"/>
            <w:noWrap/>
            <w:vAlign w:val="bottom"/>
          </w:tcPr>
          <w:p w14:paraId="17518E81" w14:textId="4F97C7E2" w:rsidR="00686CD1" w:rsidRPr="002121C6" w:rsidRDefault="00D1029D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54.04%</w:t>
            </w:r>
          </w:p>
        </w:tc>
      </w:tr>
      <w:tr w:rsidR="00686CD1" w14:paraId="5C4D798A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168D7A3" w14:textId="77777777" w:rsidR="00686CD1" w:rsidRPr="0010257B" w:rsidRDefault="00686CD1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E254AFA" w14:textId="3371C928" w:rsidR="00686CD1" w:rsidRPr="0010257B" w:rsidRDefault="00D1029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15 132 315</w:t>
            </w:r>
          </w:p>
        </w:tc>
        <w:tc>
          <w:tcPr>
            <w:tcW w:w="1430" w:type="dxa"/>
            <w:noWrap/>
            <w:vAlign w:val="bottom"/>
          </w:tcPr>
          <w:p w14:paraId="17BA2C98" w14:textId="09FD66AD" w:rsidR="00686CD1" w:rsidRPr="0010257B" w:rsidRDefault="00D1029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45.96%</w:t>
            </w:r>
          </w:p>
        </w:tc>
      </w:tr>
    </w:tbl>
    <w:p w14:paraId="233C976C" w14:textId="77777777" w:rsidR="00686CD1" w:rsidRPr="00384438" w:rsidRDefault="00686CD1" w:rsidP="00686CD1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6689E07A" w14:textId="77777777" w:rsidR="00686CD1" w:rsidRDefault="00686CD1" w:rsidP="00686CD1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27584C8" w14:textId="77777777" w:rsidR="00686CD1" w:rsidRPr="005E5C89" w:rsidRDefault="00686CD1" w:rsidP="00686CD1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686CD1" w:rsidRPr="003B5B97" w14:paraId="533F8E8C" w14:textId="77777777" w:rsidTr="00051BC6">
        <w:trPr>
          <w:trHeight w:val="259"/>
        </w:trPr>
        <w:tc>
          <w:tcPr>
            <w:tcW w:w="5371" w:type="dxa"/>
          </w:tcPr>
          <w:p w14:paraId="0173CC0B" w14:textId="77777777" w:rsidR="00686CD1" w:rsidRPr="000523AF" w:rsidRDefault="00686CD1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2677E3D" w14:textId="688A3465" w:rsidR="00686CD1" w:rsidRPr="000523AF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11 341 202</w:t>
            </w:r>
          </w:p>
        </w:tc>
        <w:tc>
          <w:tcPr>
            <w:tcW w:w="1149" w:type="dxa"/>
            <w:vAlign w:val="bottom"/>
          </w:tcPr>
          <w:p w14:paraId="6762C57F" w14:textId="2A036197" w:rsidR="00686CD1" w:rsidRPr="003B5B97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34.4%</w:t>
            </w:r>
          </w:p>
        </w:tc>
      </w:tr>
      <w:tr w:rsidR="00686CD1" w:rsidRPr="003B5B97" w14:paraId="71D95A96" w14:textId="77777777" w:rsidTr="00051BC6">
        <w:trPr>
          <w:trHeight w:val="259"/>
        </w:trPr>
        <w:tc>
          <w:tcPr>
            <w:tcW w:w="5371" w:type="dxa"/>
          </w:tcPr>
          <w:p w14:paraId="484C82E6" w14:textId="77777777" w:rsidR="00686CD1" w:rsidRPr="00BF2729" w:rsidRDefault="00686CD1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3A469CED" w14:textId="228F3920" w:rsidR="00686CD1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21 587 206</w:t>
            </w:r>
          </w:p>
        </w:tc>
        <w:tc>
          <w:tcPr>
            <w:tcW w:w="1149" w:type="dxa"/>
            <w:vAlign w:val="bottom"/>
          </w:tcPr>
          <w:p w14:paraId="41FF151A" w14:textId="635AF992" w:rsidR="00686CD1" w:rsidRDefault="00360CC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="00A66264">
              <w:rPr>
                <w:lang w:val="en-US"/>
              </w:rPr>
              <w:t>.6%</w:t>
            </w:r>
          </w:p>
        </w:tc>
      </w:tr>
    </w:tbl>
    <w:p w14:paraId="6A2833F0" w14:textId="77777777" w:rsidR="00686CD1" w:rsidRDefault="00686CD1" w:rsidP="00277238">
      <w:pPr>
        <w:pStyle w:val="Heading1"/>
        <w:jc w:val="center"/>
        <w:rPr>
          <w:sz w:val="42"/>
          <w:szCs w:val="44"/>
          <w:lang w:val="en-US"/>
        </w:rPr>
      </w:pPr>
    </w:p>
    <w:p w14:paraId="19D7F4CF" w14:textId="62B58E7D" w:rsidR="00277238" w:rsidRPr="00304A44" w:rsidRDefault="00277238" w:rsidP="00277238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CD7587C" w14:textId="5D0EE059" w:rsidR="00277238" w:rsidRDefault="00277238" w:rsidP="0027723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February 28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277238" w:rsidRPr="004063F9" w14:paraId="6B107445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3C6A31C3" w14:textId="77777777" w:rsidR="00277238" w:rsidRPr="004063F9" w:rsidRDefault="00277238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5103DFD4" w14:textId="77777777" w:rsidR="00277238" w:rsidRPr="004063F9" w:rsidRDefault="00277238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CAEA7A0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73617645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7D032A67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7D7E9CA3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7D4C16B7" w14:textId="77777777" w:rsidR="00277238" w:rsidRPr="004063F9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277238" w:rsidRPr="004063F9" w14:paraId="171524E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497CC4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2B44553A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77866CCE" w14:textId="57CF2957" w:rsidR="00277238" w:rsidRDefault="00B062A7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5 434 869</w:t>
            </w:r>
          </w:p>
        </w:tc>
        <w:tc>
          <w:tcPr>
            <w:tcW w:w="993" w:type="dxa"/>
            <w:noWrap/>
            <w:vAlign w:val="bottom"/>
          </w:tcPr>
          <w:p w14:paraId="7B0919C3" w14:textId="1C843E78" w:rsidR="00277238" w:rsidRPr="00B54FE2" w:rsidRDefault="00B062A7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16.51%</w:t>
            </w:r>
          </w:p>
        </w:tc>
        <w:tc>
          <w:tcPr>
            <w:tcW w:w="850" w:type="dxa"/>
            <w:noWrap/>
            <w:vAlign w:val="bottom"/>
          </w:tcPr>
          <w:p w14:paraId="272E42A8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4BFE167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036F300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77238" w:rsidRPr="004063F9" w14:paraId="5D642CA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134E2CC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4ED66C8" w14:textId="77777777" w:rsidR="00277238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228CC2C0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1 936 816 </w:t>
            </w:r>
          </w:p>
        </w:tc>
        <w:tc>
          <w:tcPr>
            <w:tcW w:w="993" w:type="dxa"/>
            <w:noWrap/>
            <w:vAlign w:val="bottom"/>
          </w:tcPr>
          <w:p w14:paraId="0D180D28" w14:textId="115CD04A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  <w:r w:rsidR="00DE08B3">
              <w:rPr>
                <w:rFonts w:cs="Calibri"/>
                <w:color w:val="000000"/>
                <w:sz w:val="22"/>
              </w:rPr>
              <w:t>.</w:t>
            </w:r>
            <w:r>
              <w:rPr>
                <w:rFonts w:cs="Calibri"/>
                <w:color w:val="000000"/>
                <w:sz w:val="22"/>
              </w:rPr>
              <w:t>8</w:t>
            </w:r>
            <w:r w:rsidR="00DE08B3">
              <w:rPr>
                <w:rFonts w:cs="Calibri"/>
                <w:color w:val="000000"/>
                <w:sz w:val="22"/>
              </w:rPr>
              <w:t>8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EBD5CFE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1A57594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39CB1F6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277238" w:rsidRPr="004063F9" w14:paraId="1DEF898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712712A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498C3851" w14:textId="77777777" w:rsidR="00277238" w:rsidRPr="008A35F2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23595006" w14:textId="7545F725" w:rsidR="00277238" w:rsidRPr="00B340E8" w:rsidRDefault="00DE08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1 411 088</w:t>
            </w:r>
            <w:r w:rsidR="00277238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345FAC6E" w14:textId="34FD11A1" w:rsidR="00277238" w:rsidRPr="004063F9" w:rsidRDefault="00DE08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4.29%</w:t>
            </w:r>
          </w:p>
        </w:tc>
        <w:tc>
          <w:tcPr>
            <w:tcW w:w="850" w:type="dxa"/>
            <w:noWrap/>
            <w:vAlign w:val="bottom"/>
            <w:hideMark/>
          </w:tcPr>
          <w:p w14:paraId="5566BEEB" w14:textId="77777777" w:rsidR="00277238" w:rsidRPr="004063F9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61B717BC" w14:textId="77777777" w:rsidR="00277238" w:rsidRPr="004063F9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48166362" w14:textId="77777777" w:rsidR="00277238" w:rsidRPr="004063F9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77238" w:rsidRPr="004063F9" w14:paraId="1E81EAE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97B1114" w14:textId="77777777" w:rsidR="00277238" w:rsidRPr="00B27545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514ADF5E" w14:textId="77777777" w:rsidR="00277238" w:rsidRPr="004063F9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4067EE58" w14:textId="3DCEB07E" w:rsidR="00277238" w:rsidRPr="00A5358A" w:rsidRDefault="006A2DE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1 188 141</w:t>
            </w:r>
          </w:p>
        </w:tc>
        <w:tc>
          <w:tcPr>
            <w:tcW w:w="993" w:type="dxa"/>
            <w:noWrap/>
            <w:vAlign w:val="bottom"/>
            <w:hideMark/>
          </w:tcPr>
          <w:p w14:paraId="6E2F6D99" w14:textId="48870F5D" w:rsidR="00277238" w:rsidRPr="004063F9" w:rsidRDefault="006A2DE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3.61%</w:t>
            </w:r>
          </w:p>
        </w:tc>
        <w:tc>
          <w:tcPr>
            <w:tcW w:w="850" w:type="dxa"/>
            <w:noWrap/>
            <w:vAlign w:val="bottom"/>
            <w:hideMark/>
          </w:tcPr>
          <w:p w14:paraId="2C8C794C" w14:textId="77777777" w:rsidR="00277238" w:rsidRPr="004063F9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416360C" w14:textId="77777777" w:rsidR="00277238" w:rsidRPr="004063F9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324313F" w14:textId="77777777" w:rsidR="00277238" w:rsidRPr="004063F9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77238" w:rsidRPr="004063F9" w14:paraId="6938CA8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1E1994" w14:textId="77777777" w:rsidR="00277238" w:rsidRPr="00B27545" w:rsidRDefault="00277238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12C83C4D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26BE216D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7152910" w14:textId="48EFFF7C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</w:t>
            </w:r>
            <w:r w:rsidR="006A2DE5">
              <w:rPr>
                <w:rFonts w:cs="Calibri"/>
                <w:color w:val="000000" w:themeColor="text1"/>
                <w:sz w:val="22"/>
              </w:rPr>
              <w:t>.</w:t>
            </w:r>
            <w:r>
              <w:rPr>
                <w:rFonts w:cs="Calibri"/>
                <w:color w:val="000000" w:themeColor="text1"/>
                <w:sz w:val="22"/>
              </w:rPr>
              <w:t>63%</w:t>
            </w:r>
          </w:p>
        </w:tc>
        <w:tc>
          <w:tcPr>
            <w:tcW w:w="850" w:type="dxa"/>
            <w:noWrap/>
            <w:vAlign w:val="bottom"/>
          </w:tcPr>
          <w:p w14:paraId="31D53C2E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C7283BB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03480AA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277238" w:rsidRPr="004063F9" w14:paraId="2099521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BE95E7" w14:textId="77777777" w:rsidR="00277238" w:rsidRPr="00862EF1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62EF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489983C" w14:textId="77777777" w:rsidR="00277238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4DA1FD0E" w14:textId="4D5A018E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  <w:r w:rsidR="006A2DE5">
              <w:rPr>
                <w:rFonts w:cs="Calibri"/>
                <w:color w:val="000000"/>
                <w:sz w:val="22"/>
              </w:rPr>
              <w:t>89 736</w:t>
            </w:r>
          </w:p>
        </w:tc>
        <w:tc>
          <w:tcPr>
            <w:tcW w:w="993" w:type="dxa"/>
            <w:noWrap/>
            <w:vAlign w:val="bottom"/>
          </w:tcPr>
          <w:p w14:paraId="5A75D1F5" w14:textId="67CB0FA3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  <w:r w:rsidR="006A2DE5">
              <w:rPr>
                <w:rFonts w:cs="Calibri"/>
                <w:color w:val="000000"/>
                <w:sz w:val="22"/>
              </w:rPr>
              <w:t>.</w:t>
            </w:r>
            <w:r>
              <w:rPr>
                <w:rFonts w:cs="Calibri"/>
                <w:color w:val="000000"/>
                <w:sz w:val="22"/>
              </w:rPr>
              <w:t>0</w:t>
            </w:r>
            <w:r w:rsidR="006A2DE5">
              <w:rPr>
                <w:rFonts w:cs="Calibri"/>
                <w:color w:val="000000"/>
                <w:sz w:val="22"/>
              </w:rPr>
              <w:t>9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750495F8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BFA2F7F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7FD0443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77238" w:rsidRPr="004063F9" w14:paraId="5C1C2B19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EFD8DC" w14:textId="77777777" w:rsidR="00277238" w:rsidRPr="00862EF1" w:rsidRDefault="00277238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05F3DD8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0D48414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43DBA970" w14:textId="264A8F76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</w:t>
            </w:r>
            <w:r w:rsidR="00BC3A81">
              <w:rPr>
                <w:rFonts w:eastAsia="Times New Roman" w:cs="Calibri"/>
                <w:color w:val="000000"/>
                <w:sz w:val="22"/>
                <w:lang w:val="nb-NO" w:eastAsia="nb-NO"/>
              </w:rPr>
              <w:t>.</w:t>
            </w: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78%</w:t>
            </w:r>
          </w:p>
        </w:tc>
        <w:tc>
          <w:tcPr>
            <w:tcW w:w="850" w:type="dxa"/>
            <w:noWrap/>
            <w:vAlign w:val="bottom"/>
          </w:tcPr>
          <w:p w14:paraId="5D00140A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70DA21E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111349D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C3A81" w:rsidRPr="004063F9" w14:paraId="01E679E1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DB9DA2" w14:textId="50B7BFD6" w:rsidR="00BC3A81" w:rsidRPr="00551B42" w:rsidRDefault="00BC3A81" w:rsidP="00551B42">
            <w:pPr>
              <w:jc w:val="right"/>
              <w:rPr>
                <w:rFonts w:cs="Calibri"/>
                <w:color w:val="000000"/>
                <w:sz w:val="22"/>
              </w:rPr>
            </w:pPr>
            <w:r w:rsidRPr="00551B42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C3B1216" w14:textId="38953FA7" w:rsidR="00BC3A81" w:rsidRPr="00551B42" w:rsidRDefault="00BC3A81" w:rsidP="00551B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51B42">
              <w:rPr>
                <w:rFonts w:cs="Calibri"/>
                <w:color w:val="000000"/>
                <w:sz w:val="22"/>
              </w:rPr>
              <w:t>J.P. MORGAN SECURITIES PLC, W8IMY/QDD</w:t>
            </w:r>
          </w:p>
        </w:tc>
        <w:tc>
          <w:tcPr>
            <w:tcW w:w="1559" w:type="dxa"/>
            <w:noWrap/>
            <w:vAlign w:val="bottom"/>
          </w:tcPr>
          <w:p w14:paraId="6131C5B5" w14:textId="0B8F2288" w:rsid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574 435 </w:t>
            </w:r>
          </w:p>
        </w:tc>
        <w:tc>
          <w:tcPr>
            <w:tcW w:w="993" w:type="dxa"/>
            <w:noWrap/>
            <w:vAlign w:val="bottom"/>
          </w:tcPr>
          <w:p w14:paraId="4D7AAA49" w14:textId="7B902100" w:rsidR="00BC3A81" w:rsidRP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1.74%</w:t>
            </w:r>
          </w:p>
        </w:tc>
        <w:tc>
          <w:tcPr>
            <w:tcW w:w="850" w:type="dxa"/>
            <w:noWrap/>
            <w:vAlign w:val="bottom"/>
          </w:tcPr>
          <w:p w14:paraId="75E3A42F" w14:textId="54014CBF" w:rsid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91E8DF8" w14:textId="1AD85B86" w:rsidR="00BC3A81" w:rsidRDefault="00056BF4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64393656" w14:textId="2E808422" w:rsidR="00BC3A81" w:rsidRDefault="00551B4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77238" w:rsidRPr="004063F9" w14:paraId="0AFA4ADA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FAE4389" w14:textId="681E7C37" w:rsidR="00277238" w:rsidRPr="00862EF1" w:rsidRDefault="00404F64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B61B65D" w14:textId="77777777" w:rsidR="00277238" w:rsidRDefault="00277238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0E9DCE3A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56FD42A3" w14:textId="08386584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056BF4">
              <w:rPr>
                <w:rFonts w:cs="Calibri"/>
                <w:color w:val="000000"/>
                <w:sz w:val="22"/>
              </w:rPr>
              <w:t>.</w:t>
            </w:r>
            <w:r>
              <w:rPr>
                <w:rFonts w:cs="Calibri"/>
                <w:color w:val="000000"/>
                <w:sz w:val="22"/>
              </w:rPr>
              <w:t>73%</w:t>
            </w:r>
          </w:p>
        </w:tc>
        <w:tc>
          <w:tcPr>
            <w:tcW w:w="850" w:type="dxa"/>
            <w:noWrap/>
            <w:vAlign w:val="bottom"/>
          </w:tcPr>
          <w:p w14:paraId="4CF25090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7098CFE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472963C" w14:textId="77777777" w:rsidR="00277238" w:rsidRDefault="0027723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277238" w:rsidRPr="004063F9" w14:paraId="5F723540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F163283" w14:textId="16BD5E6B" w:rsidR="00277238" w:rsidRDefault="00404F64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519C9099" w14:textId="77777777" w:rsidR="00277238" w:rsidRPr="6DD271D1" w:rsidRDefault="00277238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E642295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628FA8A3" w14:textId="44E7D0CD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897AD1">
              <w:rPr>
                <w:rFonts w:cs="Calibri"/>
                <w:color w:val="000000"/>
                <w:sz w:val="22"/>
              </w:rPr>
              <w:t>.7</w:t>
            </w:r>
            <w:r>
              <w:rPr>
                <w:rFonts w:cs="Calibri"/>
                <w:color w:val="000000"/>
                <w:sz w:val="22"/>
              </w:rPr>
              <w:t>1%</w:t>
            </w:r>
          </w:p>
        </w:tc>
        <w:tc>
          <w:tcPr>
            <w:tcW w:w="850" w:type="dxa"/>
            <w:noWrap/>
            <w:vAlign w:val="bottom"/>
          </w:tcPr>
          <w:p w14:paraId="3C454E74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9DF9ECB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22DBA5BE" w14:textId="77777777" w:rsidR="00277238" w:rsidRDefault="00277238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076BF" w:rsidRPr="004063F9" w14:paraId="4E2D5C4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4FB1972" w14:textId="5E87D8F5" w:rsidR="005076BF" w:rsidRDefault="00404F64" w:rsidP="005076B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00C2E5C" w14:textId="77254A04" w:rsidR="005076BF" w:rsidRDefault="005076BF" w:rsidP="00507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4E5B7AAE" w14:textId="6C957B6E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267E3756" w14:textId="10130DE0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1.52%</w:t>
            </w:r>
          </w:p>
        </w:tc>
        <w:tc>
          <w:tcPr>
            <w:tcW w:w="850" w:type="dxa"/>
            <w:noWrap/>
            <w:vAlign w:val="bottom"/>
          </w:tcPr>
          <w:p w14:paraId="531D94B7" w14:textId="33026E2F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0DF0C58" w14:textId="7F49D524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7E959F7" w14:textId="4E82BEA3" w:rsidR="005076BF" w:rsidRDefault="005076BF" w:rsidP="00507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6BF" w:rsidRPr="004063F9" w14:paraId="2A3BDFEA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71C02D" w14:textId="4B98A44C" w:rsidR="005076BF" w:rsidRPr="00B27545" w:rsidRDefault="005076BF" w:rsidP="005076B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5E655B8" w14:textId="77777777" w:rsidR="005076BF" w:rsidRDefault="005076BF" w:rsidP="005076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40731F61" w14:textId="05084E88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455 681</w:t>
            </w:r>
          </w:p>
        </w:tc>
        <w:tc>
          <w:tcPr>
            <w:tcW w:w="993" w:type="dxa"/>
            <w:noWrap/>
            <w:vAlign w:val="bottom"/>
          </w:tcPr>
          <w:p w14:paraId="1B87942C" w14:textId="65100E5F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1.38%</w:t>
            </w:r>
          </w:p>
        </w:tc>
        <w:tc>
          <w:tcPr>
            <w:tcW w:w="850" w:type="dxa"/>
            <w:noWrap/>
            <w:vAlign w:val="bottom"/>
          </w:tcPr>
          <w:p w14:paraId="3B4C1DD9" w14:textId="77777777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221DAB5" w14:textId="77777777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7D03988" w14:textId="77777777" w:rsidR="005076BF" w:rsidRDefault="005076BF" w:rsidP="0050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9E024F" w:rsidRPr="004063F9" w14:paraId="783D541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09CEC0" w14:textId="731803C2" w:rsidR="009E024F" w:rsidRDefault="009E024F" w:rsidP="009E024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14D852C" w14:textId="0B6576BE" w:rsidR="009E024F" w:rsidRPr="6DD271D1" w:rsidRDefault="009E024F" w:rsidP="009E02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25FAD8A1" w14:textId="04777CE1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406 420</w:t>
            </w:r>
          </w:p>
        </w:tc>
        <w:tc>
          <w:tcPr>
            <w:tcW w:w="993" w:type="dxa"/>
            <w:noWrap/>
            <w:vAlign w:val="bottom"/>
          </w:tcPr>
          <w:p w14:paraId="235564B1" w14:textId="728F5473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1.23%</w:t>
            </w:r>
          </w:p>
        </w:tc>
        <w:tc>
          <w:tcPr>
            <w:tcW w:w="850" w:type="dxa"/>
            <w:noWrap/>
            <w:vAlign w:val="bottom"/>
          </w:tcPr>
          <w:p w14:paraId="1E04A9BA" w14:textId="536EB1EE" w:rsidR="009E024F" w:rsidRDefault="003A1519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3F00CBA" w14:textId="5DFCE4F1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1B251257" w14:textId="49E7CAF1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E024F" w:rsidRPr="004063F9" w14:paraId="791E763F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04A7CA7" w14:textId="0B949C53" w:rsidR="009E024F" w:rsidRPr="00B27545" w:rsidRDefault="009E024F" w:rsidP="009E024F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349CE085" w14:textId="77777777" w:rsidR="009E024F" w:rsidRDefault="009E024F" w:rsidP="009E02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015E1D98" w14:textId="2F12DA80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398 294</w:t>
            </w:r>
          </w:p>
        </w:tc>
        <w:tc>
          <w:tcPr>
            <w:tcW w:w="993" w:type="dxa"/>
            <w:noWrap/>
            <w:vAlign w:val="bottom"/>
          </w:tcPr>
          <w:p w14:paraId="12A20A71" w14:textId="2C71ECDB" w:rsidR="009E024F" w:rsidRDefault="00FC3814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1.21%</w:t>
            </w:r>
          </w:p>
        </w:tc>
        <w:tc>
          <w:tcPr>
            <w:tcW w:w="850" w:type="dxa"/>
            <w:noWrap/>
            <w:vAlign w:val="bottom"/>
          </w:tcPr>
          <w:p w14:paraId="6D7749B2" w14:textId="77777777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453234C" w14:textId="77777777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47DCC96" w14:textId="77777777" w:rsidR="009E024F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9E024F" w:rsidRPr="004063F9" w14:paraId="2143CC1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0AB5456" w14:textId="63C5C8F7" w:rsidR="009E024F" w:rsidRPr="00B27545" w:rsidRDefault="00404F64" w:rsidP="009E024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CF2E0C" w14:textId="376C7413" w:rsidR="009E024F" w:rsidRPr="00740BE3" w:rsidRDefault="00FC3814" w:rsidP="009E02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740BE3">
              <w:rPr>
                <w:rFonts w:cs="Calibri"/>
                <w:color w:val="000000"/>
                <w:sz w:val="22"/>
              </w:rPr>
              <w:t>VÄTTERLEDEN AB</w:t>
            </w:r>
          </w:p>
        </w:tc>
        <w:tc>
          <w:tcPr>
            <w:tcW w:w="1559" w:type="dxa"/>
            <w:noWrap/>
            <w:vAlign w:val="bottom"/>
          </w:tcPr>
          <w:p w14:paraId="12267527" w14:textId="7DD8D4C8" w:rsidR="009E024F" w:rsidRPr="004F2EF4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350 000</w:t>
            </w:r>
          </w:p>
        </w:tc>
        <w:tc>
          <w:tcPr>
            <w:tcW w:w="993" w:type="dxa"/>
            <w:noWrap/>
            <w:vAlign w:val="bottom"/>
          </w:tcPr>
          <w:p w14:paraId="68691722" w14:textId="6D1441CC" w:rsidR="009E024F" w:rsidRPr="004F2EF4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1.06%</w:t>
            </w:r>
          </w:p>
        </w:tc>
        <w:tc>
          <w:tcPr>
            <w:tcW w:w="850" w:type="dxa"/>
            <w:noWrap/>
            <w:vAlign w:val="bottom"/>
          </w:tcPr>
          <w:p w14:paraId="22A95582" w14:textId="77777777" w:rsidR="009E024F" w:rsidRDefault="009E024F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542341E" w14:textId="3DC95916" w:rsidR="009E024F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7D63F35" w14:textId="0A805E96" w:rsidR="009E024F" w:rsidRDefault="00FC3814" w:rsidP="009E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E024F" w:rsidRPr="004063F9" w14:paraId="508B646E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0F86CA9" w14:textId="79475DF2" w:rsidR="009E024F" w:rsidRPr="00B27545" w:rsidRDefault="009E024F" w:rsidP="009E024F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0B211E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156D69FC" w14:textId="77777777" w:rsidR="009E024F" w:rsidRPr="004063F9" w:rsidRDefault="009E024F" w:rsidP="009E02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2187B32D" w14:textId="7C42502B" w:rsidR="009E024F" w:rsidRPr="004063F9" w:rsidRDefault="00F33C33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3" w:type="dxa"/>
            <w:noWrap/>
            <w:vAlign w:val="bottom"/>
          </w:tcPr>
          <w:p w14:paraId="6DF19BE3" w14:textId="4077F0B7" w:rsidR="009E024F" w:rsidRPr="004063F9" w:rsidRDefault="00F33C33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1.03%</w:t>
            </w:r>
          </w:p>
        </w:tc>
        <w:tc>
          <w:tcPr>
            <w:tcW w:w="850" w:type="dxa"/>
            <w:noWrap/>
            <w:vAlign w:val="bottom"/>
            <w:hideMark/>
          </w:tcPr>
          <w:p w14:paraId="68F64BCC" w14:textId="77777777" w:rsidR="009E024F" w:rsidRPr="004063F9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4BC6C686" w14:textId="77777777" w:rsidR="009E024F" w:rsidRPr="004063F9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23BACE5C" w14:textId="77777777" w:rsidR="009E024F" w:rsidRPr="004063F9" w:rsidRDefault="009E024F" w:rsidP="009E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B211E" w:rsidRPr="004063F9" w14:paraId="7E9907F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08BEABB" w14:textId="159262BD" w:rsidR="000B211E" w:rsidRPr="00B27545" w:rsidRDefault="000B211E" w:rsidP="000B211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02B8CD53" w14:textId="7DFD6BD3" w:rsidR="000B211E" w:rsidRDefault="000B211E" w:rsidP="000B21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E235D5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06A994EA" w14:textId="2E2049EC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331 630</w:t>
            </w:r>
          </w:p>
        </w:tc>
        <w:tc>
          <w:tcPr>
            <w:tcW w:w="993" w:type="dxa"/>
            <w:noWrap/>
            <w:vAlign w:val="bottom"/>
          </w:tcPr>
          <w:p w14:paraId="32C28B7C" w14:textId="2F28AF88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1.01%</w:t>
            </w:r>
          </w:p>
        </w:tc>
        <w:tc>
          <w:tcPr>
            <w:tcW w:w="850" w:type="dxa"/>
            <w:noWrap/>
            <w:vAlign w:val="bottom"/>
          </w:tcPr>
          <w:p w14:paraId="6C6DE089" w14:textId="5AD80FAD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E4BEA2F" w14:textId="2DDE34BE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163D96D" w14:textId="409A2F25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B211E" w:rsidRPr="004063F9" w14:paraId="147C03C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E98B4F8" w14:textId="109017E3" w:rsidR="000B211E" w:rsidRPr="00B219FD" w:rsidRDefault="000B211E" w:rsidP="000B211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13633BE1" w14:textId="77777777" w:rsidR="000B211E" w:rsidRPr="00F74D1E" w:rsidRDefault="000B211E" w:rsidP="000B21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FEAT INVEST AB</w:t>
            </w:r>
            <w:r w:rsidRPr="00F74D1E"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60FCD98A" w14:textId="6D317B06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319 780</w:t>
            </w:r>
          </w:p>
        </w:tc>
        <w:tc>
          <w:tcPr>
            <w:tcW w:w="993" w:type="dxa"/>
            <w:noWrap/>
            <w:vAlign w:val="bottom"/>
          </w:tcPr>
          <w:p w14:paraId="5F3262D1" w14:textId="3102E681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noWrap/>
            <w:vAlign w:val="bottom"/>
          </w:tcPr>
          <w:p w14:paraId="2B05C40B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73EA4DA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9470447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B211E" w:rsidRPr="004063F9" w14:paraId="01E2AB7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BB3F2CC" w14:textId="19AC3612" w:rsidR="000B211E" w:rsidRPr="00404F64" w:rsidRDefault="000B211E" w:rsidP="000B211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4F6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71766F45" w14:textId="1EE74274" w:rsidR="000B211E" w:rsidRPr="00F74D1E" w:rsidRDefault="000B211E" w:rsidP="000B21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F74D1E">
              <w:rPr>
                <w:rFonts w:cs="Calibri"/>
                <w:color w:val="000000"/>
                <w:sz w:val="22"/>
              </w:rPr>
              <w:t>DNB BANK ASA, SEC LENDING</w:t>
            </w:r>
          </w:p>
        </w:tc>
        <w:tc>
          <w:tcPr>
            <w:tcW w:w="1559" w:type="dxa"/>
            <w:noWrap/>
            <w:vAlign w:val="bottom"/>
          </w:tcPr>
          <w:p w14:paraId="6797B14F" w14:textId="60F1252E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250 000</w:t>
            </w:r>
          </w:p>
        </w:tc>
        <w:tc>
          <w:tcPr>
            <w:tcW w:w="993" w:type="dxa"/>
            <w:noWrap/>
            <w:vAlign w:val="bottom"/>
          </w:tcPr>
          <w:p w14:paraId="417A1EA8" w14:textId="45A7ACAF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0.76%</w:t>
            </w:r>
          </w:p>
        </w:tc>
        <w:tc>
          <w:tcPr>
            <w:tcW w:w="850" w:type="dxa"/>
            <w:noWrap/>
            <w:vAlign w:val="bottom"/>
          </w:tcPr>
          <w:p w14:paraId="04F6EFA6" w14:textId="4E5AD527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05453E7" w14:textId="326AE8CC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E2378EC" w14:textId="4B3F987C" w:rsidR="000B211E" w:rsidRDefault="000B211E" w:rsidP="000B2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B211E" w:rsidRPr="004063F9" w14:paraId="3166DF3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AF3AB8" w14:textId="79B13CE0" w:rsidR="000B211E" w:rsidRPr="00B27545" w:rsidRDefault="000B211E" w:rsidP="000B211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1A6C8282" w14:textId="77777777" w:rsidR="000B211E" w:rsidRPr="00F74D1E" w:rsidRDefault="000B211E" w:rsidP="000B21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 w:rsidRPr="00F74D1E"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4FD76AA6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16234FB4" w14:textId="12A386A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0.73%</w:t>
            </w:r>
          </w:p>
        </w:tc>
        <w:tc>
          <w:tcPr>
            <w:tcW w:w="850" w:type="dxa"/>
            <w:noWrap/>
            <w:vAlign w:val="bottom"/>
          </w:tcPr>
          <w:p w14:paraId="63B5675B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414B0C63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727153E" w14:textId="77777777" w:rsidR="000B211E" w:rsidRDefault="000B211E" w:rsidP="000B2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3A595423" w14:textId="77777777" w:rsidR="00277238" w:rsidRDefault="00277238" w:rsidP="00277238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0FFD85EE" w14:textId="77777777" w:rsidR="00277238" w:rsidRPr="00723B3B" w:rsidRDefault="00277238" w:rsidP="00277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0C07AC51" w14:textId="77777777" w:rsidR="00277238" w:rsidRDefault="00277238" w:rsidP="00277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1D6A6363" w14:textId="77777777" w:rsidR="00277238" w:rsidRDefault="00277238" w:rsidP="00277238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15739D24" w14:textId="77777777" w:rsidR="00277238" w:rsidRDefault="00277238" w:rsidP="0027723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0F602F32" w14:textId="77777777" w:rsidR="00277238" w:rsidRPr="00AF1CA5" w:rsidRDefault="00277238" w:rsidP="00277238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277238" w14:paraId="5A6BD2A7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7FF3EB8" w14:textId="77777777" w:rsidR="00277238" w:rsidRPr="0010257B" w:rsidRDefault="00277238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6160378" w14:textId="468C4D09" w:rsidR="00277238" w:rsidRPr="002121C6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</w:t>
            </w:r>
            <w:r w:rsidR="00A90EFD">
              <w:rPr>
                <w:b w:val="0"/>
                <w:bCs w:val="0"/>
                <w:sz w:val="22"/>
                <w:szCs w:val="24"/>
              </w:rPr>
              <w:t> 412 487</w:t>
            </w:r>
          </w:p>
        </w:tc>
        <w:tc>
          <w:tcPr>
            <w:tcW w:w="1147" w:type="dxa"/>
            <w:noWrap/>
            <w:vAlign w:val="bottom"/>
          </w:tcPr>
          <w:p w14:paraId="658FD85A" w14:textId="2D2437B8" w:rsidR="00277238" w:rsidRPr="002121C6" w:rsidRDefault="0027723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</w:t>
            </w:r>
            <w:r w:rsidR="00A90EFD">
              <w:rPr>
                <w:b w:val="0"/>
                <w:bCs w:val="0"/>
                <w:sz w:val="22"/>
                <w:szCs w:val="24"/>
              </w:rPr>
              <w:t>.88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277238" w14:paraId="2C9F50D7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57D4853" w14:textId="77777777" w:rsidR="00277238" w:rsidRPr="0010257B" w:rsidRDefault="00277238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624C9B6D" w14:textId="283BD1C3" w:rsidR="00277238" w:rsidRPr="0010257B" w:rsidRDefault="00A90EF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15 515 921</w:t>
            </w:r>
          </w:p>
        </w:tc>
        <w:tc>
          <w:tcPr>
            <w:tcW w:w="1147" w:type="dxa"/>
            <w:noWrap/>
            <w:vAlign w:val="bottom"/>
          </w:tcPr>
          <w:p w14:paraId="2FF3876E" w14:textId="1F33FFDB" w:rsidR="00277238" w:rsidRPr="0010257B" w:rsidRDefault="00A90EF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47.12%</w:t>
            </w:r>
          </w:p>
        </w:tc>
      </w:tr>
    </w:tbl>
    <w:p w14:paraId="76ED25B0" w14:textId="77777777" w:rsidR="00277238" w:rsidRPr="00384438" w:rsidRDefault="00277238" w:rsidP="00277238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2CBCC20" w14:textId="77777777" w:rsidR="00277238" w:rsidRDefault="00277238" w:rsidP="0027723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F628C6A" w14:textId="77777777" w:rsidR="00277238" w:rsidRPr="005E5C89" w:rsidRDefault="00277238" w:rsidP="0027723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277238" w:rsidRPr="003B5B97" w14:paraId="37C87D09" w14:textId="77777777" w:rsidTr="00051BC6">
        <w:trPr>
          <w:trHeight w:val="259"/>
        </w:trPr>
        <w:tc>
          <w:tcPr>
            <w:tcW w:w="5371" w:type="dxa"/>
          </w:tcPr>
          <w:p w14:paraId="62B19F77" w14:textId="77777777" w:rsidR="00277238" w:rsidRPr="000523AF" w:rsidRDefault="00277238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33F8AB8" w14:textId="61C3BA86" w:rsidR="00277238" w:rsidRPr="000523AF" w:rsidRDefault="00A90EF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11 096 863</w:t>
            </w:r>
          </w:p>
        </w:tc>
        <w:tc>
          <w:tcPr>
            <w:tcW w:w="1149" w:type="dxa"/>
            <w:vAlign w:val="bottom"/>
          </w:tcPr>
          <w:p w14:paraId="47B9A3AA" w14:textId="6D9CFE31" w:rsidR="00277238" w:rsidRPr="003B5B97" w:rsidRDefault="00404F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33.7%</w:t>
            </w:r>
          </w:p>
        </w:tc>
      </w:tr>
      <w:tr w:rsidR="00277238" w:rsidRPr="003B5B97" w14:paraId="22B8BED2" w14:textId="77777777" w:rsidTr="00051BC6">
        <w:trPr>
          <w:trHeight w:val="259"/>
        </w:trPr>
        <w:tc>
          <w:tcPr>
            <w:tcW w:w="5371" w:type="dxa"/>
          </w:tcPr>
          <w:p w14:paraId="217198AA" w14:textId="77777777" w:rsidR="00277238" w:rsidRPr="00BF2729" w:rsidRDefault="00277238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1DFA75CC" w14:textId="029138BF" w:rsidR="00277238" w:rsidRDefault="00A90EFD" w:rsidP="00A90EF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21 831 545</w:t>
            </w:r>
          </w:p>
        </w:tc>
        <w:tc>
          <w:tcPr>
            <w:tcW w:w="1149" w:type="dxa"/>
            <w:vAlign w:val="bottom"/>
          </w:tcPr>
          <w:p w14:paraId="2C85C3E4" w14:textId="58CEC22A" w:rsidR="00277238" w:rsidRDefault="00404F64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66.3%</w:t>
            </w:r>
          </w:p>
        </w:tc>
      </w:tr>
    </w:tbl>
    <w:p w14:paraId="349D8D51" w14:textId="77777777" w:rsidR="00277238" w:rsidRDefault="00277238" w:rsidP="00277238">
      <w:pPr>
        <w:pStyle w:val="Heading1"/>
        <w:rPr>
          <w:sz w:val="42"/>
          <w:szCs w:val="44"/>
          <w:lang w:val="en-US"/>
        </w:rPr>
      </w:pPr>
    </w:p>
    <w:p w14:paraId="4691793E" w14:textId="0B937FE1" w:rsidR="002A4102" w:rsidRPr="00304A44" w:rsidRDefault="002A4102" w:rsidP="00277238">
      <w:pPr>
        <w:pStyle w:val="Heading1"/>
        <w:ind w:left="720" w:firstLine="720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5E52C05" w14:textId="40B1E6DD" w:rsidR="002A4102" w:rsidRDefault="002A4102" w:rsidP="002A4102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January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2A4102" w:rsidRPr="004063F9" w14:paraId="757D1D76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3D69641" w14:textId="77777777" w:rsidR="002A4102" w:rsidRPr="004063F9" w:rsidRDefault="002A4102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6A4F1EAB" w14:textId="77777777" w:rsidR="002A4102" w:rsidRPr="004063F9" w:rsidRDefault="002A4102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785864E7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7223E980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6C1CFCE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344DF8DD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2E5106C2" w14:textId="77777777" w:rsidR="002A4102" w:rsidRPr="004063F9" w:rsidRDefault="002A410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2A4102" w:rsidRPr="004063F9" w14:paraId="57C5D52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E021AA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407862E1" w14:textId="77777777" w:rsidR="002A4102" w:rsidRDefault="002A4102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5762FB2" w14:textId="58577CEC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 xml:space="preserve">5 303 </w:t>
            </w:r>
            <w:r w:rsidR="008417AD">
              <w:rPr>
                <w:rFonts w:cs="Calibri"/>
                <w:color w:val="000000"/>
                <w:sz w:val="22"/>
                <w:lang w:val="nb-NO" w:eastAsia="nb-NO"/>
              </w:rPr>
              <w:t>969</w:t>
            </w:r>
          </w:p>
        </w:tc>
        <w:tc>
          <w:tcPr>
            <w:tcW w:w="993" w:type="dxa"/>
            <w:noWrap/>
            <w:vAlign w:val="bottom"/>
          </w:tcPr>
          <w:p w14:paraId="0210B754" w14:textId="51CB6537" w:rsidR="002A4102" w:rsidRPr="00B54FE2" w:rsidRDefault="008417AD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16,12%</w:t>
            </w:r>
          </w:p>
        </w:tc>
        <w:tc>
          <w:tcPr>
            <w:tcW w:w="850" w:type="dxa"/>
            <w:noWrap/>
            <w:vAlign w:val="bottom"/>
          </w:tcPr>
          <w:p w14:paraId="5655C810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3E8F0A5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64CAD4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A4102" w:rsidRPr="004063F9" w14:paraId="76242BE9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8FCEA0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6F6C191" w14:textId="77777777" w:rsidR="002A4102" w:rsidRDefault="002A4102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336CB1AA" w14:textId="20B1BC2C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A47285">
              <w:rPr>
                <w:rFonts w:cs="Calibri"/>
                <w:color w:val="000000"/>
                <w:sz w:val="22"/>
              </w:rPr>
              <w:t> </w:t>
            </w:r>
            <w:r w:rsidR="008417AD">
              <w:rPr>
                <w:rFonts w:cs="Calibri"/>
                <w:color w:val="000000"/>
                <w:sz w:val="22"/>
              </w:rPr>
              <w:t>936</w:t>
            </w:r>
            <w:r w:rsidR="00A47285">
              <w:rPr>
                <w:rFonts w:cs="Calibri"/>
                <w:color w:val="000000"/>
                <w:sz w:val="22"/>
              </w:rPr>
              <w:t xml:space="preserve"> 816</w:t>
            </w:r>
            <w:r w:rsidR="008417AD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</w:tcPr>
          <w:p w14:paraId="6BE8A65D" w14:textId="585F098A" w:rsidR="002A4102" w:rsidRDefault="00A47285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5,89%</w:t>
            </w:r>
          </w:p>
        </w:tc>
        <w:tc>
          <w:tcPr>
            <w:tcW w:w="850" w:type="dxa"/>
            <w:noWrap/>
            <w:vAlign w:val="bottom"/>
          </w:tcPr>
          <w:p w14:paraId="5743354B" w14:textId="77777777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86073A9" w14:textId="77777777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3741E613" w14:textId="77777777" w:rsidR="002A4102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2A4102" w:rsidRPr="004063F9" w14:paraId="60A71FFD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4B56EA5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1F62AA74" w14:textId="77777777" w:rsidR="002A4102" w:rsidRPr="008A35F2" w:rsidRDefault="002A4102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2731D6F2" w14:textId="0CE020CD" w:rsidR="002A4102" w:rsidRPr="00B340E8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="00A47285">
              <w:rPr>
                <w:rFonts w:cs="Calibri"/>
                <w:color w:val="000000"/>
                <w:sz w:val="22"/>
              </w:rPr>
              <w:t> </w:t>
            </w:r>
            <w:r>
              <w:rPr>
                <w:rFonts w:cs="Calibri"/>
                <w:color w:val="000000"/>
                <w:sz w:val="22"/>
              </w:rPr>
              <w:t>4</w:t>
            </w:r>
            <w:r w:rsidR="00A47285">
              <w:rPr>
                <w:rFonts w:cs="Calibri"/>
                <w:color w:val="000000"/>
                <w:sz w:val="22"/>
              </w:rPr>
              <w:t>35 233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3E0FBB3C" w14:textId="5D34ABDD" w:rsidR="002A4102" w:rsidRPr="004063F9" w:rsidRDefault="008240D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4,36%</w:t>
            </w:r>
          </w:p>
        </w:tc>
        <w:tc>
          <w:tcPr>
            <w:tcW w:w="850" w:type="dxa"/>
            <w:noWrap/>
            <w:vAlign w:val="bottom"/>
            <w:hideMark/>
          </w:tcPr>
          <w:p w14:paraId="7C8EC4E9" w14:textId="77777777" w:rsidR="002A4102" w:rsidRPr="004063F9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0C250FDD" w14:textId="77777777" w:rsidR="002A4102" w:rsidRPr="004063F9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4DE5673" w14:textId="77777777" w:rsidR="002A4102" w:rsidRPr="004063F9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A4102" w:rsidRPr="004063F9" w14:paraId="0E5C077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6831F2E" w14:textId="77777777" w:rsidR="002A4102" w:rsidRPr="00B27545" w:rsidRDefault="002A4102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6F4FDB42" w14:textId="77777777" w:rsidR="002A4102" w:rsidRPr="004063F9" w:rsidRDefault="002A4102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659B71FA" w14:textId="4DC616AE" w:rsidR="002A4102" w:rsidRPr="00A5358A" w:rsidRDefault="008240D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1 136 167</w:t>
            </w:r>
          </w:p>
        </w:tc>
        <w:tc>
          <w:tcPr>
            <w:tcW w:w="993" w:type="dxa"/>
            <w:noWrap/>
            <w:vAlign w:val="bottom"/>
            <w:hideMark/>
          </w:tcPr>
          <w:p w14:paraId="17707F88" w14:textId="47367A4E" w:rsidR="002A4102" w:rsidRPr="004063F9" w:rsidRDefault="008240D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3,45%</w:t>
            </w:r>
          </w:p>
        </w:tc>
        <w:tc>
          <w:tcPr>
            <w:tcW w:w="850" w:type="dxa"/>
            <w:noWrap/>
            <w:vAlign w:val="bottom"/>
            <w:hideMark/>
          </w:tcPr>
          <w:p w14:paraId="51D9339C" w14:textId="77777777" w:rsidR="002A4102" w:rsidRPr="004063F9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49DD226" w14:textId="77777777" w:rsidR="002A4102" w:rsidRPr="004063F9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593B38E" w14:textId="77777777" w:rsidR="002A4102" w:rsidRPr="004063F9" w:rsidRDefault="002A4102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2A4102" w:rsidRPr="004063F9" w14:paraId="61C2349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B96E82B" w14:textId="77777777" w:rsidR="002A4102" w:rsidRPr="00B27545" w:rsidRDefault="002A4102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55C390" w14:textId="77777777" w:rsidR="002A4102" w:rsidRDefault="002A4102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603C5496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0585E034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2,63%</w:t>
            </w:r>
          </w:p>
        </w:tc>
        <w:tc>
          <w:tcPr>
            <w:tcW w:w="850" w:type="dxa"/>
            <w:noWrap/>
            <w:vAlign w:val="bottom"/>
          </w:tcPr>
          <w:p w14:paraId="7BF6D8F8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7EE9722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728C2B4" w14:textId="77777777" w:rsidR="002A4102" w:rsidRDefault="002A410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240D2" w:rsidRPr="004063F9" w14:paraId="5DA929A7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3A732C" w14:textId="0BF0E3A8" w:rsidR="008240D2" w:rsidRPr="00862EF1" w:rsidRDefault="008240D2" w:rsidP="008240D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62EF1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6D614EED" w14:textId="045538F5" w:rsidR="008240D2" w:rsidRDefault="008240D2" w:rsidP="00824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491DC22C" w14:textId="62D325A0" w:rsidR="008240D2" w:rsidRDefault="00862EF1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676 918</w:t>
            </w:r>
          </w:p>
        </w:tc>
        <w:tc>
          <w:tcPr>
            <w:tcW w:w="993" w:type="dxa"/>
            <w:noWrap/>
            <w:vAlign w:val="bottom"/>
          </w:tcPr>
          <w:p w14:paraId="15AEF75E" w14:textId="61F743DA" w:rsidR="008240D2" w:rsidRDefault="00862EF1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2,06%</w:t>
            </w:r>
          </w:p>
        </w:tc>
        <w:tc>
          <w:tcPr>
            <w:tcW w:w="850" w:type="dxa"/>
            <w:noWrap/>
            <w:vAlign w:val="bottom"/>
          </w:tcPr>
          <w:p w14:paraId="74547B68" w14:textId="77777777" w:rsidR="008240D2" w:rsidRDefault="008240D2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80F2FB4" w14:textId="186681A7" w:rsidR="008240D2" w:rsidRDefault="008240D2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9A5EE06" w14:textId="2F88ADEC" w:rsidR="008240D2" w:rsidRDefault="008240D2" w:rsidP="00824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4B21AE" w:rsidRPr="004063F9" w14:paraId="097D276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6DE683" w14:textId="5E3590B6" w:rsidR="004B21AE" w:rsidRPr="00862EF1" w:rsidRDefault="0088131F" w:rsidP="004B21A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473106FE" w14:textId="2B8C4D43" w:rsidR="004B21AE" w:rsidRDefault="004B21AE" w:rsidP="004B21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EE626E0" w14:textId="407CC234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1E6E28BB" w14:textId="0D332DF2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1,78%</w:t>
            </w:r>
          </w:p>
        </w:tc>
        <w:tc>
          <w:tcPr>
            <w:tcW w:w="850" w:type="dxa"/>
            <w:noWrap/>
            <w:vAlign w:val="bottom"/>
          </w:tcPr>
          <w:p w14:paraId="031D611C" w14:textId="7F764359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923141D" w14:textId="7702B480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1C76511" w14:textId="3DD3866A" w:rsidR="004B21AE" w:rsidRDefault="004B21AE" w:rsidP="004B2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B21AE" w:rsidRPr="004063F9" w14:paraId="266ACD9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EC16A2" w14:textId="12D958B3" w:rsidR="004B21AE" w:rsidRPr="00862EF1" w:rsidRDefault="0088131F" w:rsidP="004B21A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0C2D2DC1" w14:textId="6774AA00" w:rsidR="004B21AE" w:rsidRDefault="004B21AE" w:rsidP="004B21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C4103FB" w14:textId="01AAC1E8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254276DF" w14:textId="0EDD9715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1,73%</w:t>
            </w:r>
          </w:p>
        </w:tc>
        <w:tc>
          <w:tcPr>
            <w:tcW w:w="850" w:type="dxa"/>
            <w:noWrap/>
            <w:vAlign w:val="bottom"/>
          </w:tcPr>
          <w:p w14:paraId="01D715D1" w14:textId="77777777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36CAD5F" w14:textId="65F9C424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B43E310" w14:textId="39E67CCF" w:rsidR="004B21AE" w:rsidRDefault="004B21AE" w:rsidP="004B2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E03C5" w:rsidRPr="004063F9" w14:paraId="43052611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22F0C7" w14:textId="0BDB4962" w:rsidR="007E03C5" w:rsidRDefault="0088131F" w:rsidP="007E03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747BD011" w14:textId="052B5A64" w:rsidR="007E03C5" w:rsidRPr="6DD271D1" w:rsidRDefault="007E03C5" w:rsidP="007E0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4CEA0AD8" w14:textId="4CC416C1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562 843</w:t>
            </w:r>
          </w:p>
        </w:tc>
        <w:tc>
          <w:tcPr>
            <w:tcW w:w="993" w:type="dxa"/>
            <w:noWrap/>
            <w:vAlign w:val="bottom"/>
          </w:tcPr>
          <w:p w14:paraId="49AEE53F" w14:textId="665ABB7F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1,71%</w:t>
            </w:r>
          </w:p>
        </w:tc>
        <w:tc>
          <w:tcPr>
            <w:tcW w:w="850" w:type="dxa"/>
            <w:noWrap/>
            <w:vAlign w:val="bottom"/>
          </w:tcPr>
          <w:p w14:paraId="559D877D" w14:textId="2B751C34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763ABF1" w14:textId="46C7D22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65C7F4BF" w14:textId="7AD60525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7E03C5" w:rsidRPr="004063F9" w14:paraId="0836752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3284A3A" w14:textId="4A5548B1" w:rsidR="007E03C5" w:rsidRPr="00B27545" w:rsidRDefault="0088131F" w:rsidP="007E03C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0BB455C3" w14:textId="77777777" w:rsidR="007E03C5" w:rsidRDefault="007E03C5" w:rsidP="007E0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204AC048" w14:textId="1748A158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547 363</w:t>
            </w:r>
          </w:p>
        </w:tc>
        <w:tc>
          <w:tcPr>
            <w:tcW w:w="993" w:type="dxa"/>
            <w:noWrap/>
            <w:vAlign w:val="bottom"/>
          </w:tcPr>
          <w:p w14:paraId="6EBF4499" w14:textId="0AA04D40" w:rsidR="007E03C5" w:rsidRDefault="00A34BC3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1,66%</w:t>
            </w:r>
          </w:p>
        </w:tc>
        <w:tc>
          <w:tcPr>
            <w:tcW w:w="850" w:type="dxa"/>
            <w:noWrap/>
            <w:vAlign w:val="bottom"/>
          </w:tcPr>
          <w:p w14:paraId="3AB7957F" w14:textId="77777777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FEF02FA" w14:textId="77777777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F52027D" w14:textId="77777777" w:rsidR="007E03C5" w:rsidRDefault="007E03C5" w:rsidP="007E0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7E03C5" w:rsidRPr="004063F9" w14:paraId="02223940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F674AE" w14:textId="77777777" w:rsidR="007E03C5" w:rsidRDefault="007E03C5" w:rsidP="007E03C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1BE70C8F" w14:textId="77777777" w:rsidR="007E03C5" w:rsidRPr="6DD271D1" w:rsidRDefault="007E03C5" w:rsidP="007E0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09D97928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7709B7A3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1,52%</w:t>
            </w:r>
          </w:p>
        </w:tc>
        <w:tc>
          <w:tcPr>
            <w:tcW w:w="850" w:type="dxa"/>
            <w:noWrap/>
            <w:vAlign w:val="bottom"/>
          </w:tcPr>
          <w:p w14:paraId="4AD6ECB0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242FB2C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4EAA9BA7" w14:textId="77777777" w:rsidR="007E03C5" w:rsidRDefault="007E03C5" w:rsidP="007E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34BC3" w:rsidRPr="004063F9" w14:paraId="23FF13A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461D20C" w14:textId="182EB02A" w:rsidR="00A34BC3" w:rsidRPr="00B27545" w:rsidRDefault="0088131F" w:rsidP="00A34BC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77C3EFE5" w14:textId="58F6B4D2" w:rsidR="00A34BC3" w:rsidRDefault="00A34BC3" w:rsidP="00A34B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515626">
              <w:rPr>
                <w:rFonts w:cs="Calibri"/>
                <w:color w:val="000000"/>
                <w:sz w:val="22"/>
                <w:lang w:val="sv-SE"/>
              </w:rPr>
              <w:t>JP MORGAN BANK LUXEMBOURG S.A.</w:t>
            </w:r>
          </w:p>
        </w:tc>
        <w:tc>
          <w:tcPr>
            <w:tcW w:w="1559" w:type="dxa"/>
            <w:noWrap/>
            <w:vAlign w:val="bottom"/>
          </w:tcPr>
          <w:p w14:paraId="32D726B8" w14:textId="792BD7B6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496 951</w:t>
            </w:r>
          </w:p>
        </w:tc>
        <w:tc>
          <w:tcPr>
            <w:tcW w:w="993" w:type="dxa"/>
            <w:noWrap/>
            <w:vAlign w:val="bottom"/>
          </w:tcPr>
          <w:p w14:paraId="02F52482" w14:textId="3D9865F3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1,51%</w:t>
            </w:r>
          </w:p>
        </w:tc>
        <w:tc>
          <w:tcPr>
            <w:tcW w:w="850" w:type="dxa"/>
            <w:noWrap/>
            <w:vAlign w:val="bottom"/>
          </w:tcPr>
          <w:p w14:paraId="11864388" w14:textId="69D6E9BA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6D963A4" w14:textId="74D17EDA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3CD07401" w14:textId="23FC5BD2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A34BC3" w:rsidRPr="004063F9" w14:paraId="50123F9C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FB0F15" w14:textId="078F31A5" w:rsidR="00A34BC3" w:rsidRPr="00B27545" w:rsidRDefault="00A34BC3" w:rsidP="00A34BC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8131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B7E99BC" w14:textId="77777777" w:rsidR="00A34BC3" w:rsidRDefault="00A34BC3" w:rsidP="00A34B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02DC8A82" w14:textId="2986BC74" w:rsidR="00A34BC3" w:rsidRDefault="00C55A6B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440 464</w:t>
            </w:r>
          </w:p>
        </w:tc>
        <w:tc>
          <w:tcPr>
            <w:tcW w:w="993" w:type="dxa"/>
            <w:noWrap/>
            <w:vAlign w:val="bottom"/>
          </w:tcPr>
          <w:p w14:paraId="61BA3C18" w14:textId="6B68C70E" w:rsidR="00A34BC3" w:rsidRDefault="00C55A6B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1,34%</w:t>
            </w:r>
          </w:p>
        </w:tc>
        <w:tc>
          <w:tcPr>
            <w:tcW w:w="850" w:type="dxa"/>
            <w:noWrap/>
            <w:vAlign w:val="bottom"/>
          </w:tcPr>
          <w:p w14:paraId="40A05EA1" w14:textId="77777777" w:rsidR="00A34BC3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35B2545" w14:textId="77777777" w:rsidR="00A34BC3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AB1BFA7" w14:textId="77777777" w:rsidR="00A34BC3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34BC3" w:rsidRPr="004063F9" w14:paraId="6D93EE7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08EF26E" w14:textId="77777777" w:rsidR="00A34BC3" w:rsidRPr="00B27545" w:rsidRDefault="00A34BC3" w:rsidP="00A34BC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16F74CFD" w14:textId="77777777" w:rsidR="00A34BC3" w:rsidRDefault="00A34BC3" w:rsidP="00A34B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28515663" w14:textId="0EF42093" w:rsidR="00A34BC3" w:rsidRPr="004F2EF4" w:rsidRDefault="001B401A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385 493</w:t>
            </w:r>
          </w:p>
        </w:tc>
        <w:tc>
          <w:tcPr>
            <w:tcW w:w="993" w:type="dxa"/>
            <w:noWrap/>
            <w:vAlign w:val="bottom"/>
          </w:tcPr>
          <w:p w14:paraId="536BCA96" w14:textId="37C6271A" w:rsidR="00A34BC3" w:rsidRPr="004F2EF4" w:rsidRDefault="001B401A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1,17%</w:t>
            </w:r>
          </w:p>
        </w:tc>
        <w:tc>
          <w:tcPr>
            <w:tcW w:w="850" w:type="dxa"/>
            <w:noWrap/>
            <w:vAlign w:val="bottom"/>
          </w:tcPr>
          <w:p w14:paraId="6947C64A" w14:textId="0849E095" w:rsidR="00A34BC3" w:rsidRDefault="003A1519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18EF102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63C09152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34BC3" w:rsidRPr="004063F9" w14:paraId="522E7ECE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F2F9A27" w14:textId="77777777" w:rsidR="00A34BC3" w:rsidRPr="00B27545" w:rsidRDefault="00A34BC3" w:rsidP="00A34BC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4039A50E" w14:textId="77777777" w:rsidR="00A34BC3" w:rsidRPr="004063F9" w:rsidRDefault="00A34BC3" w:rsidP="00A34B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7E7DF096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360 725</w:t>
            </w:r>
          </w:p>
        </w:tc>
        <w:tc>
          <w:tcPr>
            <w:tcW w:w="993" w:type="dxa"/>
            <w:noWrap/>
            <w:vAlign w:val="bottom"/>
          </w:tcPr>
          <w:p w14:paraId="408396EA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1,10%</w:t>
            </w:r>
          </w:p>
        </w:tc>
        <w:tc>
          <w:tcPr>
            <w:tcW w:w="850" w:type="dxa"/>
            <w:noWrap/>
            <w:vAlign w:val="bottom"/>
            <w:hideMark/>
          </w:tcPr>
          <w:p w14:paraId="1341628E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4E6EA95E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06645571" w14:textId="77777777" w:rsidR="00A34BC3" w:rsidRPr="004063F9" w:rsidRDefault="00A34BC3" w:rsidP="00A3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34BC3" w:rsidRPr="004063F9" w14:paraId="705D96CD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CC38BDC" w14:textId="77777777" w:rsidR="00A34BC3" w:rsidRPr="00B219FD" w:rsidRDefault="00A34BC3" w:rsidP="00A34BC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4D96DC2" w14:textId="77777777" w:rsidR="00A34BC3" w:rsidRDefault="00A34BC3" w:rsidP="00A34B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34548877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319 780</w:t>
            </w:r>
          </w:p>
        </w:tc>
        <w:tc>
          <w:tcPr>
            <w:tcW w:w="993" w:type="dxa"/>
            <w:noWrap/>
            <w:vAlign w:val="bottom"/>
          </w:tcPr>
          <w:p w14:paraId="2A0400AB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0,97%</w:t>
            </w:r>
          </w:p>
        </w:tc>
        <w:tc>
          <w:tcPr>
            <w:tcW w:w="850" w:type="dxa"/>
            <w:noWrap/>
            <w:vAlign w:val="bottom"/>
          </w:tcPr>
          <w:p w14:paraId="769A65E0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C4346B3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BFC1279" w14:textId="77777777" w:rsidR="00A34BC3" w:rsidRDefault="00A34BC3" w:rsidP="00A3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D5D34" w:rsidRPr="004063F9" w14:paraId="1D35306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762CA7C" w14:textId="11532B70" w:rsidR="002D5D34" w:rsidRPr="00E235D5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E235D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63FEBA8E" w14:textId="76CC5F00" w:rsidR="002D5D34" w:rsidRPr="00E235D5" w:rsidRDefault="002D5D34" w:rsidP="002D5D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E235D5"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3E47CCAD" w14:textId="719526D3" w:rsidR="002D5D34" w:rsidRDefault="00E235D5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E235D5">
              <w:rPr>
                <w:rFonts w:cs="Calibri"/>
                <w:color w:val="000000" w:themeColor="text1"/>
                <w:sz w:val="22"/>
              </w:rPr>
              <w:t>271 944</w:t>
            </w:r>
          </w:p>
        </w:tc>
        <w:tc>
          <w:tcPr>
            <w:tcW w:w="993" w:type="dxa"/>
            <w:noWrap/>
            <w:vAlign w:val="bottom"/>
          </w:tcPr>
          <w:p w14:paraId="6383E2AF" w14:textId="1EDEE158" w:rsidR="002D5D34" w:rsidRPr="00E235D5" w:rsidRDefault="00E235D5" w:rsidP="00E23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 w:rsidRPr="00E235D5">
              <w:rPr>
                <w:rFonts w:cs="Calibri"/>
                <w:color w:val="000000" w:themeColor="text1"/>
                <w:sz w:val="22"/>
              </w:rPr>
              <w:t>0,83%</w:t>
            </w:r>
          </w:p>
        </w:tc>
        <w:tc>
          <w:tcPr>
            <w:tcW w:w="850" w:type="dxa"/>
            <w:noWrap/>
            <w:vAlign w:val="bottom"/>
          </w:tcPr>
          <w:p w14:paraId="559C4B9C" w14:textId="65B0BD5F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80D790F" w14:textId="485DD8AD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7EA2909" w14:textId="534E45A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D5D34" w:rsidRPr="004063F9" w14:paraId="5F4FBC36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EF3C621" w14:textId="77777777" w:rsidR="002D5D34" w:rsidRPr="00B27545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5904A1B3" w14:textId="77777777" w:rsidR="002D5D34" w:rsidRPr="00AF1CA5" w:rsidRDefault="002D5D34" w:rsidP="002D5D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21BC3555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4C56C788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38319B73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2256BF5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0AB8665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2D5D34" w:rsidRPr="004063F9" w14:paraId="2A807007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F4568F" w14:textId="77777777" w:rsidR="002D5D34" w:rsidRPr="00B27545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08A977DB" w14:textId="77777777" w:rsidR="002D5D34" w:rsidRDefault="002D5D34" w:rsidP="002D5D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6867C01B" w14:textId="77777777" w:rsidR="002D5D34" w:rsidRPr="2C4F2E57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6F41CACF" w14:textId="77777777" w:rsidR="002D5D34" w:rsidRPr="2C4F2E57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4A0E62D5" w14:textId="7777777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4F25421" w14:textId="7777777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F924C27" w14:textId="77777777" w:rsidR="002D5D34" w:rsidRDefault="002D5D34" w:rsidP="002D5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2D5D34" w:rsidRPr="004063F9" w14:paraId="470EB8D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C5679C3" w14:textId="77777777" w:rsidR="002D5D34" w:rsidRPr="001C7D3F" w:rsidRDefault="002D5D34" w:rsidP="002D5D3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3C89F0AD" w14:textId="77777777" w:rsidR="002D5D34" w:rsidRDefault="002D5D34" w:rsidP="002D5D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12E2F797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28410E0F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62C523BF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3FF94F79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A6A9CD0" w14:textId="77777777" w:rsidR="002D5D34" w:rsidRDefault="002D5D34" w:rsidP="002D5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1AD5214A" w14:textId="77777777" w:rsidR="002A4102" w:rsidRDefault="002A4102" w:rsidP="002A4102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7D6AD4EB" w14:textId="77777777" w:rsidR="002A4102" w:rsidRPr="00723B3B" w:rsidRDefault="002A4102" w:rsidP="002A4102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06772EB1" w14:textId="77777777" w:rsidR="002A4102" w:rsidRDefault="002A4102" w:rsidP="002A4102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2546DE65" w14:textId="77777777" w:rsidR="002A4102" w:rsidRDefault="002A4102" w:rsidP="002A4102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2ACE94F8" w14:textId="77777777" w:rsidR="002A4102" w:rsidRDefault="002A4102" w:rsidP="002A4102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5235C47C" w14:textId="77777777" w:rsidR="002A4102" w:rsidRPr="00AF1CA5" w:rsidRDefault="002A4102" w:rsidP="002A4102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2A4102" w14:paraId="0E29DEB8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3BFB371" w14:textId="77777777" w:rsidR="002A4102" w:rsidRPr="0010257B" w:rsidRDefault="002A4102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C53F38F" w14:textId="63DCA0DB" w:rsidR="002A4102" w:rsidRPr="002121C6" w:rsidRDefault="00B7181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17 118 032</w:t>
            </w:r>
          </w:p>
        </w:tc>
        <w:tc>
          <w:tcPr>
            <w:tcW w:w="1147" w:type="dxa"/>
            <w:noWrap/>
            <w:vAlign w:val="bottom"/>
          </w:tcPr>
          <w:p w14:paraId="5BB37204" w14:textId="4756138E" w:rsidR="002A4102" w:rsidRPr="002121C6" w:rsidRDefault="00B71812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52,02%</w:t>
            </w:r>
          </w:p>
        </w:tc>
      </w:tr>
      <w:tr w:rsidR="002A4102" w14:paraId="5D5B21F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7751F575" w14:textId="77777777" w:rsidR="002A4102" w:rsidRPr="0010257B" w:rsidRDefault="002A4102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1E4287AF" w14:textId="76329E01" w:rsidR="002A4102" w:rsidRPr="0010257B" w:rsidRDefault="00B7181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15 788 544</w:t>
            </w:r>
          </w:p>
        </w:tc>
        <w:tc>
          <w:tcPr>
            <w:tcW w:w="1147" w:type="dxa"/>
            <w:noWrap/>
            <w:vAlign w:val="bottom"/>
          </w:tcPr>
          <w:p w14:paraId="795C19EA" w14:textId="331DF9AF" w:rsidR="002A4102" w:rsidRPr="0010257B" w:rsidRDefault="00B7181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47,98%</w:t>
            </w:r>
          </w:p>
        </w:tc>
      </w:tr>
    </w:tbl>
    <w:p w14:paraId="703D973E" w14:textId="77777777" w:rsidR="002A4102" w:rsidRPr="00384438" w:rsidRDefault="002A4102" w:rsidP="002A4102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05E022E2" w14:textId="77777777" w:rsidR="002A4102" w:rsidRDefault="002A4102" w:rsidP="002A4102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2A6E73C" w14:textId="77777777" w:rsidR="002A4102" w:rsidRPr="005E5C89" w:rsidRDefault="002A4102" w:rsidP="002A4102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2A4102" w:rsidRPr="003B5B97" w14:paraId="12E4DB6D" w14:textId="77777777" w:rsidTr="00051BC6">
        <w:trPr>
          <w:trHeight w:val="259"/>
        </w:trPr>
        <w:tc>
          <w:tcPr>
            <w:tcW w:w="5371" w:type="dxa"/>
          </w:tcPr>
          <w:p w14:paraId="5801A5F0" w14:textId="77777777" w:rsidR="002A4102" w:rsidRPr="000523AF" w:rsidRDefault="002A4102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247CA6C" w14:textId="42343620" w:rsidR="002A4102" w:rsidRPr="000523AF" w:rsidRDefault="0012782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11 323 970</w:t>
            </w:r>
          </w:p>
        </w:tc>
        <w:tc>
          <w:tcPr>
            <w:tcW w:w="1149" w:type="dxa"/>
            <w:vAlign w:val="bottom"/>
          </w:tcPr>
          <w:p w14:paraId="272D60BC" w14:textId="5630A153" w:rsidR="002A4102" w:rsidRPr="003B5B97" w:rsidRDefault="0012782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34,4%</w:t>
            </w:r>
          </w:p>
        </w:tc>
      </w:tr>
      <w:tr w:rsidR="002A4102" w:rsidRPr="003B5B97" w14:paraId="0FD9B853" w14:textId="77777777" w:rsidTr="00051BC6">
        <w:trPr>
          <w:trHeight w:val="259"/>
        </w:trPr>
        <w:tc>
          <w:tcPr>
            <w:tcW w:w="5371" w:type="dxa"/>
          </w:tcPr>
          <w:p w14:paraId="70C290E1" w14:textId="77777777" w:rsidR="002A4102" w:rsidRPr="00BF2729" w:rsidRDefault="002A4102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733CEEFD" w14:textId="20DC5066" w:rsidR="002A4102" w:rsidRDefault="002A4102" w:rsidP="00051BC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12782D">
              <w:rPr>
                <w:lang w:val="en-US"/>
              </w:rPr>
              <w:t>21 582 606</w:t>
            </w:r>
          </w:p>
        </w:tc>
        <w:tc>
          <w:tcPr>
            <w:tcW w:w="1149" w:type="dxa"/>
            <w:vAlign w:val="bottom"/>
          </w:tcPr>
          <w:p w14:paraId="03A94571" w14:textId="2FE3300B" w:rsidR="002A4102" w:rsidRDefault="0012782D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65,6%</w:t>
            </w:r>
          </w:p>
        </w:tc>
      </w:tr>
    </w:tbl>
    <w:p w14:paraId="4EB666C5" w14:textId="77777777" w:rsidR="002A4102" w:rsidRDefault="002A4102" w:rsidP="008876FE">
      <w:pPr>
        <w:pStyle w:val="Heading1"/>
        <w:jc w:val="center"/>
        <w:rPr>
          <w:sz w:val="42"/>
          <w:szCs w:val="44"/>
          <w:lang w:val="en-US"/>
        </w:rPr>
      </w:pPr>
    </w:p>
    <w:p w14:paraId="03F640B7" w14:textId="0826B241" w:rsidR="008876FE" w:rsidRPr="00304A44" w:rsidRDefault="00802A53" w:rsidP="008876FE">
      <w:pPr>
        <w:pStyle w:val="Heading1"/>
        <w:jc w:val="center"/>
        <w:rPr>
          <w:sz w:val="24"/>
          <w:szCs w:val="24"/>
          <w:lang w:val="en-US"/>
        </w:rPr>
      </w:pPr>
      <w:r>
        <w:rPr>
          <w:sz w:val="42"/>
          <w:szCs w:val="44"/>
          <w:lang w:val="en-US"/>
        </w:rPr>
        <w:t>T</w:t>
      </w:r>
      <w:r w:rsidR="008876FE" w:rsidRPr="007A2CBD">
        <w:rPr>
          <w:sz w:val="42"/>
          <w:szCs w:val="44"/>
          <w:lang w:val="en-US"/>
        </w:rPr>
        <w:t>op 20 Shareholder List for Zwipe AS</w:t>
      </w:r>
    </w:p>
    <w:p w14:paraId="191D4DC0" w14:textId="537AD605" w:rsidR="008876FE" w:rsidRDefault="008876FE" w:rsidP="008876FE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615F72">
        <w:rPr>
          <w:i/>
          <w:iCs/>
          <w:color w:val="000000" w:themeColor="text1"/>
          <w:sz w:val="28"/>
          <w:szCs w:val="20"/>
          <w:lang w:val="en-US"/>
        </w:rPr>
        <w:t>December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 w:rsidR="00615F72"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8876FE" w:rsidRPr="004063F9" w14:paraId="701A8C00" w14:textId="77777777" w:rsidTr="0005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43C8B1B" w14:textId="77777777" w:rsidR="008876FE" w:rsidRPr="004063F9" w:rsidRDefault="008876FE" w:rsidP="00051BC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71B141CE" w14:textId="77777777" w:rsidR="008876FE" w:rsidRPr="004063F9" w:rsidRDefault="008876FE" w:rsidP="00051B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3836621D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195ECA21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47D146D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2D857B88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74E0D364" w14:textId="77777777" w:rsidR="008876FE" w:rsidRPr="004063F9" w:rsidRDefault="008876FE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876FE" w:rsidRPr="004063F9" w14:paraId="1F40ED8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579D2C3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6D9758EE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623B9759" w14:textId="050ED51C" w:rsidR="008876FE" w:rsidRDefault="00615F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4 674 871</w:t>
            </w:r>
          </w:p>
        </w:tc>
        <w:tc>
          <w:tcPr>
            <w:tcW w:w="993" w:type="dxa"/>
            <w:noWrap/>
            <w:vAlign w:val="bottom"/>
          </w:tcPr>
          <w:p w14:paraId="232A18F6" w14:textId="5339C1F4" w:rsidR="008876FE" w:rsidRPr="00B54FE2" w:rsidRDefault="00615F72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14,21%</w:t>
            </w:r>
          </w:p>
        </w:tc>
        <w:tc>
          <w:tcPr>
            <w:tcW w:w="850" w:type="dxa"/>
            <w:noWrap/>
            <w:vAlign w:val="bottom"/>
          </w:tcPr>
          <w:p w14:paraId="210C50DD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086EA4D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2D778C6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876FE" w:rsidRPr="004063F9" w14:paraId="7A1078D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E4B387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8C812F8" w14:textId="77777777" w:rsidR="008876FE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E8C6E2A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3" w:type="dxa"/>
            <w:noWrap/>
            <w:vAlign w:val="bottom"/>
          </w:tcPr>
          <w:p w14:paraId="7C6B1254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5,20%</w:t>
            </w:r>
          </w:p>
        </w:tc>
        <w:tc>
          <w:tcPr>
            <w:tcW w:w="850" w:type="dxa"/>
            <w:noWrap/>
            <w:vAlign w:val="bottom"/>
          </w:tcPr>
          <w:p w14:paraId="32AB0EE3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766E35E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12D833C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8876FE" w:rsidRPr="004063F9" w14:paraId="7AE3628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4F8235F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1E71E2EF" w14:textId="77777777" w:rsidR="008876FE" w:rsidRPr="008A35F2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121BA220" w14:textId="22EB79D5" w:rsidR="008876FE" w:rsidRPr="00B340E8" w:rsidRDefault="00733D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1 468 099</w:t>
            </w:r>
            <w:r w:rsidR="008876FE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49275B0C" w14:textId="76DD514D" w:rsidR="008876FE" w:rsidRPr="004063F9" w:rsidRDefault="00733DB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4,46%</w:t>
            </w:r>
          </w:p>
        </w:tc>
        <w:tc>
          <w:tcPr>
            <w:tcW w:w="850" w:type="dxa"/>
            <w:noWrap/>
            <w:vAlign w:val="bottom"/>
            <w:hideMark/>
          </w:tcPr>
          <w:p w14:paraId="05DCC8C2" w14:textId="77777777" w:rsidR="008876FE" w:rsidRPr="004063F9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020E7573" w14:textId="77777777" w:rsidR="008876FE" w:rsidRPr="004063F9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7FBC6E60" w14:textId="77777777" w:rsidR="008876FE" w:rsidRPr="004063F9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876FE" w:rsidRPr="004063F9" w14:paraId="635E6AE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0476CA6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4F1FD82C" w14:textId="77777777" w:rsidR="008876FE" w:rsidRPr="004063F9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13B4EED9" w14:textId="76823D6E" w:rsidR="008876FE" w:rsidRPr="00A5358A" w:rsidRDefault="00733DB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1 277 848</w:t>
            </w:r>
          </w:p>
        </w:tc>
        <w:tc>
          <w:tcPr>
            <w:tcW w:w="993" w:type="dxa"/>
            <w:noWrap/>
            <w:vAlign w:val="bottom"/>
            <w:hideMark/>
          </w:tcPr>
          <w:p w14:paraId="1F3BBB0C" w14:textId="181D5E8D" w:rsidR="008876FE" w:rsidRPr="004063F9" w:rsidRDefault="00733DB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3,88</w:t>
            </w:r>
            <w:r w:rsidR="00566589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51838863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E140D50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224F9D9E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876FE" w:rsidRPr="004063F9" w14:paraId="6A48AA26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38C63D" w14:textId="77777777" w:rsidR="008876FE" w:rsidRPr="00B27545" w:rsidRDefault="008876FE" w:rsidP="00051BC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519D837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7B88AFD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45CDA5E3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2,63%</w:t>
            </w:r>
          </w:p>
        </w:tc>
        <w:tc>
          <w:tcPr>
            <w:tcW w:w="850" w:type="dxa"/>
            <w:noWrap/>
            <w:vAlign w:val="bottom"/>
          </w:tcPr>
          <w:p w14:paraId="7D61E1E2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F2394F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3157C28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8876FE" w:rsidRPr="004063F9" w14:paraId="051ADAC4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0B466AD" w14:textId="77777777" w:rsidR="008876FE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3D3B06C" w14:textId="77777777" w:rsidR="008876FE" w:rsidRPr="00515626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sv-SE"/>
              </w:rPr>
            </w:pPr>
            <w:r w:rsidRPr="00515626">
              <w:rPr>
                <w:rFonts w:cs="Calibri"/>
                <w:color w:val="000000"/>
                <w:sz w:val="22"/>
                <w:lang w:val="sv-SE"/>
              </w:rPr>
              <w:t>JP MORGAN BANK LUXEMBOURG S.A.</w:t>
            </w:r>
          </w:p>
        </w:tc>
        <w:tc>
          <w:tcPr>
            <w:tcW w:w="1559" w:type="dxa"/>
            <w:noWrap/>
            <w:vAlign w:val="bottom"/>
          </w:tcPr>
          <w:p w14:paraId="0B23F435" w14:textId="47AB6885" w:rsidR="008876FE" w:rsidRDefault="00566589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670 451</w:t>
            </w:r>
          </w:p>
        </w:tc>
        <w:tc>
          <w:tcPr>
            <w:tcW w:w="993" w:type="dxa"/>
            <w:noWrap/>
            <w:vAlign w:val="bottom"/>
          </w:tcPr>
          <w:p w14:paraId="7D5C537A" w14:textId="3BE00D86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2,0</w:t>
            </w:r>
            <w:r w:rsidR="00566589">
              <w:rPr>
                <w:rFonts w:cs="Calibri"/>
                <w:color w:val="000000" w:themeColor="text1"/>
                <w:sz w:val="22"/>
              </w:rPr>
              <w:t>4</w:t>
            </w:r>
            <w:r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59FB7D0C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FF9120C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31362449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876FE" w:rsidRPr="004063F9" w14:paraId="66CBD2C8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247474C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3387345C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64F069BD" w14:textId="5AF63D76" w:rsidR="008876FE" w:rsidRDefault="00566589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631 </w:t>
            </w:r>
            <w:r w:rsidR="00DD4E73">
              <w:rPr>
                <w:rFonts w:cs="Calibri"/>
                <w:color w:val="000000"/>
                <w:sz w:val="22"/>
              </w:rPr>
              <w:t>155</w:t>
            </w:r>
          </w:p>
        </w:tc>
        <w:tc>
          <w:tcPr>
            <w:tcW w:w="993" w:type="dxa"/>
            <w:noWrap/>
            <w:vAlign w:val="bottom"/>
          </w:tcPr>
          <w:p w14:paraId="761559F7" w14:textId="1B6C78D0" w:rsidR="008876FE" w:rsidRDefault="00DD4E73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1,92%</w:t>
            </w:r>
          </w:p>
        </w:tc>
        <w:tc>
          <w:tcPr>
            <w:tcW w:w="850" w:type="dxa"/>
            <w:noWrap/>
            <w:vAlign w:val="bottom"/>
          </w:tcPr>
          <w:p w14:paraId="2C293E8F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551C818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D7619E2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8876FE" w14:paraId="2F48B12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624136" w14:textId="77777777" w:rsidR="008876FE" w:rsidRPr="00B27545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386C8671" w14:textId="77777777" w:rsidR="008876FE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366E5E04" w14:textId="57DF69C3" w:rsidR="008876FE" w:rsidRDefault="00DD4E7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622 746</w:t>
            </w:r>
          </w:p>
        </w:tc>
        <w:tc>
          <w:tcPr>
            <w:tcW w:w="993" w:type="dxa"/>
            <w:noWrap/>
            <w:vAlign w:val="bottom"/>
          </w:tcPr>
          <w:p w14:paraId="43198570" w14:textId="36F88268" w:rsidR="008876FE" w:rsidRDefault="00DD4E73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1,89%</w:t>
            </w:r>
          </w:p>
        </w:tc>
        <w:tc>
          <w:tcPr>
            <w:tcW w:w="850" w:type="dxa"/>
            <w:noWrap/>
            <w:vAlign w:val="bottom"/>
          </w:tcPr>
          <w:p w14:paraId="4520E630" w14:textId="77777777" w:rsidR="008876FE" w:rsidRPr="004063F9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1A2BAABD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841CC56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8876FE" w:rsidRPr="004063F9" w14:paraId="6BE7906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C0B13C" w14:textId="77777777" w:rsidR="008876FE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55C07A4" w14:textId="77777777" w:rsidR="008876FE" w:rsidRDefault="008876FE" w:rsidP="00051B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369DE4F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6264942A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1,78%</w:t>
            </w:r>
          </w:p>
        </w:tc>
        <w:tc>
          <w:tcPr>
            <w:tcW w:w="850" w:type="dxa"/>
            <w:noWrap/>
            <w:vAlign w:val="bottom"/>
          </w:tcPr>
          <w:p w14:paraId="47950C50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3C0638F9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5C46F1D" w14:textId="77777777" w:rsidR="008876FE" w:rsidRDefault="008876FE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876FE" w:rsidRPr="004063F9" w14:paraId="76882E0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D9B128A" w14:textId="77777777" w:rsidR="008876FE" w:rsidRPr="00921186" w:rsidRDefault="008876FE" w:rsidP="00051BC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3122F341" w14:textId="77777777" w:rsidR="008876FE" w:rsidRDefault="008876FE" w:rsidP="00051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24DAC428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568 260</w:t>
            </w:r>
          </w:p>
        </w:tc>
        <w:tc>
          <w:tcPr>
            <w:tcW w:w="993" w:type="dxa"/>
            <w:noWrap/>
            <w:vAlign w:val="bottom"/>
          </w:tcPr>
          <w:p w14:paraId="77A3E734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1,73%</w:t>
            </w:r>
          </w:p>
        </w:tc>
        <w:tc>
          <w:tcPr>
            <w:tcW w:w="850" w:type="dxa"/>
            <w:noWrap/>
            <w:vAlign w:val="bottom"/>
          </w:tcPr>
          <w:p w14:paraId="65E9AA54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50383CD8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18830CA1" w14:textId="77777777" w:rsidR="008876FE" w:rsidRDefault="008876FE" w:rsidP="00051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476B06" w:rsidRPr="004063F9" w14:paraId="1BE9F86F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FE6467E" w14:textId="2FF3D602" w:rsidR="00476B06" w:rsidRDefault="00476B06" w:rsidP="00476B06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02B1B4E" w14:textId="0B061D5F" w:rsidR="00476B06" w:rsidRPr="6DD271D1" w:rsidRDefault="00476B06" w:rsidP="00476B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10C33669" w14:textId="04A18B93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2C0B2108" w14:textId="44743F03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1,52%</w:t>
            </w:r>
          </w:p>
        </w:tc>
        <w:tc>
          <w:tcPr>
            <w:tcW w:w="850" w:type="dxa"/>
            <w:noWrap/>
            <w:vAlign w:val="bottom"/>
          </w:tcPr>
          <w:p w14:paraId="41FEEB4E" w14:textId="3AA2258D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B95F29D" w14:textId="79877114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28964B9" w14:textId="5C0A0AD1" w:rsidR="00476B06" w:rsidRDefault="00476B06" w:rsidP="00476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1C572E25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6528B80" w14:textId="59F5BBCD" w:rsidR="00F911B7" w:rsidRPr="00B27545" w:rsidRDefault="00F911B7" w:rsidP="00F911B7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7BEA59D" w14:textId="4332A01B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37E43208" w14:textId="5BCF4488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463 375 </w:t>
            </w:r>
          </w:p>
        </w:tc>
        <w:tc>
          <w:tcPr>
            <w:tcW w:w="993" w:type="dxa"/>
            <w:noWrap/>
            <w:vAlign w:val="bottom"/>
          </w:tcPr>
          <w:p w14:paraId="48602703" w14:textId="6BF1E3E6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1,41%</w:t>
            </w:r>
          </w:p>
        </w:tc>
        <w:tc>
          <w:tcPr>
            <w:tcW w:w="850" w:type="dxa"/>
            <w:noWrap/>
            <w:vAlign w:val="bottom"/>
          </w:tcPr>
          <w:p w14:paraId="2BC56A38" w14:textId="3BA50580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F88AECC" w14:textId="44D0D5BE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9A6BAC0" w14:textId="1AA4B67D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7E990004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15A2BC3" w14:textId="6A45E747" w:rsidR="00F911B7" w:rsidRPr="00E66097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5B4DCFA6" w14:textId="77777777" w:rsidR="00F911B7" w:rsidRPr="6DD271D1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5323FE27" w14:textId="5C87C502" w:rsidR="00F911B7" w:rsidRDefault="00086601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424 805</w:t>
            </w:r>
          </w:p>
        </w:tc>
        <w:tc>
          <w:tcPr>
            <w:tcW w:w="993" w:type="dxa"/>
            <w:noWrap/>
            <w:vAlign w:val="bottom"/>
          </w:tcPr>
          <w:p w14:paraId="26D9F8C2" w14:textId="1F75E1E5" w:rsidR="00F911B7" w:rsidRDefault="00086601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1,29%</w:t>
            </w:r>
          </w:p>
        </w:tc>
        <w:tc>
          <w:tcPr>
            <w:tcW w:w="850" w:type="dxa"/>
            <w:noWrap/>
            <w:vAlign w:val="bottom"/>
          </w:tcPr>
          <w:p w14:paraId="1328F51C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54FE35A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04D1C5AC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F911B7" w:rsidRPr="004063F9" w14:paraId="3113797B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750B138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0DAB6306" w14:textId="77777777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0302A112" w14:textId="002E4BA8" w:rsidR="00F911B7" w:rsidRPr="004F2EF4" w:rsidRDefault="00C849E6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406 853</w:t>
            </w:r>
          </w:p>
        </w:tc>
        <w:tc>
          <w:tcPr>
            <w:tcW w:w="993" w:type="dxa"/>
            <w:noWrap/>
            <w:vAlign w:val="bottom"/>
          </w:tcPr>
          <w:p w14:paraId="16E9D262" w14:textId="6D171378" w:rsidR="00F911B7" w:rsidRPr="004F2EF4" w:rsidRDefault="00C849E6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1,2</w:t>
            </w:r>
            <w:r w:rsidR="006D181E">
              <w:rPr>
                <w:rFonts w:eastAsia="Times New Roman" w:cs="Calibri"/>
                <w:color w:val="000000"/>
                <w:sz w:val="22"/>
                <w:lang w:val="en-US" w:eastAsia="nb-NO"/>
              </w:rPr>
              <w:t>4</w:t>
            </w: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2338BED7" w14:textId="097E23AD" w:rsidR="00F911B7" w:rsidRDefault="003A1519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2FE024A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5AAB5F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F911B7" w:rsidRPr="004063F9" w14:paraId="0C4E5853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32838BA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491517A1" w14:textId="77777777" w:rsidR="00F911B7" w:rsidRPr="004063F9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49385015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360 725</w:t>
            </w:r>
          </w:p>
        </w:tc>
        <w:tc>
          <w:tcPr>
            <w:tcW w:w="993" w:type="dxa"/>
            <w:noWrap/>
            <w:vAlign w:val="bottom"/>
          </w:tcPr>
          <w:p w14:paraId="1065123E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1,10%</w:t>
            </w:r>
          </w:p>
        </w:tc>
        <w:tc>
          <w:tcPr>
            <w:tcW w:w="850" w:type="dxa"/>
            <w:noWrap/>
            <w:vAlign w:val="bottom"/>
            <w:hideMark/>
          </w:tcPr>
          <w:p w14:paraId="10799B7C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44E980D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762BE071" w14:textId="77777777" w:rsidR="00F911B7" w:rsidRPr="004063F9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1CF17BBC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49F12A3" w14:textId="77777777" w:rsidR="00F911B7" w:rsidRPr="00B219FD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59AD0AE" w14:textId="77777777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2F447868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319 780</w:t>
            </w:r>
          </w:p>
        </w:tc>
        <w:tc>
          <w:tcPr>
            <w:tcW w:w="993" w:type="dxa"/>
            <w:noWrap/>
            <w:vAlign w:val="bottom"/>
          </w:tcPr>
          <w:p w14:paraId="70CBF569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0,97%</w:t>
            </w:r>
          </w:p>
        </w:tc>
        <w:tc>
          <w:tcPr>
            <w:tcW w:w="850" w:type="dxa"/>
            <w:noWrap/>
            <w:vAlign w:val="bottom"/>
          </w:tcPr>
          <w:p w14:paraId="5B92AFDC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571685C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0ABD584F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F911B7" w:rsidRPr="004063F9" w14:paraId="3599AB05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249523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517A689C" w14:textId="77777777" w:rsidR="00F911B7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559" w:type="dxa"/>
            <w:noWrap/>
            <w:vAlign w:val="bottom"/>
          </w:tcPr>
          <w:p w14:paraId="600BFD1D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270 911</w:t>
            </w:r>
          </w:p>
        </w:tc>
        <w:tc>
          <w:tcPr>
            <w:tcW w:w="993" w:type="dxa"/>
            <w:noWrap/>
            <w:vAlign w:val="bottom"/>
          </w:tcPr>
          <w:p w14:paraId="46FA3693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0,82%</w:t>
            </w:r>
          </w:p>
        </w:tc>
        <w:tc>
          <w:tcPr>
            <w:tcW w:w="850" w:type="dxa"/>
            <w:noWrap/>
            <w:vAlign w:val="bottom"/>
          </w:tcPr>
          <w:p w14:paraId="080C749B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0E2118F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559" w:type="dxa"/>
            <w:noWrap/>
            <w:vAlign w:val="bottom"/>
          </w:tcPr>
          <w:p w14:paraId="5BC87E14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78FC5642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342ABEA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0FCA2CB1" w14:textId="77777777" w:rsidR="00F911B7" w:rsidRPr="00AF1CA5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5A213F5E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4888D469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4449A320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5803DA71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6DFF66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911B7" w:rsidRPr="004063F9" w14:paraId="70D009A2" w14:textId="77777777" w:rsidTr="0005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3860C74" w14:textId="77777777" w:rsidR="00F911B7" w:rsidRPr="00B27545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89875F6" w14:textId="77777777" w:rsidR="00F911B7" w:rsidRDefault="00F911B7" w:rsidP="00F911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1BF24492" w14:textId="77777777" w:rsidR="00F911B7" w:rsidRPr="2C4F2E5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383D6596" w14:textId="77777777" w:rsidR="00F911B7" w:rsidRPr="2C4F2E5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266F0F73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DB06E18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447C54DA" w14:textId="77777777" w:rsidR="00F911B7" w:rsidRDefault="00F911B7" w:rsidP="00F9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F911B7" w:rsidRPr="004063F9" w14:paraId="135E6693" w14:textId="77777777" w:rsidTr="00051B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80E6EE7" w14:textId="77777777" w:rsidR="00F911B7" w:rsidRPr="001C7D3F" w:rsidRDefault="00F911B7" w:rsidP="00F911B7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5CC19937" w14:textId="77777777" w:rsidR="00F911B7" w:rsidRDefault="00F911B7" w:rsidP="00F911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0A1FB238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7D04BCA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39C60FE3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E5C3A5F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3385695" w14:textId="77777777" w:rsidR="00F911B7" w:rsidRDefault="00F911B7" w:rsidP="00F9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2791E414" w14:textId="77777777" w:rsidR="008876FE" w:rsidRDefault="008876FE" w:rsidP="008876FE">
      <w:pPr>
        <w:spacing w:after="0"/>
        <w:rPr>
          <w:vertAlign w:val="superscript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22E7A278" w14:textId="77777777" w:rsidR="008876FE" w:rsidRPr="00723B3B" w:rsidRDefault="008876FE" w:rsidP="008876F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2B5088D9" w14:textId="77777777" w:rsidR="008876FE" w:rsidRDefault="008876FE" w:rsidP="008876F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4B9EA999" w14:textId="77777777" w:rsidR="008876FE" w:rsidRDefault="008876FE" w:rsidP="008876FE">
      <w:pPr>
        <w:spacing w:after="0"/>
        <w:rPr>
          <w:sz w:val="16"/>
          <w:szCs w:val="16"/>
          <w:lang w:val="en-US"/>
        </w:rPr>
      </w:pPr>
      <w:r w:rsidRPr="00E164D9">
        <w:rPr>
          <w:sz w:val="16"/>
          <w:szCs w:val="16"/>
          <w:vertAlign w:val="superscript"/>
          <w:lang w:val="en-US"/>
        </w:rPr>
        <w:t>****</w:t>
      </w:r>
      <w:r>
        <w:rPr>
          <w:vertAlign w:val="superscript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20DD3856" w14:textId="77777777" w:rsidR="008876FE" w:rsidRDefault="008876FE" w:rsidP="008876FE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61C70857" w14:textId="77777777" w:rsidR="008876FE" w:rsidRPr="00AF1CA5" w:rsidRDefault="008876FE" w:rsidP="008876FE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8876FE" w14:paraId="4BA8F343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B97EE4A" w14:textId="77777777" w:rsidR="008876FE" w:rsidRPr="0010257B" w:rsidRDefault="008876FE" w:rsidP="00051B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7E9D49F2" w14:textId="35C81AF8" w:rsidR="008876FE" w:rsidRPr="002121C6" w:rsidRDefault="00E164D9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</w:t>
            </w:r>
            <w:r w:rsidR="00610708">
              <w:rPr>
                <w:b w:val="0"/>
                <w:bCs w:val="0"/>
                <w:sz w:val="22"/>
                <w:szCs w:val="24"/>
              </w:rPr>
              <w:t> 547 513</w:t>
            </w:r>
          </w:p>
        </w:tc>
        <w:tc>
          <w:tcPr>
            <w:tcW w:w="1147" w:type="dxa"/>
            <w:noWrap/>
            <w:vAlign w:val="bottom"/>
          </w:tcPr>
          <w:p w14:paraId="732ACA8A" w14:textId="1A7BF8BA" w:rsidR="008876FE" w:rsidRPr="002121C6" w:rsidRDefault="00610708" w:rsidP="00051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50,29%</w:t>
            </w:r>
          </w:p>
        </w:tc>
      </w:tr>
      <w:tr w:rsidR="008876FE" w14:paraId="283323F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2B89372B" w14:textId="77777777" w:rsidR="008876FE" w:rsidRPr="0010257B" w:rsidRDefault="008876FE" w:rsidP="00051B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4A1640B1" w14:textId="15BEBE5A" w:rsidR="008876FE" w:rsidRPr="0010257B" w:rsidRDefault="006107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16 359 063</w:t>
            </w:r>
          </w:p>
        </w:tc>
        <w:tc>
          <w:tcPr>
            <w:tcW w:w="1147" w:type="dxa"/>
            <w:noWrap/>
            <w:vAlign w:val="bottom"/>
          </w:tcPr>
          <w:p w14:paraId="52BC987F" w14:textId="48AE0A5F" w:rsidR="008876FE" w:rsidRPr="0010257B" w:rsidRDefault="00610708" w:rsidP="00051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49,71%</w:t>
            </w:r>
          </w:p>
        </w:tc>
      </w:tr>
    </w:tbl>
    <w:p w14:paraId="2E3C879F" w14:textId="77777777" w:rsidR="008876FE" w:rsidRPr="00384438" w:rsidRDefault="008876FE" w:rsidP="008876FE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 Euronext Grow</w:t>
      </w:r>
      <w:r>
        <w:rPr>
          <w:lang w:val="en-US"/>
        </w:rPr>
        <w:t>th Market in Oslo*</w:t>
      </w:r>
      <w:r w:rsidRPr="00384438">
        <w:rPr>
          <w:lang w:val="en-US"/>
        </w:rPr>
        <w:t>)</w:t>
      </w:r>
    </w:p>
    <w:p w14:paraId="632BB873" w14:textId="77777777" w:rsidR="008876FE" w:rsidRDefault="008876FE" w:rsidP="008876FE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F4FFDE1" w14:textId="77777777" w:rsidR="008876FE" w:rsidRPr="005E5C89" w:rsidRDefault="008876FE" w:rsidP="008876FE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>
        <w:rPr>
          <w:sz w:val="16"/>
          <w:szCs w:val="16"/>
          <w:lang w:val="en-US"/>
        </w:rPr>
        <w:t>Børs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Merkur</w:t>
      </w:r>
      <w:proofErr w:type="spellEnd"/>
      <w:r>
        <w:rPr>
          <w:sz w:val="16"/>
          <w:szCs w:val="16"/>
          <w:lang w:val="en-US"/>
        </w:rPr>
        <w:t xml:space="preserve"> Market has changed its name to Euronext Growth Market as of 3oth of November 2020  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8876FE" w:rsidRPr="003B5B97" w14:paraId="4A466DC3" w14:textId="77777777" w:rsidTr="00051BC6">
        <w:trPr>
          <w:trHeight w:val="259"/>
        </w:trPr>
        <w:tc>
          <w:tcPr>
            <w:tcW w:w="5371" w:type="dxa"/>
          </w:tcPr>
          <w:p w14:paraId="5ACB5C01" w14:textId="77777777" w:rsidR="008876FE" w:rsidRPr="000523AF" w:rsidRDefault="008876FE" w:rsidP="00051BC6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8E380C">
              <w:rPr>
                <w:i/>
                <w:iCs/>
                <w:lang w:val="en-US"/>
              </w:rPr>
              <w:t>Euronext Growth 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6958634" w14:textId="4E294616" w:rsidR="008876FE" w:rsidRPr="000523AF" w:rsidRDefault="00610708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11 659 201</w:t>
            </w:r>
          </w:p>
        </w:tc>
        <w:tc>
          <w:tcPr>
            <w:tcW w:w="1149" w:type="dxa"/>
            <w:vAlign w:val="bottom"/>
          </w:tcPr>
          <w:p w14:paraId="714A4BAF" w14:textId="3D31EAF5" w:rsidR="008876FE" w:rsidRPr="003B5B97" w:rsidRDefault="00610708" w:rsidP="00051BC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35,4%</w:t>
            </w:r>
          </w:p>
        </w:tc>
      </w:tr>
      <w:tr w:rsidR="008876FE" w:rsidRPr="003B5B97" w14:paraId="74794EEB" w14:textId="77777777" w:rsidTr="00051BC6">
        <w:trPr>
          <w:trHeight w:val="259"/>
        </w:trPr>
        <w:tc>
          <w:tcPr>
            <w:tcW w:w="5371" w:type="dxa"/>
          </w:tcPr>
          <w:p w14:paraId="0AEDAEFB" w14:textId="77777777" w:rsidR="008876FE" w:rsidRPr="00BF2729" w:rsidRDefault="008876FE" w:rsidP="00051BC6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B5E7E31" w14:textId="24163610" w:rsidR="008876FE" w:rsidRDefault="008876FE" w:rsidP="00051BC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10708">
              <w:rPr>
                <w:lang w:val="en-US"/>
              </w:rPr>
              <w:t>21 247</w:t>
            </w:r>
            <w:r w:rsidR="00CE5B99">
              <w:rPr>
                <w:lang w:val="en-US"/>
              </w:rPr>
              <w:t> 375</w:t>
            </w:r>
          </w:p>
        </w:tc>
        <w:tc>
          <w:tcPr>
            <w:tcW w:w="1149" w:type="dxa"/>
            <w:vAlign w:val="bottom"/>
          </w:tcPr>
          <w:p w14:paraId="531C01AE" w14:textId="227D9C8A" w:rsidR="008876FE" w:rsidRDefault="00CE5B99" w:rsidP="00CE5B9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64,6%</w:t>
            </w:r>
          </w:p>
        </w:tc>
      </w:tr>
    </w:tbl>
    <w:p w14:paraId="42B3EA80" w14:textId="77777777" w:rsidR="008876FE" w:rsidRDefault="008876FE" w:rsidP="00972482">
      <w:pPr>
        <w:pStyle w:val="Heading1"/>
        <w:jc w:val="center"/>
        <w:rPr>
          <w:sz w:val="42"/>
          <w:szCs w:val="44"/>
          <w:lang w:val="en-US"/>
        </w:rPr>
      </w:pPr>
    </w:p>
    <w:p w14:paraId="29BC6351" w14:textId="434ED7A7" w:rsidR="00972482" w:rsidRPr="00304A44" w:rsidRDefault="00972482" w:rsidP="00972482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B3AF1DE" w14:textId="5A1996B9" w:rsidR="00972482" w:rsidRDefault="00972482" w:rsidP="00972482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November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972482" w:rsidRPr="004063F9" w14:paraId="083F09AA" w14:textId="77777777" w:rsidTr="6F42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5F5DAA83" w14:textId="77777777" w:rsidR="00972482" w:rsidRPr="004063F9" w:rsidRDefault="00972482" w:rsidP="00A94BF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7634DC4" w14:textId="77777777" w:rsidR="00972482" w:rsidRPr="004063F9" w:rsidRDefault="00972482" w:rsidP="00A94B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27AB1A71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6A222A67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3BC1AAF4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0FC81DF2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0B319573" w14:textId="77777777" w:rsidR="00972482" w:rsidRPr="004063F9" w:rsidRDefault="00972482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972482" w:rsidRPr="004063F9" w14:paraId="417B1A00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5626AAA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5BA2E687" w14:textId="77777777" w:rsidR="00972482" w:rsidRDefault="00972482" w:rsidP="00A94B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VASASTADEN / NICLAS ERIKSSON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372C31B" w14:textId="79B31436" w:rsidR="00972482" w:rsidRDefault="00BB586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4 227 270</w:t>
            </w:r>
          </w:p>
        </w:tc>
        <w:tc>
          <w:tcPr>
            <w:tcW w:w="993" w:type="dxa"/>
            <w:noWrap/>
            <w:vAlign w:val="bottom"/>
          </w:tcPr>
          <w:p w14:paraId="34B3922A" w14:textId="43E569D1" w:rsidR="00972482" w:rsidRPr="00B54FE2" w:rsidRDefault="00BB586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12,</w:t>
            </w:r>
            <w:r w:rsidR="005C35F3">
              <w:rPr>
                <w:rFonts w:cs="Calibri"/>
                <w:color w:val="000000"/>
                <w:sz w:val="22"/>
              </w:rPr>
              <w:t>85</w:t>
            </w:r>
            <w:r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7FB274D" w14:textId="77777777" w:rsidR="00972482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91FB135" w14:textId="77777777" w:rsidR="00972482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FDDF7E0" w14:textId="77777777" w:rsidR="00972482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972482" w:rsidRPr="004063F9" w14:paraId="61FB4E02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AA152BC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09EFBCE2" w14:textId="77777777" w:rsidR="00972482" w:rsidRDefault="00972482" w:rsidP="00A94B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 AND RELATED PARTIES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4D2DE19F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3" w:type="dxa"/>
            <w:noWrap/>
            <w:vAlign w:val="bottom"/>
          </w:tcPr>
          <w:p w14:paraId="74358173" w14:textId="457AFCAF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5,20%</w:t>
            </w:r>
          </w:p>
        </w:tc>
        <w:tc>
          <w:tcPr>
            <w:tcW w:w="850" w:type="dxa"/>
            <w:noWrap/>
            <w:vAlign w:val="bottom"/>
          </w:tcPr>
          <w:p w14:paraId="43B4202C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0431A83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595D0E52" w14:textId="77777777" w:rsidR="00972482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972482" w:rsidRPr="004063F9" w14:paraId="32A4F1F6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0EC83FD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0C902B8C" w14:textId="77777777" w:rsidR="00972482" w:rsidRPr="008A35F2" w:rsidRDefault="00972482" w:rsidP="00A94B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11E35AE7" w14:textId="360DCBAD" w:rsidR="00972482" w:rsidRPr="00B340E8" w:rsidRDefault="004D6265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1 524 561</w:t>
            </w:r>
            <w:r w:rsidR="00972482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14:paraId="5A230202" w14:textId="383C5BA5" w:rsidR="00972482" w:rsidRPr="004063F9" w:rsidRDefault="004D6265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4,63%</w:t>
            </w:r>
          </w:p>
        </w:tc>
        <w:tc>
          <w:tcPr>
            <w:tcW w:w="850" w:type="dxa"/>
            <w:noWrap/>
            <w:vAlign w:val="bottom"/>
            <w:hideMark/>
          </w:tcPr>
          <w:p w14:paraId="0C10DDC2" w14:textId="77777777" w:rsidR="00972482" w:rsidRPr="004063F9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7E182128" w14:textId="77777777" w:rsidR="00972482" w:rsidRPr="004063F9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7EBCF8E2" w14:textId="77777777" w:rsidR="00972482" w:rsidRPr="004063F9" w:rsidRDefault="00972482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972482" w:rsidRPr="004063F9" w14:paraId="50BD1821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CE32795" w14:textId="77777777" w:rsidR="00972482" w:rsidRPr="00B27545" w:rsidRDefault="00972482" w:rsidP="00A94BF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31726854" w14:textId="77777777" w:rsidR="00972482" w:rsidRPr="004063F9" w:rsidRDefault="00972482" w:rsidP="00A94B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0D193942" w14:textId="568675F8" w:rsidR="00972482" w:rsidRPr="00A5358A" w:rsidRDefault="004D6265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1 270 023</w:t>
            </w:r>
          </w:p>
        </w:tc>
        <w:tc>
          <w:tcPr>
            <w:tcW w:w="993" w:type="dxa"/>
            <w:noWrap/>
            <w:vAlign w:val="bottom"/>
            <w:hideMark/>
          </w:tcPr>
          <w:p w14:paraId="1BB64B2E" w14:textId="05780033" w:rsidR="00972482" w:rsidRPr="004063F9" w:rsidRDefault="004D6265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3,86%</w:t>
            </w:r>
          </w:p>
        </w:tc>
        <w:tc>
          <w:tcPr>
            <w:tcW w:w="850" w:type="dxa"/>
            <w:noWrap/>
            <w:vAlign w:val="bottom"/>
            <w:hideMark/>
          </w:tcPr>
          <w:p w14:paraId="3B6EF203" w14:textId="77777777" w:rsidR="00972482" w:rsidRPr="004063F9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A472FD0" w14:textId="77777777" w:rsidR="00972482" w:rsidRPr="004063F9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802066C" w14:textId="77777777" w:rsidR="00972482" w:rsidRPr="004063F9" w:rsidRDefault="00972482" w:rsidP="00A94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4D6265" w:rsidRPr="004063F9" w14:paraId="0C9097B3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7CCE55" w14:textId="4FADD64B" w:rsidR="004D6265" w:rsidRPr="00B27545" w:rsidRDefault="004D6265" w:rsidP="004D626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E0465AE" w14:textId="21BC5966" w:rsidR="004D6265" w:rsidRDefault="004D6265" w:rsidP="004D62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59BD6CAC" w14:textId="51BE6ED4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52FEDF9F" w14:textId="15808FFA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2,63%</w:t>
            </w:r>
          </w:p>
        </w:tc>
        <w:tc>
          <w:tcPr>
            <w:tcW w:w="850" w:type="dxa"/>
            <w:noWrap/>
            <w:vAlign w:val="bottom"/>
          </w:tcPr>
          <w:p w14:paraId="16D5A823" w14:textId="77777777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DA0043C" w14:textId="7077B3E7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CF2A25" w14:textId="3B3D928A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EC/VPS </w:t>
            </w:r>
          </w:p>
        </w:tc>
      </w:tr>
      <w:tr w:rsidR="007123F8" w:rsidRPr="004063F9" w14:paraId="1F66AC3B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75EA6E0" w14:textId="40EA0FE7" w:rsidR="007123F8" w:rsidRDefault="007123F8" w:rsidP="004D626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5534897C" w14:textId="3ED0E77C" w:rsidR="007123F8" w:rsidRPr="00515626" w:rsidRDefault="007123F8" w:rsidP="004D62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sv-SE"/>
              </w:rPr>
            </w:pPr>
            <w:r w:rsidRPr="00515626">
              <w:rPr>
                <w:rFonts w:cs="Calibri"/>
                <w:color w:val="000000"/>
                <w:sz w:val="22"/>
                <w:lang w:val="sv-SE"/>
              </w:rPr>
              <w:t>JP MORGAN BANK LUXEMBOURG S.A.</w:t>
            </w:r>
          </w:p>
        </w:tc>
        <w:tc>
          <w:tcPr>
            <w:tcW w:w="1559" w:type="dxa"/>
            <w:noWrap/>
            <w:vAlign w:val="bottom"/>
          </w:tcPr>
          <w:p w14:paraId="5B8B3708" w14:textId="56F5E3A5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683 158</w:t>
            </w:r>
          </w:p>
        </w:tc>
        <w:tc>
          <w:tcPr>
            <w:tcW w:w="993" w:type="dxa"/>
            <w:noWrap/>
            <w:vAlign w:val="bottom"/>
          </w:tcPr>
          <w:p w14:paraId="06CB17B5" w14:textId="7B844BAE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2,08%</w:t>
            </w:r>
          </w:p>
        </w:tc>
        <w:tc>
          <w:tcPr>
            <w:tcW w:w="850" w:type="dxa"/>
            <w:noWrap/>
            <w:vAlign w:val="bottom"/>
          </w:tcPr>
          <w:p w14:paraId="38594083" w14:textId="6F4EF8F6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530CBF8D" w14:textId="1B8306AC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2B1D5585" w14:textId="653D0538" w:rsidR="007123F8" w:rsidRDefault="007123F8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123F8" w:rsidRPr="004063F9" w14:paraId="03A11B12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1537AFD" w14:textId="55106033" w:rsidR="004D6265" w:rsidRPr="00B27545" w:rsidRDefault="004D6265" w:rsidP="004D626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AA1FCF2" w14:textId="7DF342B2" w:rsidR="004D6265" w:rsidRDefault="004D6265" w:rsidP="004D62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</w:tcPr>
          <w:p w14:paraId="3371C33B" w14:textId="23227CEF" w:rsidR="004D6265" w:rsidRDefault="007123F8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668 109</w:t>
            </w:r>
          </w:p>
        </w:tc>
        <w:tc>
          <w:tcPr>
            <w:tcW w:w="993" w:type="dxa"/>
            <w:noWrap/>
            <w:vAlign w:val="bottom"/>
          </w:tcPr>
          <w:p w14:paraId="2E5B826E" w14:textId="2E35FC3E" w:rsidR="004D6265" w:rsidRDefault="007123F8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2,03%</w:t>
            </w:r>
          </w:p>
        </w:tc>
        <w:tc>
          <w:tcPr>
            <w:tcW w:w="850" w:type="dxa"/>
            <w:noWrap/>
            <w:vAlign w:val="bottom"/>
          </w:tcPr>
          <w:p w14:paraId="07A78131" w14:textId="141B2C27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013F65D" w14:textId="61215669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8DF2526" w14:textId="3DC1AC2F" w:rsidR="004D6265" w:rsidRDefault="004D6265" w:rsidP="004D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4D6265" w14:paraId="7F26521C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698231B" w14:textId="4CD9AC5D" w:rsidR="004D6265" w:rsidRPr="00B27545" w:rsidRDefault="00DF0BE9" w:rsidP="004D626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587AB09" w14:textId="660A0ECC" w:rsidR="004D6265" w:rsidRDefault="00DF0BE9" w:rsidP="004D62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60B94525" w14:textId="6B89C82D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600 829</w:t>
            </w:r>
          </w:p>
        </w:tc>
        <w:tc>
          <w:tcPr>
            <w:tcW w:w="993" w:type="dxa"/>
            <w:noWrap/>
            <w:vAlign w:val="bottom"/>
          </w:tcPr>
          <w:p w14:paraId="3E9E8438" w14:textId="1833B915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1,83%</w:t>
            </w:r>
          </w:p>
        </w:tc>
        <w:tc>
          <w:tcPr>
            <w:tcW w:w="850" w:type="dxa"/>
            <w:noWrap/>
            <w:vAlign w:val="bottom"/>
          </w:tcPr>
          <w:p w14:paraId="624321C6" w14:textId="77777777" w:rsidR="004D6265" w:rsidRPr="004063F9" w:rsidRDefault="004D6265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44738312" w14:textId="01872779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7810B9" w14:textId="05F12AC5" w:rsidR="004D6265" w:rsidRDefault="00DF0BE9" w:rsidP="004D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232E3B" w:rsidRPr="004063F9" w14:paraId="69B32A29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3A0E40" w14:textId="2C72E49B" w:rsidR="00232E3B" w:rsidRDefault="001C7D3F" w:rsidP="00235CB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641685F" w14:textId="77777777" w:rsidR="00232E3B" w:rsidRDefault="00232E3B" w:rsidP="00232E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64DC40E" w14:textId="61FE8DEB" w:rsidR="00232E3B" w:rsidRDefault="00235CBE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586 490</w:t>
            </w:r>
          </w:p>
        </w:tc>
        <w:tc>
          <w:tcPr>
            <w:tcW w:w="993" w:type="dxa"/>
            <w:noWrap/>
            <w:vAlign w:val="bottom"/>
          </w:tcPr>
          <w:p w14:paraId="406701C3" w14:textId="4A1C6AB0" w:rsidR="00232E3B" w:rsidRDefault="00235CBE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1,78%</w:t>
            </w:r>
          </w:p>
        </w:tc>
        <w:tc>
          <w:tcPr>
            <w:tcW w:w="850" w:type="dxa"/>
            <w:noWrap/>
            <w:vAlign w:val="bottom"/>
          </w:tcPr>
          <w:p w14:paraId="4ABB63EA" w14:textId="77777777" w:rsidR="00232E3B" w:rsidRDefault="00232E3B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1F4EC31" w14:textId="77777777" w:rsidR="00232E3B" w:rsidRDefault="00232E3B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C15C1A7" w14:textId="77777777" w:rsidR="00232E3B" w:rsidRDefault="00232E3B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A282A" w:rsidRPr="004063F9" w14:paraId="4410DAE1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5BA53ABA" w14:textId="2724A62D" w:rsidR="00232E3B" w:rsidRPr="00921186" w:rsidRDefault="00CA282A" w:rsidP="00232E3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6CCADD8A" w14:textId="77777777" w:rsidR="00232E3B" w:rsidRDefault="00232E3B" w:rsidP="00232E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3DA1ED85" w14:textId="38F6FEFD" w:rsidR="00232E3B" w:rsidRDefault="008D7876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568 </w:t>
            </w:r>
            <w:r w:rsidR="00223CAA">
              <w:rPr>
                <w:rFonts w:cs="Calibri"/>
                <w:color w:val="000000"/>
                <w:sz w:val="22"/>
              </w:rPr>
              <w:t>260</w:t>
            </w:r>
          </w:p>
        </w:tc>
        <w:tc>
          <w:tcPr>
            <w:tcW w:w="993" w:type="dxa"/>
            <w:noWrap/>
            <w:vAlign w:val="bottom"/>
          </w:tcPr>
          <w:p w14:paraId="0821E0DC" w14:textId="6EF9E87A" w:rsidR="00232E3B" w:rsidRDefault="00CA282A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1,73%</w:t>
            </w:r>
          </w:p>
        </w:tc>
        <w:tc>
          <w:tcPr>
            <w:tcW w:w="850" w:type="dxa"/>
            <w:noWrap/>
            <w:vAlign w:val="bottom"/>
          </w:tcPr>
          <w:p w14:paraId="16BC0DB9" w14:textId="77777777" w:rsidR="00232E3B" w:rsidRDefault="00232E3B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76735B8" w14:textId="77777777" w:rsidR="00232E3B" w:rsidRDefault="00232E3B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5D84A092" w14:textId="77777777" w:rsidR="00232E3B" w:rsidRDefault="00232E3B" w:rsidP="0023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FC2AD9" w:rsidRPr="004063F9" w14:paraId="1D4B3BA3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2EC855" w14:textId="3EE1F487" w:rsidR="00FC2AD9" w:rsidRPr="00E66097" w:rsidRDefault="00FC2AD9" w:rsidP="00232E3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E66097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60C82132" w14:textId="7D6EB37C" w:rsidR="00FC2AD9" w:rsidRPr="6DD271D1" w:rsidRDefault="00FC2AD9" w:rsidP="00232E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78AE5D78" w14:textId="1EF41089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562 843 </w:t>
            </w:r>
          </w:p>
        </w:tc>
        <w:tc>
          <w:tcPr>
            <w:tcW w:w="993" w:type="dxa"/>
            <w:noWrap/>
            <w:vAlign w:val="bottom"/>
          </w:tcPr>
          <w:p w14:paraId="5444AA6C" w14:textId="7A8896CC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1,71%</w:t>
            </w:r>
          </w:p>
        </w:tc>
        <w:tc>
          <w:tcPr>
            <w:tcW w:w="850" w:type="dxa"/>
            <w:noWrap/>
            <w:vAlign w:val="bottom"/>
          </w:tcPr>
          <w:p w14:paraId="694AC560" w14:textId="14C4FF83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482F366" w14:textId="010787F2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559" w:type="dxa"/>
            <w:noWrap/>
            <w:vAlign w:val="bottom"/>
          </w:tcPr>
          <w:p w14:paraId="5EC0961A" w14:textId="6DEA23B3" w:rsidR="00FC2AD9" w:rsidRDefault="00195484" w:rsidP="0023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A4415" w:rsidRPr="004063F9" w14:paraId="2A37DFDE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04F8155" w14:textId="2C12C7B9" w:rsidR="00EA4415" w:rsidRDefault="00EA4415" w:rsidP="00EA441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52178D0" w14:textId="3F79C5C6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5024A2B9" w14:textId="637E540C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511 500</w:t>
            </w:r>
          </w:p>
        </w:tc>
        <w:tc>
          <w:tcPr>
            <w:tcW w:w="993" w:type="dxa"/>
            <w:noWrap/>
            <w:vAlign w:val="bottom"/>
          </w:tcPr>
          <w:p w14:paraId="288360E9" w14:textId="0BD44012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1,55%</w:t>
            </w:r>
          </w:p>
        </w:tc>
        <w:tc>
          <w:tcPr>
            <w:tcW w:w="850" w:type="dxa"/>
            <w:noWrap/>
            <w:vAlign w:val="bottom"/>
          </w:tcPr>
          <w:p w14:paraId="53298BFB" w14:textId="4E4A4439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BEC0501" w14:textId="122816C1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2888FBFD" w14:textId="26FD9EA4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354BDBDF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5B9CC8B" w14:textId="78FCD31A" w:rsidR="00EA4415" w:rsidRPr="00B27545" w:rsidRDefault="00EA4415" w:rsidP="00EA4415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13E8A420" w14:textId="77777777" w:rsidR="00EA4415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</w:t>
            </w:r>
          </w:p>
        </w:tc>
        <w:tc>
          <w:tcPr>
            <w:tcW w:w="1559" w:type="dxa"/>
            <w:noWrap/>
            <w:vAlign w:val="bottom"/>
          </w:tcPr>
          <w:p w14:paraId="5EED18DE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48DFF429" w14:textId="384045AA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1,52%</w:t>
            </w:r>
          </w:p>
        </w:tc>
        <w:tc>
          <w:tcPr>
            <w:tcW w:w="850" w:type="dxa"/>
            <w:noWrap/>
            <w:vAlign w:val="bottom"/>
          </w:tcPr>
          <w:p w14:paraId="52A697DE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C1D0AB8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61312456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5AB13D84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3ED1AE" w14:textId="03B1D719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16FEC79F" w14:textId="111009F7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473CD635" w14:textId="1D58EFC2" w:rsidR="00EA4415" w:rsidRPr="004F2EF4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473 914</w:t>
            </w:r>
          </w:p>
        </w:tc>
        <w:tc>
          <w:tcPr>
            <w:tcW w:w="993" w:type="dxa"/>
            <w:noWrap/>
            <w:vAlign w:val="bottom"/>
          </w:tcPr>
          <w:p w14:paraId="03F298FB" w14:textId="481CE4F0" w:rsidR="00EA4415" w:rsidRPr="004F2EF4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en-US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en-US" w:eastAsia="nb-NO"/>
              </w:rPr>
              <w:t>1,44%</w:t>
            </w:r>
          </w:p>
        </w:tc>
        <w:tc>
          <w:tcPr>
            <w:tcW w:w="850" w:type="dxa"/>
            <w:noWrap/>
            <w:vAlign w:val="bottom"/>
          </w:tcPr>
          <w:p w14:paraId="0CE393FA" w14:textId="51138A76" w:rsidR="00EA4415" w:rsidRDefault="003A1519" w:rsidP="311F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1B0998B" w14:textId="4A65689E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3EFF140E" w14:textId="56B04B52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EA4415" w:rsidRPr="004063F9" w14:paraId="51123320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5C0283C" w14:textId="77777777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47D46195" w14:textId="77777777" w:rsidR="00EA4415" w:rsidRPr="004063F9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39B07E86" w14:textId="698AB0E1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360 725</w:t>
            </w:r>
          </w:p>
        </w:tc>
        <w:tc>
          <w:tcPr>
            <w:tcW w:w="993" w:type="dxa"/>
            <w:noWrap/>
            <w:vAlign w:val="bottom"/>
          </w:tcPr>
          <w:p w14:paraId="42F2BC03" w14:textId="65F4DA0B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1,10%</w:t>
            </w:r>
          </w:p>
        </w:tc>
        <w:tc>
          <w:tcPr>
            <w:tcW w:w="850" w:type="dxa"/>
            <w:noWrap/>
            <w:vAlign w:val="bottom"/>
            <w:hideMark/>
          </w:tcPr>
          <w:p w14:paraId="7523970E" w14:textId="77777777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7166D75D" w14:textId="77777777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1160FE8D" w14:textId="77777777" w:rsidR="00EA4415" w:rsidRPr="004063F9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2E355E3F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2402C8A" w14:textId="77777777" w:rsidR="00EA4415" w:rsidRPr="00B219FD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32F982C6" w14:textId="77777777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******</w:t>
            </w:r>
          </w:p>
        </w:tc>
        <w:tc>
          <w:tcPr>
            <w:tcW w:w="1559" w:type="dxa"/>
            <w:noWrap/>
            <w:vAlign w:val="bottom"/>
          </w:tcPr>
          <w:p w14:paraId="291ABB33" w14:textId="0842FB0B" w:rsidR="00EA4415" w:rsidRDefault="00043D4C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319 780</w:t>
            </w:r>
          </w:p>
        </w:tc>
        <w:tc>
          <w:tcPr>
            <w:tcW w:w="993" w:type="dxa"/>
            <w:noWrap/>
            <w:vAlign w:val="bottom"/>
          </w:tcPr>
          <w:p w14:paraId="018C6222" w14:textId="01D342E3" w:rsidR="00EA4415" w:rsidRDefault="00536926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0,97%</w:t>
            </w:r>
          </w:p>
        </w:tc>
        <w:tc>
          <w:tcPr>
            <w:tcW w:w="850" w:type="dxa"/>
            <w:noWrap/>
            <w:vAlign w:val="bottom"/>
          </w:tcPr>
          <w:p w14:paraId="019D5439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BB4C615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11FDB86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EA4415" w:rsidRPr="004063F9" w14:paraId="4D74E1D9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B47AF8" w14:textId="74CC525C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72DE4EE3" w14:textId="77777777" w:rsidR="00EA4415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559" w:type="dxa"/>
            <w:noWrap/>
            <w:vAlign w:val="bottom"/>
          </w:tcPr>
          <w:p w14:paraId="55854FA7" w14:textId="3D774023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270 911</w:t>
            </w:r>
          </w:p>
        </w:tc>
        <w:tc>
          <w:tcPr>
            <w:tcW w:w="993" w:type="dxa"/>
            <w:noWrap/>
            <w:vAlign w:val="bottom"/>
          </w:tcPr>
          <w:p w14:paraId="764D96CD" w14:textId="56D45EE4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0,82%</w:t>
            </w:r>
          </w:p>
        </w:tc>
        <w:tc>
          <w:tcPr>
            <w:tcW w:w="850" w:type="dxa"/>
            <w:noWrap/>
            <w:vAlign w:val="bottom"/>
          </w:tcPr>
          <w:p w14:paraId="199F2E36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ABC8B49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559" w:type="dxa"/>
            <w:noWrap/>
            <w:vAlign w:val="bottom"/>
          </w:tcPr>
          <w:p w14:paraId="7E3835CC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13F405BD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8091CB9" w14:textId="297B2990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</w:tcPr>
          <w:p w14:paraId="309FA559" w14:textId="77777777" w:rsidR="00EA4415" w:rsidRPr="00AF1CA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77970D63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78E988CC" w14:textId="4C0E4C38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3231E170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3EA24BBF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340B1DB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EA4415" w:rsidRPr="004063F9" w14:paraId="489FF9CE" w14:textId="77777777" w:rsidTr="6F42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38CDBC9" w14:textId="33F4A8A2" w:rsidR="00EA4415" w:rsidRPr="00B27545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1DD8635F" w14:textId="77777777" w:rsidR="00EA4415" w:rsidRDefault="00EA4415" w:rsidP="00EA4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1168F394" w14:textId="5A47146A" w:rsidR="00EA4415" w:rsidRPr="2C4F2E57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240 307</w:t>
            </w:r>
          </w:p>
        </w:tc>
        <w:tc>
          <w:tcPr>
            <w:tcW w:w="993" w:type="dxa"/>
            <w:noWrap/>
            <w:vAlign w:val="bottom"/>
          </w:tcPr>
          <w:p w14:paraId="025533DC" w14:textId="15E8C744" w:rsidR="00EA4415" w:rsidRPr="2C4F2E57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19B33027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0A4B089D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7B961B3D" w14:textId="77777777" w:rsidR="00EA4415" w:rsidRDefault="00EA4415" w:rsidP="00EA4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EA4415" w:rsidRPr="004063F9" w14:paraId="1EFBAE2A" w14:textId="77777777" w:rsidTr="6F4262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0A31D40" w14:textId="3DD45C5A" w:rsidR="00EA4415" w:rsidRPr="001C7D3F" w:rsidRDefault="00EA4415" w:rsidP="00EA441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1C7D3F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7CA5E81A" w14:textId="28146D0A" w:rsidR="00EA4415" w:rsidRDefault="00EA4415" w:rsidP="00EA4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559" w:type="dxa"/>
            <w:noWrap/>
            <w:vAlign w:val="bottom"/>
          </w:tcPr>
          <w:p w14:paraId="03C63512" w14:textId="5C2996F0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240 305</w:t>
            </w:r>
          </w:p>
        </w:tc>
        <w:tc>
          <w:tcPr>
            <w:tcW w:w="993" w:type="dxa"/>
            <w:noWrap/>
            <w:vAlign w:val="bottom"/>
          </w:tcPr>
          <w:p w14:paraId="65EE9E52" w14:textId="753C738E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0,73%</w:t>
            </w:r>
          </w:p>
        </w:tc>
        <w:tc>
          <w:tcPr>
            <w:tcW w:w="850" w:type="dxa"/>
            <w:noWrap/>
            <w:vAlign w:val="bottom"/>
          </w:tcPr>
          <w:p w14:paraId="0E3CA521" w14:textId="77777777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4797A7B3" w14:textId="71375B90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20094729" w14:textId="56718452" w:rsidR="00EA4415" w:rsidRDefault="00EA4415" w:rsidP="00EA4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3C3F3D69" w14:textId="77777777" w:rsidR="00972482" w:rsidRDefault="00972482" w:rsidP="00972482">
      <w:pPr>
        <w:spacing w:after="0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* </w:t>
      </w:r>
      <w:proofErr w:type="spellStart"/>
      <w:r w:rsidRPr="00595542">
        <w:rPr>
          <w:sz w:val="16"/>
          <w:szCs w:val="16"/>
          <w:lang w:val="en-US"/>
        </w:rPr>
        <w:t>Vasastaden</w:t>
      </w:r>
      <w:proofErr w:type="spellEnd"/>
      <w:r w:rsidRPr="00595542">
        <w:rPr>
          <w:sz w:val="16"/>
          <w:szCs w:val="16"/>
          <w:lang w:val="en-US"/>
        </w:rPr>
        <w:t xml:space="preserve"> / </w:t>
      </w:r>
      <w:proofErr w:type="spellStart"/>
      <w:r w:rsidRPr="00595542">
        <w:rPr>
          <w:sz w:val="16"/>
          <w:szCs w:val="16"/>
          <w:lang w:val="en-US"/>
        </w:rPr>
        <w:t>Niclas</w:t>
      </w:r>
      <w:proofErr w:type="spellEnd"/>
      <w:r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Pr="00595542">
        <w:rPr>
          <w:vertAlign w:val="superscript"/>
          <w:lang w:val="en-US"/>
        </w:rPr>
        <w:t xml:space="preserve"> </w:t>
      </w:r>
      <w:r w:rsidRPr="00595542">
        <w:rPr>
          <w:sz w:val="16"/>
          <w:szCs w:val="16"/>
          <w:lang w:val="en-US"/>
        </w:rPr>
        <w:t>members</w:t>
      </w:r>
      <w:r w:rsidRPr="00595542">
        <w:rPr>
          <w:vertAlign w:val="superscript"/>
          <w:lang w:val="en-US"/>
        </w:rPr>
        <w:t>.</w:t>
      </w:r>
    </w:p>
    <w:p w14:paraId="6123BC5C" w14:textId="77777777" w:rsidR="00972482" w:rsidRPr="00723B3B" w:rsidRDefault="00972482" w:rsidP="00972482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32FDFFBF" w14:textId="77777777" w:rsidR="00972482" w:rsidRDefault="00972482" w:rsidP="00972482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 xml:space="preserve">Zwipe chairman of the board </w:t>
      </w:r>
    </w:p>
    <w:p w14:paraId="5549128F" w14:textId="77777777" w:rsidR="00972482" w:rsidRDefault="00972482" w:rsidP="00972482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****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  <w:r w:rsidRPr="00A87349">
        <w:rPr>
          <w:sz w:val="16"/>
          <w:szCs w:val="16"/>
          <w:lang w:val="en-US"/>
        </w:rPr>
        <w:t xml:space="preserve"> </w:t>
      </w:r>
    </w:p>
    <w:p w14:paraId="6F59DF6C" w14:textId="77777777" w:rsidR="00972482" w:rsidRDefault="00972482" w:rsidP="00972482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65DD2C84" w14:textId="77777777" w:rsidR="00972482" w:rsidRPr="00AF1CA5" w:rsidRDefault="00972482" w:rsidP="00972482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230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147"/>
      </w:tblGrid>
      <w:tr w:rsidR="00972482" w14:paraId="4398D5BA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7101AE93" w14:textId="77777777" w:rsidR="00972482" w:rsidRPr="0010257B" w:rsidRDefault="00972482" w:rsidP="00A94BF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68932972" w14:textId="5FC6A4DA" w:rsidR="00972482" w:rsidRPr="002121C6" w:rsidRDefault="00536926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16 429 517</w:t>
            </w:r>
          </w:p>
        </w:tc>
        <w:tc>
          <w:tcPr>
            <w:tcW w:w="1147" w:type="dxa"/>
            <w:noWrap/>
            <w:vAlign w:val="bottom"/>
          </w:tcPr>
          <w:p w14:paraId="70A9F7EB" w14:textId="359FC845" w:rsidR="00972482" w:rsidRPr="002121C6" w:rsidRDefault="00536926" w:rsidP="00A94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49,9</w:t>
            </w:r>
            <w:r w:rsidR="0023341E">
              <w:rPr>
                <w:b w:val="0"/>
                <w:bCs w:val="0"/>
                <w:sz w:val="22"/>
                <w:szCs w:val="24"/>
              </w:rPr>
              <w:t>3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972482" w14:paraId="4C60390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594C1503" w14:textId="77777777" w:rsidR="00972482" w:rsidRPr="0010257B" w:rsidRDefault="00972482" w:rsidP="00A94BF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56CF0920" w14:textId="711A2971" w:rsidR="00972482" w:rsidRPr="0010257B" w:rsidRDefault="00536926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16 477 059</w:t>
            </w:r>
          </w:p>
        </w:tc>
        <w:tc>
          <w:tcPr>
            <w:tcW w:w="1147" w:type="dxa"/>
            <w:noWrap/>
            <w:vAlign w:val="bottom"/>
          </w:tcPr>
          <w:p w14:paraId="5F9E0630" w14:textId="1C45BECD" w:rsidR="00972482" w:rsidRPr="0010257B" w:rsidRDefault="00536926" w:rsidP="00A94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50,07%</w:t>
            </w:r>
          </w:p>
        </w:tc>
      </w:tr>
    </w:tbl>
    <w:p w14:paraId="2BD0B2F3" w14:textId="7BE0F633" w:rsidR="00972482" w:rsidRPr="00384438" w:rsidRDefault="00972482" w:rsidP="00972482">
      <w:pPr>
        <w:pStyle w:val="NoSpacing"/>
        <w:ind w:left="720"/>
        <w:rPr>
          <w:lang w:val="en-US"/>
        </w:rPr>
      </w:pPr>
      <w:r w:rsidRPr="00384438">
        <w:rPr>
          <w:b/>
          <w:bCs/>
          <w:lang w:val="en-US"/>
        </w:rPr>
        <w:t>VPS:</w:t>
      </w:r>
      <w:r w:rsidRPr="00384438">
        <w:rPr>
          <w:lang w:val="en-US"/>
        </w:rPr>
        <w:t xml:space="preserve"> </w:t>
      </w:r>
      <w:r w:rsidRPr="00384438">
        <w:rPr>
          <w:lang w:val="en-US"/>
        </w:rPr>
        <w:tab/>
      </w:r>
      <w:proofErr w:type="spellStart"/>
      <w:r w:rsidRPr="00384438">
        <w:rPr>
          <w:lang w:val="en-US"/>
        </w:rPr>
        <w:t>Verdipapirsentralen</w:t>
      </w:r>
      <w:proofErr w:type="spellEnd"/>
      <w:r w:rsidRPr="00384438">
        <w:rPr>
          <w:lang w:val="en-US"/>
        </w:rPr>
        <w:t xml:space="preserve"> (listed on</w:t>
      </w:r>
      <w:r w:rsidR="009C29F6" w:rsidRPr="00384438">
        <w:rPr>
          <w:lang w:val="en-US"/>
        </w:rPr>
        <w:t xml:space="preserve"> </w:t>
      </w:r>
      <w:r w:rsidR="00384438" w:rsidRPr="00384438">
        <w:rPr>
          <w:lang w:val="en-US"/>
        </w:rPr>
        <w:t>Euronext Grow</w:t>
      </w:r>
      <w:r w:rsidR="00384438">
        <w:rPr>
          <w:lang w:val="en-US"/>
        </w:rPr>
        <w:t>th Market in Oslo</w:t>
      </w:r>
      <w:r w:rsidR="00A033D6">
        <w:rPr>
          <w:lang w:val="en-US"/>
        </w:rPr>
        <w:t>*</w:t>
      </w:r>
      <w:r w:rsidRPr="00384438">
        <w:rPr>
          <w:lang w:val="en-US"/>
        </w:rPr>
        <w:t>)</w:t>
      </w:r>
    </w:p>
    <w:p w14:paraId="1FC63FE8" w14:textId="5DBB6443" w:rsidR="00A033D6" w:rsidRDefault="00972482" w:rsidP="005E5C8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03FA8EBF" w14:textId="07195C7D" w:rsidR="005E5C89" w:rsidRPr="005E5C89" w:rsidRDefault="00022CDE" w:rsidP="008B5EA8">
      <w:pPr>
        <w:pStyle w:val="NoSpacing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 </w:t>
      </w:r>
      <w:r>
        <w:rPr>
          <w:sz w:val="16"/>
          <w:szCs w:val="16"/>
          <w:lang w:val="en-US"/>
        </w:rPr>
        <w:t xml:space="preserve">Oslo </w:t>
      </w:r>
      <w:proofErr w:type="spellStart"/>
      <w:r w:rsidR="004B74D2">
        <w:rPr>
          <w:sz w:val="16"/>
          <w:szCs w:val="16"/>
          <w:lang w:val="en-US"/>
        </w:rPr>
        <w:t>Børs</w:t>
      </w:r>
      <w:proofErr w:type="spellEnd"/>
      <w:r w:rsidR="004B74D2">
        <w:rPr>
          <w:sz w:val="16"/>
          <w:szCs w:val="16"/>
          <w:lang w:val="en-US"/>
        </w:rPr>
        <w:t xml:space="preserve"> </w:t>
      </w:r>
      <w:proofErr w:type="spellStart"/>
      <w:r w:rsidR="004B74D2">
        <w:rPr>
          <w:sz w:val="16"/>
          <w:szCs w:val="16"/>
          <w:lang w:val="en-US"/>
        </w:rPr>
        <w:t>Merku</w:t>
      </w:r>
      <w:r w:rsidR="00682230">
        <w:rPr>
          <w:sz w:val="16"/>
          <w:szCs w:val="16"/>
          <w:lang w:val="en-US"/>
        </w:rPr>
        <w:t>r</w:t>
      </w:r>
      <w:proofErr w:type="spellEnd"/>
      <w:r w:rsidR="004B74D2">
        <w:rPr>
          <w:sz w:val="16"/>
          <w:szCs w:val="16"/>
          <w:lang w:val="en-US"/>
        </w:rPr>
        <w:t xml:space="preserve"> Market has changed its name to Euronext Growth Market </w:t>
      </w:r>
      <w:r w:rsidR="0042245A">
        <w:rPr>
          <w:sz w:val="16"/>
          <w:szCs w:val="16"/>
          <w:lang w:val="en-US"/>
        </w:rPr>
        <w:t>as of</w:t>
      </w:r>
      <w:r w:rsidR="00457D56">
        <w:rPr>
          <w:sz w:val="16"/>
          <w:szCs w:val="16"/>
          <w:lang w:val="en-US"/>
        </w:rPr>
        <w:t xml:space="preserve"> 3oth of November 2020 </w:t>
      </w:r>
      <w:r w:rsidR="0042245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5371"/>
        <w:gridCol w:w="1701"/>
        <w:gridCol w:w="1149"/>
      </w:tblGrid>
      <w:tr w:rsidR="00972482" w:rsidRPr="003B5B97" w14:paraId="728BFE92" w14:textId="77777777" w:rsidTr="006B1279">
        <w:trPr>
          <w:trHeight w:val="259"/>
        </w:trPr>
        <w:tc>
          <w:tcPr>
            <w:tcW w:w="5371" w:type="dxa"/>
          </w:tcPr>
          <w:p w14:paraId="126C1C8F" w14:textId="3C7C1062" w:rsidR="00972482" w:rsidRPr="000523AF" w:rsidRDefault="00972482" w:rsidP="00A94BF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="00C25419" w:rsidRPr="008E380C">
              <w:rPr>
                <w:i/>
                <w:iCs/>
                <w:lang w:val="en-US"/>
              </w:rPr>
              <w:t xml:space="preserve">Euronext Growth </w:t>
            </w:r>
            <w:r w:rsidR="008E380C" w:rsidRPr="008E380C">
              <w:rPr>
                <w:i/>
                <w:iCs/>
                <w:lang w:val="en-US"/>
              </w:rPr>
              <w:t>Market in Oslo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8905704" w14:textId="098980D6" w:rsidR="00972482" w:rsidRPr="000523AF" w:rsidRDefault="00972482" w:rsidP="00A94B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E1A75">
              <w:rPr>
                <w:lang w:val="en-US"/>
              </w:rPr>
              <w:t> 807 958</w:t>
            </w:r>
          </w:p>
        </w:tc>
        <w:tc>
          <w:tcPr>
            <w:tcW w:w="1149" w:type="dxa"/>
            <w:vAlign w:val="bottom"/>
          </w:tcPr>
          <w:p w14:paraId="34671B38" w14:textId="06A2A393" w:rsidR="00972482" w:rsidRPr="003B5B97" w:rsidRDefault="00DE1A75" w:rsidP="00A94B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35,9%</w:t>
            </w:r>
          </w:p>
        </w:tc>
      </w:tr>
      <w:tr w:rsidR="00972482" w:rsidRPr="003B5B97" w14:paraId="051E37F4" w14:textId="77777777" w:rsidTr="006B1279">
        <w:trPr>
          <w:trHeight w:val="259"/>
        </w:trPr>
        <w:tc>
          <w:tcPr>
            <w:tcW w:w="5371" w:type="dxa"/>
          </w:tcPr>
          <w:p w14:paraId="7FB20EF6" w14:textId="172F4A46" w:rsidR="008E380C" w:rsidRPr="00BF2729" w:rsidRDefault="00972482" w:rsidP="00BF2729">
            <w:pPr>
              <w:pStyle w:val="NoSpacing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CF4F12B" w14:textId="16A7B16A" w:rsidR="00972482" w:rsidRDefault="00F8193C" w:rsidP="006B127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DE1A75">
              <w:rPr>
                <w:lang w:val="en-US"/>
              </w:rPr>
              <w:t>21 098 618</w:t>
            </w:r>
          </w:p>
        </w:tc>
        <w:tc>
          <w:tcPr>
            <w:tcW w:w="1149" w:type="dxa"/>
            <w:vAlign w:val="bottom"/>
          </w:tcPr>
          <w:p w14:paraId="0BD4FDEE" w14:textId="0AD595F1" w:rsidR="00972482" w:rsidRDefault="00A91971" w:rsidP="00E106C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DE1A75">
              <w:rPr>
                <w:lang w:val="en-US"/>
              </w:rPr>
              <w:t>64,1%</w:t>
            </w:r>
          </w:p>
        </w:tc>
      </w:tr>
    </w:tbl>
    <w:p w14:paraId="0D845BA4" w14:textId="77777777" w:rsidR="00972482" w:rsidRDefault="00972482" w:rsidP="00194383">
      <w:pPr>
        <w:pStyle w:val="Heading1"/>
        <w:jc w:val="center"/>
        <w:rPr>
          <w:sz w:val="42"/>
          <w:szCs w:val="44"/>
          <w:lang w:val="en-US"/>
        </w:rPr>
      </w:pPr>
    </w:p>
    <w:p w14:paraId="2E8F817D" w14:textId="38937F38" w:rsidR="00194383" w:rsidRPr="00304A44" w:rsidRDefault="00194383" w:rsidP="00194383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52675314" w14:textId="4EC769AF" w:rsidR="00194383" w:rsidRDefault="00194383" w:rsidP="00194383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October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559"/>
        <w:gridCol w:w="993"/>
        <w:gridCol w:w="850"/>
        <w:gridCol w:w="1276"/>
        <w:gridCol w:w="1559"/>
      </w:tblGrid>
      <w:tr w:rsidR="00194383" w:rsidRPr="004063F9" w14:paraId="6ACA32C6" w14:textId="77777777" w:rsidTr="00571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60EB08B8" w14:textId="77777777" w:rsidR="00194383" w:rsidRPr="004063F9" w:rsidRDefault="00194383" w:rsidP="00DA4D4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33BA6E9C" w14:textId="77777777" w:rsidR="00194383" w:rsidRPr="004063F9" w:rsidRDefault="00194383" w:rsidP="00DA4D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559" w:type="dxa"/>
            <w:shd w:val="clear" w:color="auto" w:fill="7030A0"/>
            <w:noWrap/>
            <w:hideMark/>
          </w:tcPr>
          <w:p w14:paraId="12322281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3" w:type="dxa"/>
            <w:shd w:val="clear" w:color="auto" w:fill="7030A0"/>
            <w:noWrap/>
            <w:hideMark/>
          </w:tcPr>
          <w:p w14:paraId="28625B73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05B012C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76" w:type="dxa"/>
            <w:shd w:val="clear" w:color="auto" w:fill="7030A0"/>
            <w:hideMark/>
          </w:tcPr>
          <w:p w14:paraId="1E48F03E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559" w:type="dxa"/>
            <w:shd w:val="clear" w:color="auto" w:fill="7030A0"/>
            <w:hideMark/>
          </w:tcPr>
          <w:p w14:paraId="6F354CA4" w14:textId="77777777" w:rsidR="00194383" w:rsidRPr="004063F9" w:rsidRDefault="0019438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194383" w:rsidRPr="004063F9" w14:paraId="18B3E633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0AD83A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3D16247A" w14:textId="597B8068" w:rsidR="00194383" w:rsidRDefault="005743E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VASASTADEN </w:t>
            </w:r>
            <w:r w:rsidR="00751B86">
              <w:rPr>
                <w:rFonts w:cs="Calibri"/>
                <w:color w:val="000000"/>
                <w:sz w:val="22"/>
              </w:rPr>
              <w:t>/ NICLAS ERIKSSON AND RELATED PARTIES</w:t>
            </w:r>
            <w:r w:rsidR="005A31CD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15823C62" w14:textId="2B5E8A7C" w:rsidR="00194383" w:rsidRDefault="00FD2234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3</w:t>
            </w:r>
            <w:r w:rsidR="007870FA">
              <w:rPr>
                <w:rFonts w:cs="Calibri"/>
                <w:color w:val="000000"/>
                <w:sz w:val="22"/>
                <w:lang w:val="nb-NO" w:eastAsia="nb-NO"/>
              </w:rPr>
              <w:t> 780 616</w:t>
            </w:r>
          </w:p>
        </w:tc>
        <w:tc>
          <w:tcPr>
            <w:tcW w:w="993" w:type="dxa"/>
            <w:noWrap/>
            <w:vAlign w:val="bottom"/>
          </w:tcPr>
          <w:p w14:paraId="405329D5" w14:textId="67F9BBF4" w:rsidR="00194383" w:rsidRPr="00B54FE2" w:rsidRDefault="007870FA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11,85%</w:t>
            </w:r>
          </w:p>
        </w:tc>
        <w:tc>
          <w:tcPr>
            <w:tcW w:w="850" w:type="dxa"/>
            <w:noWrap/>
            <w:vAlign w:val="bottom"/>
          </w:tcPr>
          <w:p w14:paraId="5178ACFD" w14:textId="365B11BD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1D91533C" w14:textId="02F966C6" w:rsidR="00194383" w:rsidRDefault="005743E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6B32D8CB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194383" w:rsidRPr="004063F9" w14:paraId="188E2342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892EF25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7ED3642" w14:textId="4698FD7A" w:rsidR="00194383" w:rsidRDefault="00194383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  <w:r w:rsidR="00BA10D3">
              <w:rPr>
                <w:rFonts w:cs="Calibri"/>
                <w:color w:val="000000"/>
                <w:sz w:val="22"/>
              </w:rPr>
              <w:t xml:space="preserve"> AND RELATED PARTIES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72475751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3" w:type="dxa"/>
            <w:noWrap/>
            <w:vAlign w:val="bottom"/>
          </w:tcPr>
          <w:p w14:paraId="35EDBA5C" w14:textId="296042F8" w:rsidR="00194383" w:rsidRDefault="002B52A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5,37%</w:t>
            </w:r>
          </w:p>
        </w:tc>
        <w:tc>
          <w:tcPr>
            <w:tcW w:w="850" w:type="dxa"/>
            <w:noWrap/>
            <w:vAlign w:val="bottom"/>
          </w:tcPr>
          <w:p w14:paraId="7C131FAE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4B34243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6C01B51E" w14:textId="77777777" w:rsidR="00194383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194383" w:rsidRPr="004063F9" w14:paraId="3551305A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FEB490F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05E9320" w14:textId="77777777" w:rsidR="00194383" w:rsidRPr="008A35F2" w:rsidRDefault="0019438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559" w:type="dxa"/>
            <w:noWrap/>
            <w:vAlign w:val="bottom"/>
            <w:hideMark/>
          </w:tcPr>
          <w:p w14:paraId="673F01D2" w14:textId="28C5BFD5" w:rsidR="00194383" w:rsidRPr="00B340E8" w:rsidRDefault="00816D7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1 450 617 </w:t>
            </w:r>
          </w:p>
        </w:tc>
        <w:tc>
          <w:tcPr>
            <w:tcW w:w="993" w:type="dxa"/>
            <w:noWrap/>
            <w:vAlign w:val="bottom"/>
            <w:hideMark/>
          </w:tcPr>
          <w:p w14:paraId="7735D543" w14:textId="183FCB45" w:rsidR="00194383" w:rsidRPr="004063F9" w:rsidRDefault="00816D7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4,55%</w:t>
            </w:r>
          </w:p>
        </w:tc>
        <w:tc>
          <w:tcPr>
            <w:tcW w:w="850" w:type="dxa"/>
            <w:noWrap/>
            <w:vAlign w:val="bottom"/>
            <w:hideMark/>
          </w:tcPr>
          <w:p w14:paraId="674374D5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276" w:type="dxa"/>
            <w:noWrap/>
            <w:vAlign w:val="bottom"/>
            <w:hideMark/>
          </w:tcPr>
          <w:p w14:paraId="21E5F535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0DFCC654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94383" w:rsidRPr="004063F9" w14:paraId="6B763E4E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6B8AA24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7563D874" w14:textId="77777777" w:rsidR="00194383" w:rsidRPr="004063F9" w:rsidRDefault="00194383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559" w:type="dxa"/>
            <w:noWrap/>
            <w:vAlign w:val="bottom"/>
            <w:hideMark/>
          </w:tcPr>
          <w:p w14:paraId="1273CEE2" w14:textId="56ECDA32" w:rsidR="00194383" w:rsidRPr="00A5358A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1 323 607</w:t>
            </w:r>
          </w:p>
        </w:tc>
        <w:tc>
          <w:tcPr>
            <w:tcW w:w="993" w:type="dxa"/>
            <w:noWrap/>
            <w:vAlign w:val="bottom"/>
            <w:hideMark/>
          </w:tcPr>
          <w:p w14:paraId="7FD46793" w14:textId="7DC8629B" w:rsidR="00194383" w:rsidRPr="004063F9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4,15%</w:t>
            </w:r>
          </w:p>
        </w:tc>
        <w:tc>
          <w:tcPr>
            <w:tcW w:w="850" w:type="dxa"/>
            <w:noWrap/>
            <w:vAlign w:val="bottom"/>
            <w:hideMark/>
          </w:tcPr>
          <w:p w14:paraId="12966A71" w14:textId="77777777" w:rsidR="00194383" w:rsidRPr="004063F9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F7E243A" w14:textId="77777777" w:rsidR="00194383" w:rsidRPr="004063F9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1540A13C" w14:textId="77777777" w:rsidR="00194383" w:rsidRPr="004063F9" w:rsidRDefault="00194383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194383" w:rsidRPr="004063F9" w14:paraId="19F9C147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241296D" w14:textId="77777777" w:rsidR="00194383" w:rsidRPr="00B27545" w:rsidRDefault="00194383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08DF1471" w14:textId="77777777" w:rsidR="00194383" w:rsidRDefault="0019438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JPMORGAN PRIME NOMINEES LTD, NQI</w:t>
            </w:r>
          </w:p>
        </w:tc>
        <w:tc>
          <w:tcPr>
            <w:tcW w:w="1559" w:type="dxa"/>
            <w:noWrap/>
            <w:vAlign w:val="bottom"/>
          </w:tcPr>
          <w:p w14:paraId="711FDE5B" w14:textId="052C9F76" w:rsidR="00194383" w:rsidRDefault="00DB712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911 294</w:t>
            </w:r>
          </w:p>
        </w:tc>
        <w:tc>
          <w:tcPr>
            <w:tcW w:w="993" w:type="dxa"/>
            <w:noWrap/>
            <w:vAlign w:val="bottom"/>
          </w:tcPr>
          <w:p w14:paraId="6EA248CF" w14:textId="4E7CF61F" w:rsidR="00194383" w:rsidRDefault="00DB712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2,86%</w:t>
            </w:r>
          </w:p>
        </w:tc>
        <w:tc>
          <w:tcPr>
            <w:tcW w:w="850" w:type="dxa"/>
            <w:noWrap/>
            <w:vAlign w:val="bottom"/>
          </w:tcPr>
          <w:p w14:paraId="62D021DC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65AFEE14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294D6A75" w14:textId="77777777" w:rsidR="00194383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DB7121" w14:paraId="0F0AEE95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5FC3F9" w14:textId="77DDC616" w:rsidR="00DB7121" w:rsidRPr="00B27545" w:rsidRDefault="00DB7121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FEE2065" w14:textId="76411C8A" w:rsidR="00DB7121" w:rsidRDefault="00DB7121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5A31CD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D5D7CC2" w14:textId="7FE7F055" w:rsidR="00DB7121" w:rsidRDefault="00FD5664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866 666</w:t>
            </w:r>
          </w:p>
        </w:tc>
        <w:tc>
          <w:tcPr>
            <w:tcW w:w="993" w:type="dxa"/>
            <w:noWrap/>
            <w:vAlign w:val="bottom"/>
          </w:tcPr>
          <w:p w14:paraId="668815E9" w14:textId="385AC04A" w:rsidR="00DB7121" w:rsidRDefault="00FD5664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2,72%</w:t>
            </w:r>
          </w:p>
        </w:tc>
        <w:tc>
          <w:tcPr>
            <w:tcW w:w="850" w:type="dxa"/>
            <w:noWrap/>
            <w:vAlign w:val="bottom"/>
          </w:tcPr>
          <w:p w14:paraId="0DBD7A04" w14:textId="77777777" w:rsidR="00DB7121" w:rsidRPr="004063F9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76" w:type="dxa"/>
            <w:noWrap/>
            <w:vAlign w:val="bottom"/>
          </w:tcPr>
          <w:p w14:paraId="38FEB449" w14:textId="77777777" w:rsidR="00DB7121" w:rsidRDefault="00DB7121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E571D47" w14:textId="2B8568F5" w:rsidR="00DB7121" w:rsidRDefault="00FD5664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EC/</w:t>
            </w:r>
            <w:r w:rsidR="00DB7121"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DB7121" w:rsidRPr="004063F9" w14:paraId="1DA18663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D78922B" w14:textId="1450F551" w:rsidR="00194383" w:rsidRPr="00B27545" w:rsidRDefault="00FD5664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358C3923" w14:textId="77777777" w:rsidR="00194383" w:rsidRPr="004063F9" w:rsidRDefault="00194383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559" w:type="dxa"/>
            <w:noWrap/>
            <w:vAlign w:val="bottom"/>
            <w:hideMark/>
          </w:tcPr>
          <w:p w14:paraId="5F78D26C" w14:textId="25EFB1B1" w:rsidR="00194383" w:rsidRPr="00614CE0" w:rsidRDefault="00FD5664" w:rsidP="00FD5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  <w:r w:rsidR="00FB1246">
              <w:rPr>
                <w:rFonts w:cs="Calibri"/>
                <w:color w:val="000000"/>
                <w:sz w:val="22"/>
              </w:rPr>
              <w:t>23 010</w:t>
            </w:r>
          </w:p>
        </w:tc>
        <w:tc>
          <w:tcPr>
            <w:tcW w:w="993" w:type="dxa"/>
            <w:noWrap/>
            <w:vAlign w:val="bottom"/>
            <w:hideMark/>
          </w:tcPr>
          <w:p w14:paraId="392D69DA" w14:textId="1C68D8BA" w:rsidR="00194383" w:rsidRPr="004063F9" w:rsidRDefault="00CF4D0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</w:t>
            </w:r>
            <w:r w:rsidR="004C012A">
              <w:rPr>
                <w:rFonts w:eastAsia="Times New Roman" w:cs="Calibri"/>
                <w:color w:val="000000"/>
                <w:sz w:val="22"/>
                <w:lang w:val="nb-NO" w:eastAsia="nb-NO"/>
              </w:rPr>
              <w:t>95</w:t>
            </w:r>
            <w:r w:rsidR="00FB1246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  <w:hideMark/>
          </w:tcPr>
          <w:p w14:paraId="1E42AA43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  <w:hideMark/>
          </w:tcPr>
          <w:p w14:paraId="7E8A8C8D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  <w:hideMark/>
          </w:tcPr>
          <w:p w14:paraId="243EF09D" w14:textId="77777777" w:rsidR="00194383" w:rsidRPr="004063F9" w:rsidRDefault="00194383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D57255" w:rsidRPr="004063F9" w14:paraId="2D312430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1B0E41" w14:textId="16955684" w:rsidR="00D57255" w:rsidRDefault="00D57255" w:rsidP="00D5725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2DFEA390" w14:textId="37D7791E" w:rsidR="00D57255" w:rsidRDefault="00D57255" w:rsidP="00D572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1CD59DE3" w14:textId="0BD125F1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585 014</w:t>
            </w:r>
          </w:p>
        </w:tc>
        <w:tc>
          <w:tcPr>
            <w:tcW w:w="993" w:type="dxa"/>
            <w:noWrap/>
            <w:vAlign w:val="bottom"/>
          </w:tcPr>
          <w:p w14:paraId="4A16C762" w14:textId="52B82789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1,83</w:t>
            </w:r>
            <w:r w:rsidR="00E97F6E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14:paraId="66EBE419" w14:textId="17C5DD06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029A89B3" w14:textId="1CBCF5FD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7DA139BE" w14:textId="1835B757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D57255" w:rsidRPr="004063F9" w14:paraId="6C9BA6E6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439EC8F" w14:textId="0D7AFF54" w:rsidR="00D57255" w:rsidRPr="00921186" w:rsidRDefault="00D57255" w:rsidP="00D5725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92118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0D34D530" w14:textId="55962B2A" w:rsidR="00D57255" w:rsidRDefault="00D57255" w:rsidP="00D5725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559" w:type="dxa"/>
            <w:noWrap/>
            <w:vAlign w:val="bottom"/>
          </w:tcPr>
          <w:p w14:paraId="3EE33E7F" w14:textId="3D916651" w:rsidR="00D57255" w:rsidRDefault="00D57255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538 114</w:t>
            </w:r>
          </w:p>
        </w:tc>
        <w:tc>
          <w:tcPr>
            <w:tcW w:w="993" w:type="dxa"/>
            <w:noWrap/>
            <w:vAlign w:val="bottom"/>
          </w:tcPr>
          <w:p w14:paraId="2EE1607C" w14:textId="2C8D7749" w:rsidR="00D57255" w:rsidRDefault="00D57255" w:rsidP="00530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1,69%</w:t>
            </w:r>
          </w:p>
        </w:tc>
        <w:tc>
          <w:tcPr>
            <w:tcW w:w="850" w:type="dxa"/>
            <w:noWrap/>
            <w:vAlign w:val="bottom"/>
          </w:tcPr>
          <w:p w14:paraId="173F406D" w14:textId="215D4E50" w:rsidR="00D57255" w:rsidRDefault="00B513D9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0976518" w14:textId="00A6FBA0" w:rsidR="00D57255" w:rsidRDefault="00D57255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559" w:type="dxa"/>
            <w:noWrap/>
            <w:vAlign w:val="bottom"/>
          </w:tcPr>
          <w:p w14:paraId="7B0E3F34" w14:textId="210FDFC0" w:rsidR="00D57255" w:rsidRDefault="00D57255" w:rsidP="00D57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D57255" w:rsidRPr="004063F9" w14:paraId="7D291ADA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6B5E8B9" w14:textId="6C094884" w:rsidR="00D57255" w:rsidRPr="00921186" w:rsidRDefault="00D57255" w:rsidP="00D5725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0</w:t>
            </w:r>
          </w:p>
        </w:tc>
        <w:tc>
          <w:tcPr>
            <w:tcW w:w="3493" w:type="dxa"/>
            <w:noWrap/>
            <w:vAlign w:val="bottom"/>
          </w:tcPr>
          <w:p w14:paraId="7BADC730" w14:textId="3AF0D790" w:rsidR="00D57255" w:rsidRDefault="00D57255" w:rsidP="00D572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4434A1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5A31CD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noWrap/>
            <w:vAlign w:val="bottom"/>
          </w:tcPr>
          <w:p w14:paraId="54BF6F4D" w14:textId="3AE9F6AC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3" w:type="dxa"/>
            <w:noWrap/>
            <w:vAlign w:val="bottom"/>
          </w:tcPr>
          <w:p w14:paraId="4F1DC858" w14:textId="407840D2" w:rsidR="00D57255" w:rsidRDefault="00D57255" w:rsidP="00530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1,68%</w:t>
            </w:r>
          </w:p>
        </w:tc>
        <w:tc>
          <w:tcPr>
            <w:tcW w:w="850" w:type="dxa"/>
            <w:noWrap/>
            <w:vAlign w:val="bottom"/>
          </w:tcPr>
          <w:p w14:paraId="449BBCF9" w14:textId="77777777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25AD709A" w14:textId="3720CB22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09C59D1D" w14:textId="001D96E5" w:rsidR="00D57255" w:rsidRDefault="00D57255" w:rsidP="00D57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009CC" w:rsidRPr="004063F9" w14:paraId="3FD8E965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1CABEDF" w14:textId="46240455" w:rsidR="006009CC" w:rsidRPr="00B27545" w:rsidRDefault="00A36ACD" w:rsidP="006009CC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</w:tcPr>
          <w:p w14:paraId="0A0961A2" w14:textId="56C29E6F" w:rsidR="006009CC" w:rsidRPr="6DD271D1" w:rsidRDefault="006009CC" w:rsidP="006009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559" w:type="dxa"/>
            <w:noWrap/>
            <w:vAlign w:val="bottom"/>
          </w:tcPr>
          <w:p w14:paraId="24F337A1" w14:textId="77244A11" w:rsidR="006009CC" w:rsidRDefault="00A36ACD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516 987</w:t>
            </w:r>
          </w:p>
        </w:tc>
        <w:tc>
          <w:tcPr>
            <w:tcW w:w="993" w:type="dxa"/>
            <w:noWrap/>
            <w:vAlign w:val="bottom"/>
          </w:tcPr>
          <w:p w14:paraId="21A9E2AC" w14:textId="731D9541" w:rsidR="006009CC" w:rsidRDefault="00A36ACD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1,62%</w:t>
            </w:r>
          </w:p>
        </w:tc>
        <w:tc>
          <w:tcPr>
            <w:tcW w:w="850" w:type="dxa"/>
            <w:noWrap/>
            <w:vAlign w:val="bottom"/>
          </w:tcPr>
          <w:p w14:paraId="0D69A965" w14:textId="66440BA9" w:rsidR="006009CC" w:rsidRDefault="006009CC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2994310E" w14:textId="5B804087" w:rsidR="006009CC" w:rsidRDefault="006009CC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352AA3C1" w14:textId="62386C68" w:rsidR="006009CC" w:rsidRDefault="006009CC" w:rsidP="0060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6009CC" w:rsidRPr="004063F9" w14:paraId="377B0DC1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65C72BB" w14:textId="67432BDF" w:rsidR="006009CC" w:rsidRPr="00B27545" w:rsidRDefault="006009CC" w:rsidP="006009CC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A36AC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63AA4294" w14:textId="448A8BD9" w:rsidR="006009CC" w:rsidRDefault="006009CC" w:rsidP="006009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noWrap/>
            <w:vAlign w:val="bottom"/>
          </w:tcPr>
          <w:p w14:paraId="15C90F05" w14:textId="0022A811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3" w:type="dxa"/>
            <w:noWrap/>
            <w:vAlign w:val="bottom"/>
          </w:tcPr>
          <w:p w14:paraId="5D51F1D4" w14:textId="1702CC07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1,57%</w:t>
            </w:r>
          </w:p>
        </w:tc>
        <w:tc>
          <w:tcPr>
            <w:tcW w:w="850" w:type="dxa"/>
            <w:noWrap/>
            <w:vAlign w:val="bottom"/>
          </w:tcPr>
          <w:p w14:paraId="2BB74901" w14:textId="3BD1C8A5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1786FED" w14:textId="7A0B32DC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746A924A" w14:textId="1AAB28B8" w:rsidR="006009CC" w:rsidRDefault="006009CC" w:rsidP="00600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5E2F956B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1A46E18" w14:textId="1EB82C36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5C205C7E" w14:textId="1ED7E6D7" w:rsidR="00B97EEE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559" w:type="dxa"/>
            <w:noWrap/>
            <w:vAlign w:val="bottom"/>
          </w:tcPr>
          <w:p w14:paraId="60893C71" w14:textId="0B4D5DD4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480 972</w:t>
            </w:r>
          </w:p>
        </w:tc>
        <w:tc>
          <w:tcPr>
            <w:tcW w:w="993" w:type="dxa"/>
            <w:noWrap/>
            <w:vAlign w:val="bottom"/>
          </w:tcPr>
          <w:p w14:paraId="0BE09FC2" w14:textId="756DF12C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1,51%</w:t>
            </w:r>
          </w:p>
        </w:tc>
        <w:tc>
          <w:tcPr>
            <w:tcW w:w="850" w:type="dxa"/>
            <w:noWrap/>
            <w:vAlign w:val="bottom"/>
          </w:tcPr>
          <w:p w14:paraId="435D8DBF" w14:textId="0B7F1536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7713C208" w14:textId="255D6DBE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C07B174" w14:textId="0C47E38D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5B02CC7B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813F843" w14:textId="76C1E841" w:rsidR="00B97EEE" w:rsidRPr="00B27545" w:rsidRDefault="00B97EEE" w:rsidP="00B97EEE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0127D778" w14:textId="0F096C27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559" w:type="dxa"/>
            <w:noWrap/>
            <w:vAlign w:val="bottom"/>
          </w:tcPr>
          <w:p w14:paraId="7081C1C0" w14:textId="67AFCABA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476 494</w:t>
            </w:r>
          </w:p>
        </w:tc>
        <w:tc>
          <w:tcPr>
            <w:tcW w:w="993" w:type="dxa"/>
            <w:noWrap/>
            <w:vAlign w:val="bottom"/>
          </w:tcPr>
          <w:p w14:paraId="3CF2D491" w14:textId="64D548D2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1,49%</w:t>
            </w:r>
          </w:p>
        </w:tc>
        <w:tc>
          <w:tcPr>
            <w:tcW w:w="850" w:type="dxa"/>
            <w:noWrap/>
            <w:vAlign w:val="bottom"/>
          </w:tcPr>
          <w:p w14:paraId="4AD1A0C2" w14:textId="6CF9D08B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67110366" w14:textId="46C2523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12BC407E" w14:textId="27D7F8A5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97EEE" w:rsidRPr="004063F9" w14:paraId="284BE784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500B0A2" w14:textId="172FFCA9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5684E8E7" w14:textId="77777777" w:rsidR="00B97EEE" w:rsidRPr="004063F9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559" w:type="dxa"/>
            <w:noWrap/>
            <w:vAlign w:val="bottom"/>
            <w:hideMark/>
          </w:tcPr>
          <w:p w14:paraId="43E7CCA5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3" w:type="dxa"/>
            <w:noWrap/>
            <w:vAlign w:val="bottom"/>
          </w:tcPr>
          <w:p w14:paraId="2EA2B0E8" w14:textId="6C97CE46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1,07%</w:t>
            </w:r>
          </w:p>
        </w:tc>
        <w:tc>
          <w:tcPr>
            <w:tcW w:w="850" w:type="dxa"/>
            <w:noWrap/>
            <w:vAlign w:val="bottom"/>
            <w:hideMark/>
          </w:tcPr>
          <w:p w14:paraId="32697B64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3AF6D45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  <w:hideMark/>
          </w:tcPr>
          <w:p w14:paraId="4BFF9D8C" w14:textId="77777777" w:rsidR="00B97EEE" w:rsidRPr="004063F9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5E426D23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1D61F8" w14:textId="46781A32" w:rsidR="00B97EEE" w:rsidRPr="00B219FD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19F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21443027" w14:textId="1223EA30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E16A4D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  <w:noWrap/>
            <w:vAlign w:val="bottom"/>
          </w:tcPr>
          <w:p w14:paraId="4FF7FF77" w14:textId="5376DE64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3" w:type="dxa"/>
            <w:noWrap/>
            <w:vAlign w:val="bottom"/>
          </w:tcPr>
          <w:p w14:paraId="78105404" w14:textId="27CDCB5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0,94%</w:t>
            </w:r>
          </w:p>
        </w:tc>
        <w:tc>
          <w:tcPr>
            <w:tcW w:w="850" w:type="dxa"/>
            <w:noWrap/>
            <w:vAlign w:val="bottom"/>
          </w:tcPr>
          <w:p w14:paraId="25740ADA" w14:textId="77777777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6FD10829" w14:textId="050B4E52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41330B39" w14:textId="1DC843C2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97EEE" w:rsidRPr="004063F9" w14:paraId="139BE73C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FA0671B" w14:textId="3857AF0F" w:rsidR="00B97EEE" w:rsidRPr="00B219FD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17A038AC" w14:textId="691DDE30" w:rsidR="00B97EEE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559" w:type="dxa"/>
            <w:noWrap/>
            <w:vAlign w:val="bottom"/>
          </w:tcPr>
          <w:p w14:paraId="78AAEB5C" w14:textId="48AB2690" w:rsidR="00B97EEE" w:rsidRPr="2C4F2E57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284 397</w:t>
            </w:r>
          </w:p>
        </w:tc>
        <w:tc>
          <w:tcPr>
            <w:tcW w:w="993" w:type="dxa"/>
            <w:noWrap/>
            <w:vAlign w:val="bottom"/>
          </w:tcPr>
          <w:p w14:paraId="50141032" w14:textId="70810B6E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0,89%</w:t>
            </w:r>
          </w:p>
        </w:tc>
        <w:tc>
          <w:tcPr>
            <w:tcW w:w="850" w:type="dxa"/>
            <w:noWrap/>
            <w:vAlign w:val="bottom"/>
          </w:tcPr>
          <w:p w14:paraId="2CBE3E09" w14:textId="3FE4CB80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195E9A04" w14:textId="475FC252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559" w:type="dxa"/>
            <w:noWrap/>
            <w:vAlign w:val="bottom"/>
          </w:tcPr>
          <w:p w14:paraId="5D474E83" w14:textId="3FAE8EF1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B97EEE" w:rsidRPr="004063F9" w14:paraId="737717CB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2FD7CC3" w14:textId="247C6DC3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1A7F518" w14:textId="09919803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559" w:type="dxa"/>
            <w:noWrap/>
            <w:vAlign w:val="bottom"/>
          </w:tcPr>
          <w:p w14:paraId="337272A9" w14:textId="3181598C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3" w:type="dxa"/>
            <w:noWrap/>
            <w:vAlign w:val="bottom"/>
          </w:tcPr>
          <w:p w14:paraId="48A59F2D" w14:textId="16589F3A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0,80%</w:t>
            </w:r>
          </w:p>
        </w:tc>
        <w:tc>
          <w:tcPr>
            <w:tcW w:w="850" w:type="dxa"/>
            <w:noWrap/>
            <w:vAlign w:val="bottom"/>
          </w:tcPr>
          <w:p w14:paraId="14D85CC3" w14:textId="3DFA230C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276" w:type="dxa"/>
            <w:noWrap/>
            <w:vAlign w:val="bottom"/>
          </w:tcPr>
          <w:p w14:paraId="4B6B6F65" w14:textId="401F5ED9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559" w:type="dxa"/>
            <w:noWrap/>
            <w:vAlign w:val="bottom"/>
          </w:tcPr>
          <w:p w14:paraId="739D4543" w14:textId="0E867C5B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7782EA06" w14:textId="77777777" w:rsidTr="0057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D8BBB6" w14:textId="0BD33492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27A5FD6D" w14:textId="1531CA0F" w:rsidR="00B97EEE" w:rsidRPr="00AF1CA5" w:rsidRDefault="00B97EEE" w:rsidP="00B97E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559" w:type="dxa"/>
            <w:noWrap/>
            <w:vAlign w:val="bottom"/>
          </w:tcPr>
          <w:p w14:paraId="25F7FCF1" w14:textId="32216C74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3" w:type="dxa"/>
            <w:noWrap/>
            <w:vAlign w:val="bottom"/>
          </w:tcPr>
          <w:p w14:paraId="35AF61D3" w14:textId="474A7129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0,76%</w:t>
            </w:r>
          </w:p>
        </w:tc>
        <w:tc>
          <w:tcPr>
            <w:tcW w:w="850" w:type="dxa"/>
            <w:noWrap/>
            <w:vAlign w:val="bottom"/>
          </w:tcPr>
          <w:p w14:paraId="24489EF1" w14:textId="0DE415A1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noWrap/>
            <w:vAlign w:val="bottom"/>
          </w:tcPr>
          <w:p w14:paraId="11063B60" w14:textId="021E6BE7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559" w:type="dxa"/>
            <w:noWrap/>
            <w:vAlign w:val="bottom"/>
          </w:tcPr>
          <w:p w14:paraId="372091B7" w14:textId="641E290D" w:rsidR="00B97EEE" w:rsidRDefault="00B97EEE" w:rsidP="00B97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97EEE" w:rsidRPr="004063F9" w14:paraId="0BC56F5C" w14:textId="77777777" w:rsidTr="005719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458F27F" w14:textId="1779F62A" w:rsidR="00B97EEE" w:rsidRPr="00B27545" w:rsidRDefault="00B97EEE" w:rsidP="00B97EEE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</w:tcPr>
          <w:p w14:paraId="135BD7F8" w14:textId="6B505BB0" w:rsidR="00B97EEE" w:rsidRDefault="00B97EEE" w:rsidP="00B97E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PRINVEST AS </w:t>
            </w:r>
          </w:p>
        </w:tc>
        <w:tc>
          <w:tcPr>
            <w:tcW w:w="1559" w:type="dxa"/>
            <w:noWrap/>
            <w:vAlign w:val="bottom"/>
          </w:tcPr>
          <w:p w14:paraId="4578F2E0" w14:textId="61D8B06C" w:rsidR="00B97EEE" w:rsidRPr="2C4F2E57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226 501</w:t>
            </w:r>
          </w:p>
        </w:tc>
        <w:tc>
          <w:tcPr>
            <w:tcW w:w="993" w:type="dxa"/>
            <w:noWrap/>
            <w:vAlign w:val="bottom"/>
          </w:tcPr>
          <w:p w14:paraId="4C0A548A" w14:textId="356A3634" w:rsidR="00B97EEE" w:rsidRPr="2C4F2E57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0,71%</w:t>
            </w:r>
          </w:p>
        </w:tc>
        <w:tc>
          <w:tcPr>
            <w:tcW w:w="850" w:type="dxa"/>
            <w:noWrap/>
            <w:vAlign w:val="bottom"/>
          </w:tcPr>
          <w:p w14:paraId="435A11D1" w14:textId="4392E9D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76" w:type="dxa"/>
            <w:noWrap/>
            <w:vAlign w:val="bottom"/>
          </w:tcPr>
          <w:p w14:paraId="716A570A" w14:textId="21B848FA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559" w:type="dxa"/>
            <w:noWrap/>
            <w:vAlign w:val="bottom"/>
          </w:tcPr>
          <w:p w14:paraId="179A0BDA" w14:textId="0B7D63C1" w:rsidR="00B97EEE" w:rsidRDefault="00B97EEE" w:rsidP="00B9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</w:tbl>
    <w:p w14:paraId="63BA902A" w14:textId="5EFC975A" w:rsidR="00595542" w:rsidRDefault="00194383" w:rsidP="00194383">
      <w:pPr>
        <w:spacing w:after="0"/>
        <w:rPr>
          <w:vertAlign w:val="superscript"/>
          <w:lang w:val="en-US"/>
        </w:rPr>
      </w:pPr>
      <w:r>
        <w:rPr>
          <w:vertAlign w:val="superscript"/>
          <w:lang w:val="en-US"/>
        </w:rPr>
        <w:t>*</w:t>
      </w:r>
      <w:r w:rsidR="00F76609">
        <w:rPr>
          <w:vertAlign w:val="superscript"/>
          <w:lang w:val="en-US"/>
        </w:rPr>
        <w:t xml:space="preserve"> </w:t>
      </w:r>
      <w:proofErr w:type="spellStart"/>
      <w:r w:rsidR="00595542" w:rsidRPr="00595542">
        <w:rPr>
          <w:sz w:val="16"/>
          <w:szCs w:val="16"/>
          <w:lang w:val="en-US"/>
        </w:rPr>
        <w:t>Vasastaden</w:t>
      </w:r>
      <w:proofErr w:type="spellEnd"/>
      <w:r w:rsidR="00595542" w:rsidRPr="00595542">
        <w:rPr>
          <w:sz w:val="16"/>
          <w:szCs w:val="16"/>
          <w:lang w:val="en-US"/>
        </w:rPr>
        <w:t xml:space="preserve"> / </w:t>
      </w:r>
      <w:proofErr w:type="spellStart"/>
      <w:r w:rsidR="00595542" w:rsidRPr="00595542">
        <w:rPr>
          <w:sz w:val="16"/>
          <w:szCs w:val="16"/>
          <w:lang w:val="en-US"/>
        </w:rPr>
        <w:t>Niclas</w:t>
      </w:r>
      <w:proofErr w:type="spellEnd"/>
      <w:r w:rsidR="00595542" w:rsidRPr="00595542">
        <w:rPr>
          <w:sz w:val="16"/>
          <w:szCs w:val="16"/>
          <w:lang w:val="en-US"/>
        </w:rPr>
        <w:t xml:space="preserve"> Eriksson owns shares through various companies and is also represented by family</w:t>
      </w:r>
      <w:r w:rsidR="00595542" w:rsidRPr="00595542">
        <w:rPr>
          <w:vertAlign w:val="superscript"/>
          <w:lang w:val="en-US"/>
        </w:rPr>
        <w:t xml:space="preserve"> </w:t>
      </w:r>
      <w:r w:rsidR="00595542" w:rsidRPr="00595542">
        <w:rPr>
          <w:sz w:val="16"/>
          <w:szCs w:val="16"/>
          <w:lang w:val="en-US"/>
        </w:rPr>
        <w:t>members</w:t>
      </w:r>
      <w:r w:rsidR="00595542" w:rsidRPr="00595542">
        <w:rPr>
          <w:vertAlign w:val="superscript"/>
          <w:lang w:val="en-US"/>
        </w:rPr>
        <w:t>.</w:t>
      </w:r>
    </w:p>
    <w:p w14:paraId="1B472E8A" w14:textId="628B807A" w:rsidR="00723B3B" w:rsidRPr="00723B3B" w:rsidRDefault="00723B3B" w:rsidP="0019438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 xml:space="preserve">** </w:t>
      </w:r>
      <w:r w:rsidRPr="00723B3B">
        <w:rPr>
          <w:sz w:val="16"/>
          <w:szCs w:val="16"/>
          <w:lang w:val="en-US"/>
        </w:rPr>
        <w:t xml:space="preserve">Lars </w:t>
      </w:r>
      <w:proofErr w:type="spellStart"/>
      <w:r w:rsidRPr="00723B3B">
        <w:rPr>
          <w:sz w:val="16"/>
          <w:szCs w:val="16"/>
          <w:lang w:val="en-US"/>
        </w:rPr>
        <w:t>Windfeldt</w:t>
      </w:r>
      <w:proofErr w:type="spellEnd"/>
      <w:r w:rsidRPr="00723B3B">
        <w:rPr>
          <w:sz w:val="16"/>
          <w:szCs w:val="16"/>
          <w:lang w:val="en-US"/>
        </w:rPr>
        <w:t xml:space="preserve"> owns shares through various companies and is also represented by family member</w:t>
      </w:r>
      <w:r>
        <w:rPr>
          <w:sz w:val="16"/>
          <w:szCs w:val="16"/>
          <w:lang w:val="en-US"/>
        </w:rPr>
        <w:t>s</w:t>
      </w:r>
    </w:p>
    <w:p w14:paraId="438DC303" w14:textId="5E2CFDEE" w:rsidR="004434A1" w:rsidRDefault="00194383" w:rsidP="0019438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</w:t>
      </w:r>
      <w:r w:rsidR="00E16A4D">
        <w:rPr>
          <w:vertAlign w:val="superscript"/>
          <w:lang w:val="en-US"/>
        </w:rPr>
        <w:t>*</w:t>
      </w:r>
      <w:r w:rsidR="005A31CD">
        <w:rPr>
          <w:vertAlign w:val="superscript"/>
          <w:lang w:val="en-US"/>
        </w:rPr>
        <w:t>*</w:t>
      </w:r>
      <w:r w:rsidR="00F76609">
        <w:rPr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Zwipe chairman of the board </w:t>
      </w:r>
    </w:p>
    <w:p w14:paraId="59C0DDE6" w14:textId="7F168C8B" w:rsidR="00194383" w:rsidRDefault="005A31CD" w:rsidP="0019438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 w:rsidR="00E16A4D">
        <w:rPr>
          <w:vertAlign w:val="superscript"/>
          <w:lang w:val="en-US"/>
        </w:rPr>
        <w:t>*</w:t>
      </w:r>
      <w:r>
        <w:rPr>
          <w:vertAlign w:val="superscript"/>
          <w:lang w:val="en-US"/>
        </w:rPr>
        <w:t>*</w:t>
      </w:r>
      <w:r w:rsidR="00F76609">
        <w:rPr>
          <w:vertAlign w:val="superscript"/>
          <w:lang w:val="en-US"/>
        </w:rPr>
        <w:t xml:space="preserve"> </w:t>
      </w:r>
      <w:proofErr w:type="spellStart"/>
      <w:r w:rsidR="004434A1" w:rsidRPr="00E92042">
        <w:rPr>
          <w:sz w:val="16"/>
          <w:szCs w:val="16"/>
          <w:lang w:val="en-US"/>
        </w:rPr>
        <w:t>Concito</w:t>
      </w:r>
      <w:proofErr w:type="spellEnd"/>
      <w:r w:rsidR="004434A1" w:rsidRPr="00E92042">
        <w:rPr>
          <w:sz w:val="16"/>
          <w:szCs w:val="16"/>
          <w:lang w:val="en-US"/>
        </w:rPr>
        <w:t xml:space="preserve"> AS is owned by Pål Eivind Vegard, Zwipe board member</w:t>
      </w:r>
      <w:r w:rsidR="004434A1" w:rsidRPr="129AA533">
        <w:rPr>
          <w:sz w:val="16"/>
          <w:szCs w:val="16"/>
          <w:lang w:val="en-US"/>
        </w:rPr>
        <w:t xml:space="preserve">    </w:t>
      </w:r>
      <w:r w:rsidR="00194383" w:rsidRPr="00A87349">
        <w:rPr>
          <w:sz w:val="16"/>
          <w:szCs w:val="16"/>
          <w:lang w:val="en-US"/>
        </w:rPr>
        <w:t xml:space="preserve"> </w:t>
      </w:r>
    </w:p>
    <w:p w14:paraId="570D98BF" w14:textId="1F1A9EB8" w:rsidR="00194383" w:rsidRDefault="005A31CD" w:rsidP="00194383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*</w:t>
      </w:r>
      <w:r w:rsidR="00194383">
        <w:rPr>
          <w:sz w:val="16"/>
          <w:szCs w:val="16"/>
          <w:vertAlign w:val="superscript"/>
          <w:lang w:val="en-US"/>
        </w:rPr>
        <w:t>**</w:t>
      </w:r>
      <w:r w:rsidR="00E16A4D">
        <w:rPr>
          <w:sz w:val="16"/>
          <w:szCs w:val="16"/>
          <w:vertAlign w:val="superscript"/>
          <w:lang w:val="en-US"/>
        </w:rPr>
        <w:t>*</w:t>
      </w:r>
      <w:r w:rsidR="00194383">
        <w:rPr>
          <w:sz w:val="16"/>
          <w:szCs w:val="16"/>
          <w:vertAlign w:val="superscript"/>
          <w:lang w:val="en-US"/>
        </w:rPr>
        <w:t xml:space="preserve">* </w:t>
      </w:r>
      <w:r w:rsidR="00194383">
        <w:rPr>
          <w:sz w:val="16"/>
          <w:szCs w:val="16"/>
          <w:lang w:val="en-US"/>
        </w:rPr>
        <w:t>Energetic AS is owned by André Løvestam, CEO of Zwipe.</w:t>
      </w:r>
    </w:p>
    <w:p w14:paraId="3FA9A935" w14:textId="5B47B3D0" w:rsidR="00194383" w:rsidRPr="00AF1CA5" w:rsidRDefault="00194383" w:rsidP="00194383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</w:t>
      </w:r>
      <w:r w:rsidR="00F76609"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 w:rsidR="00E16A4D"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>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51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1430"/>
      </w:tblGrid>
      <w:tr w:rsidR="00194383" w14:paraId="4F38104F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6ACD3D94" w14:textId="77777777" w:rsidR="00194383" w:rsidRPr="0010257B" w:rsidRDefault="00194383" w:rsidP="00DA4D44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5EC0431C" w14:textId="02D4CFAF" w:rsidR="00194383" w:rsidRPr="002121C6" w:rsidRDefault="002C2225" w:rsidP="00E24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15 950 611</w:t>
            </w:r>
          </w:p>
        </w:tc>
        <w:tc>
          <w:tcPr>
            <w:tcW w:w="1430" w:type="dxa"/>
            <w:noWrap/>
            <w:vAlign w:val="bottom"/>
          </w:tcPr>
          <w:p w14:paraId="10DB7C31" w14:textId="65861746" w:rsidR="00194383" w:rsidRPr="002121C6" w:rsidRDefault="002C2225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49,99%</w:t>
            </w:r>
          </w:p>
        </w:tc>
      </w:tr>
      <w:tr w:rsidR="00194383" w14:paraId="2A6EA359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4D67C7E" w14:textId="77777777" w:rsidR="00194383" w:rsidRPr="0010257B" w:rsidRDefault="00194383" w:rsidP="00DA4D44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2372C6CA" w14:textId="785D1364" w:rsidR="00194383" w:rsidRPr="0010257B" w:rsidRDefault="00C76F9A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207FF9">
              <w:rPr>
                <w:sz w:val="22"/>
                <w:szCs w:val="24"/>
              </w:rPr>
              <w:t> 955 965</w:t>
            </w:r>
          </w:p>
        </w:tc>
        <w:tc>
          <w:tcPr>
            <w:tcW w:w="1430" w:type="dxa"/>
            <w:noWrap/>
            <w:vAlign w:val="bottom"/>
          </w:tcPr>
          <w:p w14:paraId="05410522" w14:textId="2952234F" w:rsidR="00194383" w:rsidRPr="0010257B" w:rsidRDefault="00207FF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50,01%</w:t>
            </w:r>
          </w:p>
        </w:tc>
      </w:tr>
    </w:tbl>
    <w:p w14:paraId="70902FD0" w14:textId="77777777" w:rsidR="00194383" w:rsidRDefault="00194383" w:rsidP="00194383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66872D61" w14:textId="77777777" w:rsidR="00194383" w:rsidRDefault="00194383" w:rsidP="00194383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194383" w:rsidRPr="003B5B97" w14:paraId="5B0E4B0D" w14:textId="77777777" w:rsidTr="00DA4D44">
        <w:trPr>
          <w:trHeight w:val="259"/>
        </w:trPr>
        <w:tc>
          <w:tcPr>
            <w:tcW w:w="4469" w:type="dxa"/>
          </w:tcPr>
          <w:p w14:paraId="6AE4D4F4" w14:textId="77777777" w:rsidR="00194383" w:rsidRPr="000523AF" w:rsidRDefault="0019438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67CA7200" w14:textId="08233643" w:rsidR="00194383" w:rsidRPr="000523AF" w:rsidRDefault="00146675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11 628 215</w:t>
            </w:r>
          </w:p>
        </w:tc>
        <w:tc>
          <w:tcPr>
            <w:tcW w:w="1892" w:type="dxa"/>
            <w:vAlign w:val="bottom"/>
          </w:tcPr>
          <w:p w14:paraId="5C84506D" w14:textId="19AFF0AC" w:rsidR="00194383" w:rsidRPr="003B5B97" w:rsidRDefault="00146675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36,4</w:t>
            </w:r>
            <w:r w:rsidR="00194383">
              <w:rPr>
                <w:lang w:val="en-US"/>
              </w:rPr>
              <w:t>%</w:t>
            </w:r>
          </w:p>
        </w:tc>
      </w:tr>
      <w:tr w:rsidR="00194383" w:rsidRPr="003B5B97" w14:paraId="5BDE8F54" w14:textId="77777777" w:rsidTr="00DA4D44">
        <w:trPr>
          <w:trHeight w:val="259"/>
        </w:trPr>
        <w:tc>
          <w:tcPr>
            <w:tcW w:w="4469" w:type="dxa"/>
          </w:tcPr>
          <w:p w14:paraId="4E620950" w14:textId="77777777" w:rsidR="00194383" w:rsidRDefault="0019438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220C28DE" w14:textId="4B9C584B" w:rsidR="00194383" w:rsidRDefault="00146675" w:rsidP="0014667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20 2789 361</w:t>
            </w:r>
          </w:p>
        </w:tc>
        <w:tc>
          <w:tcPr>
            <w:tcW w:w="1892" w:type="dxa"/>
            <w:vAlign w:val="bottom"/>
          </w:tcPr>
          <w:p w14:paraId="47888837" w14:textId="538135FA" w:rsidR="00194383" w:rsidRDefault="004434A1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63,6%</w:t>
            </w:r>
          </w:p>
        </w:tc>
      </w:tr>
    </w:tbl>
    <w:p w14:paraId="765DAFCD" w14:textId="77777777" w:rsidR="00194383" w:rsidRDefault="00194383" w:rsidP="00194383">
      <w:pPr>
        <w:pStyle w:val="Heading1"/>
        <w:rPr>
          <w:sz w:val="42"/>
          <w:szCs w:val="44"/>
          <w:lang w:val="en-US"/>
        </w:rPr>
      </w:pPr>
    </w:p>
    <w:p w14:paraId="7AA0C025" w14:textId="05DC7ABF" w:rsidR="00304A44" w:rsidRPr="00304A44" w:rsidRDefault="00CF2F03" w:rsidP="00CF2F03">
      <w:pPr>
        <w:pStyle w:val="Heading1"/>
        <w:jc w:val="center"/>
        <w:rPr>
          <w:sz w:val="24"/>
          <w:szCs w:val="2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70FB712" w14:textId="19EB802B" w:rsidR="00CF2F03" w:rsidRDefault="00CF2F03" w:rsidP="00CF2F03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September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701"/>
        <w:gridCol w:w="992"/>
        <w:gridCol w:w="851"/>
        <w:gridCol w:w="930"/>
        <w:gridCol w:w="1425"/>
      </w:tblGrid>
      <w:tr w:rsidR="00CF2F03" w:rsidRPr="004063F9" w14:paraId="265B0D93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9EFE8F6" w14:textId="77777777" w:rsidR="00CF2F03" w:rsidRPr="004063F9" w:rsidRDefault="00CF2F03" w:rsidP="00DA4D4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23C8DCBE" w14:textId="77777777" w:rsidR="00CF2F03" w:rsidRPr="004063F9" w:rsidRDefault="00CF2F03" w:rsidP="00DA4D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701" w:type="dxa"/>
            <w:shd w:val="clear" w:color="auto" w:fill="7030A0"/>
            <w:noWrap/>
            <w:hideMark/>
          </w:tcPr>
          <w:p w14:paraId="6BC9216A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2" w:type="dxa"/>
            <w:shd w:val="clear" w:color="auto" w:fill="7030A0"/>
            <w:noWrap/>
            <w:hideMark/>
          </w:tcPr>
          <w:p w14:paraId="1E13C8C9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1" w:type="dxa"/>
            <w:shd w:val="clear" w:color="auto" w:fill="7030A0"/>
            <w:hideMark/>
          </w:tcPr>
          <w:p w14:paraId="780A826F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930" w:type="dxa"/>
            <w:shd w:val="clear" w:color="auto" w:fill="7030A0"/>
            <w:hideMark/>
          </w:tcPr>
          <w:p w14:paraId="463ADE1A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5B6755FF" w14:textId="77777777" w:rsidR="00CF2F03" w:rsidRPr="004063F9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B54FE2" w:rsidRPr="004063F9" w14:paraId="65028BEC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3D9987C" w14:textId="2DBED43F" w:rsidR="00B54FE2" w:rsidRPr="00B27545" w:rsidRDefault="00B54FE2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</w:tcPr>
          <w:p w14:paraId="0DBBA577" w14:textId="27F45DDB" w:rsidR="00B54FE2" w:rsidRDefault="00B54FE2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ÖHMAN BANK S.A.</w:t>
            </w:r>
          </w:p>
        </w:tc>
        <w:tc>
          <w:tcPr>
            <w:tcW w:w="1701" w:type="dxa"/>
            <w:noWrap/>
            <w:vAlign w:val="bottom"/>
          </w:tcPr>
          <w:p w14:paraId="72C78697" w14:textId="0F1CDDCD" w:rsidR="00B54FE2" w:rsidRDefault="00B54FE2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2 818 149</w:t>
            </w:r>
          </w:p>
        </w:tc>
        <w:tc>
          <w:tcPr>
            <w:tcW w:w="992" w:type="dxa"/>
            <w:noWrap/>
            <w:vAlign w:val="bottom"/>
          </w:tcPr>
          <w:p w14:paraId="6B83502E" w14:textId="67211F5B" w:rsidR="00B54FE2" w:rsidRPr="00B54FE2" w:rsidRDefault="00B54FE2" w:rsidP="00B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8,93 %</w:t>
            </w:r>
          </w:p>
        </w:tc>
        <w:tc>
          <w:tcPr>
            <w:tcW w:w="851" w:type="dxa"/>
            <w:noWrap/>
            <w:vAlign w:val="bottom"/>
          </w:tcPr>
          <w:p w14:paraId="27A7E255" w14:textId="4F219188" w:rsidR="00B54FE2" w:rsidRDefault="00360AF4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6EA2A6D3" w14:textId="04EF3B8F" w:rsidR="00B54FE2" w:rsidRDefault="00B340E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LU</w:t>
            </w:r>
          </w:p>
        </w:tc>
        <w:tc>
          <w:tcPr>
            <w:tcW w:w="1425" w:type="dxa"/>
            <w:noWrap/>
            <w:vAlign w:val="bottom"/>
          </w:tcPr>
          <w:p w14:paraId="70E6E595" w14:textId="4C83FCF0" w:rsidR="00B54FE2" w:rsidRDefault="00B340E8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351E1A" w:rsidRPr="004063F9" w14:paraId="709995B2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92C0035" w14:textId="1C72096A" w:rsidR="00351E1A" w:rsidRPr="00B27545" w:rsidRDefault="00351E1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3810BF68" w14:textId="5DDFD82C" w:rsidR="00351E1A" w:rsidRDefault="00351E1A" w:rsidP="00351E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</w:p>
        </w:tc>
        <w:tc>
          <w:tcPr>
            <w:tcW w:w="1701" w:type="dxa"/>
            <w:noWrap/>
            <w:vAlign w:val="bottom"/>
          </w:tcPr>
          <w:p w14:paraId="758BBD90" w14:textId="31BB51F0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1 712 528</w:t>
            </w:r>
          </w:p>
        </w:tc>
        <w:tc>
          <w:tcPr>
            <w:tcW w:w="992" w:type="dxa"/>
            <w:noWrap/>
            <w:vAlign w:val="bottom"/>
          </w:tcPr>
          <w:p w14:paraId="0CF433C7" w14:textId="77E0F51C" w:rsidR="00351E1A" w:rsidRDefault="00E759CD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5,42</w:t>
            </w:r>
            <w:r w:rsidR="00351E1A"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0F731384" w14:textId="20A912DB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</w:tcPr>
          <w:p w14:paraId="4CC06799" w14:textId="1145231E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</w:tcPr>
          <w:p w14:paraId="0C533EB6" w14:textId="2460FB49" w:rsidR="00351E1A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351E1A" w:rsidRPr="004063F9" w14:paraId="327A305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E249680" w14:textId="131F6127" w:rsidR="00351E1A" w:rsidRPr="00B27545" w:rsidRDefault="005C7E6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2CAE54AA" w14:textId="77777777" w:rsidR="00351E1A" w:rsidRPr="008A35F2" w:rsidRDefault="00351E1A" w:rsidP="00351E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701" w:type="dxa"/>
            <w:noWrap/>
            <w:vAlign w:val="bottom"/>
            <w:hideMark/>
          </w:tcPr>
          <w:p w14:paraId="36F2BF05" w14:textId="7672ECC9" w:rsidR="00351E1A" w:rsidRPr="00B340E8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  <w:r w:rsidR="00E759CD">
              <w:rPr>
                <w:rFonts w:cs="Calibri"/>
                <w:color w:val="000000"/>
                <w:sz w:val="22"/>
              </w:rPr>
              <w:t>1 530 139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14:paraId="199704AD" w14:textId="57FE6971" w:rsidR="00351E1A" w:rsidRPr="004063F9" w:rsidRDefault="00D22CF1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4,85</w:t>
            </w:r>
            <w:r w:rsidR="00351E1A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519B1CDD" w14:textId="77777777" w:rsidR="00351E1A" w:rsidRPr="004063F9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930" w:type="dxa"/>
            <w:noWrap/>
            <w:vAlign w:val="bottom"/>
            <w:hideMark/>
          </w:tcPr>
          <w:p w14:paraId="46AF3715" w14:textId="77777777" w:rsidR="00351E1A" w:rsidRPr="004063F9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4AE0F094" w14:textId="77777777" w:rsidR="00351E1A" w:rsidRPr="004063F9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351E1A" w:rsidRPr="004063F9" w14:paraId="24428B7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1D64C27" w14:textId="40C6C7F7" w:rsidR="00351E1A" w:rsidRPr="00B27545" w:rsidRDefault="005C7E6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053440F9" w14:textId="77777777" w:rsidR="00351E1A" w:rsidRPr="004063F9" w:rsidRDefault="00351E1A" w:rsidP="00351E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701" w:type="dxa"/>
            <w:noWrap/>
            <w:vAlign w:val="bottom"/>
            <w:hideMark/>
          </w:tcPr>
          <w:p w14:paraId="40AD4AE7" w14:textId="3606EAAB" w:rsidR="00351E1A" w:rsidRPr="00A5358A" w:rsidRDefault="00D22CF1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1 150 800</w:t>
            </w:r>
          </w:p>
        </w:tc>
        <w:tc>
          <w:tcPr>
            <w:tcW w:w="992" w:type="dxa"/>
            <w:noWrap/>
            <w:vAlign w:val="bottom"/>
            <w:hideMark/>
          </w:tcPr>
          <w:p w14:paraId="531F4D78" w14:textId="1E949C26" w:rsidR="00351E1A" w:rsidRPr="004063F9" w:rsidRDefault="005C7E6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3,64%</w:t>
            </w:r>
          </w:p>
        </w:tc>
        <w:tc>
          <w:tcPr>
            <w:tcW w:w="851" w:type="dxa"/>
            <w:noWrap/>
            <w:vAlign w:val="bottom"/>
            <w:hideMark/>
          </w:tcPr>
          <w:p w14:paraId="72EBCE5B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5B586A20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69EC2B35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C7E6A" w:rsidRPr="004063F9" w14:paraId="78B98B7A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E9903B" w14:textId="24F22E0B" w:rsidR="005C7E6A" w:rsidRPr="00B27545" w:rsidRDefault="005C7E6A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74F02EB" w14:textId="0D9D8FB7" w:rsidR="005C7E6A" w:rsidRDefault="005C7E6A" w:rsidP="00351E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JPMORGAN PRIME NOMINEES LTD, NQI</w:t>
            </w:r>
          </w:p>
        </w:tc>
        <w:tc>
          <w:tcPr>
            <w:tcW w:w="1701" w:type="dxa"/>
            <w:noWrap/>
            <w:vAlign w:val="bottom"/>
          </w:tcPr>
          <w:p w14:paraId="5D2FE941" w14:textId="505A0335" w:rsidR="005C7E6A" w:rsidRDefault="005C7E6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864 820</w:t>
            </w:r>
          </w:p>
        </w:tc>
        <w:tc>
          <w:tcPr>
            <w:tcW w:w="992" w:type="dxa"/>
            <w:noWrap/>
            <w:vAlign w:val="bottom"/>
          </w:tcPr>
          <w:p w14:paraId="1214546F" w14:textId="3B0BCD99" w:rsidR="005C7E6A" w:rsidRDefault="005C7E6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2,74%</w:t>
            </w:r>
          </w:p>
        </w:tc>
        <w:tc>
          <w:tcPr>
            <w:tcW w:w="851" w:type="dxa"/>
            <w:noWrap/>
            <w:vAlign w:val="bottom"/>
          </w:tcPr>
          <w:p w14:paraId="30F7D66E" w14:textId="5C1C3337" w:rsidR="005C7E6A" w:rsidRDefault="006F6B41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2EEA04F7" w14:textId="48C7B963" w:rsidR="005C7E6A" w:rsidRDefault="006F6B41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62CD4AC0" w14:textId="12886C33" w:rsidR="005C7E6A" w:rsidRDefault="00E1712C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D22CF1" w:rsidRPr="004063F9" w14:paraId="6927318D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7EC12D8" w14:textId="52C0B4D9" w:rsidR="00351E1A" w:rsidRPr="00B27545" w:rsidRDefault="00E1712C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269BA311" w14:textId="77777777" w:rsidR="00351E1A" w:rsidRPr="004063F9" w:rsidRDefault="00351E1A" w:rsidP="00351E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3BCB784D" w14:textId="3D14DE6C" w:rsidR="00351E1A" w:rsidRPr="00614CE0" w:rsidRDefault="00E1712C" w:rsidP="00E17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650 096 </w:t>
            </w:r>
          </w:p>
        </w:tc>
        <w:tc>
          <w:tcPr>
            <w:tcW w:w="992" w:type="dxa"/>
            <w:noWrap/>
            <w:vAlign w:val="bottom"/>
            <w:hideMark/>
          </w:tcPr>
          <w:p w14:paraId="07D2F380" w14:textId="3489E811" w:rsidR="00351E1A" w:rsidRPr="004063F9" w:rsidRDefault="00B23E59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2,06</w:t>
            </w:r>
            <w:r w:rsidR="00351E1A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42D41A97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5E0CE952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05FE028" w14:textId="77777777" w:rsidR="00351E1A" w:rsidRPr="004063F9" w:rsidRDefault="00351E1A" w:rsidP="0035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351E1A" w:rsidRPr="004063F9" w14:paraId="1846B092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FA4D1F4" w14:textId="20E4128A" w:rsidR="00351E1A" w:rsidRPr="00B27545" w:rsidRDefault="00B27545" w:rsidP="00351E1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</w:tcPr>
          <w:p w14:paraId="11174E6B" w14:textId="77777777" w:rsidR="00351E1A" w:rsidRDefault="00351E1A" w:rsidP="00351E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701" w:type="dxa"/>
            <w:noWrap/>
            <w:vAlign w:val="bottom"/>
          </w:tcPr>
          <w:p w14:paraId="46280B01" w14:textId="240C8E91" w:rsidR="00351E1A" w:rsidRDefault="00B23E59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604 112</w:t>
            </w:r>
          </w:p>
        </w:tc>
        <w:tc>
          <w:tcPr>
            <w:tcW w:w="992" w:type="dxa"/>
            <w:noWrap/>
            <w:vAlign w:val="bottom"/>
          </w:tcPr>
          <w:p w14:paraId="093AFEAE" w14:textId="3F6C17F3" w:rsidR="00351E1A" w:rsidRDefault="00F51A3E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1,91</w:t>
            </w:r>
            <w:r w:rsidR="00351E1A">
              <w:rPr>
                <w:rFonts w:eastAsia="Times New Roman" w:cs="Calibri"/>
                <w:color w:val="000000"/>
                <w:sz w:val="22"/>
                <w:lang w:val="nb-NO" w:eastAsia="nb-NO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37492078" w14:textId="77777777" w:rsidR="00351E1A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</w:tcPr>
          <w:p w14:paraId="0B6F6B79" w14:textId="77777777" w:rsidR="00351E1A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4C7AA632" w14:textId="77777777" w:rsidR="00351E1A" w:rsidRDefault="00351E1A" w:rsidP="0035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507CAB" w:rsidRPr="004063F9" w14:paraId="330137A8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2A4FD8E" w14:textId="0F4E1718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6EA0161C" w14:textId="0A346038" w:rsidR="00507CAB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ÅLANDSBANKEN I ÄGARES STÄLLE</w:t>
            </w:r>
          </w:p>
        </w:tc>
        <w:tc>
          <w:tcPr>
            <w:tcW w:w="1701" w:type="dxa"/>
            <w:noWrap/>
            <w:vAlign w:val="bottom"/>
          </w:tcPr>
          <w:p w14:paraId="0E7D3519" w14:textId="7E192469" w:rsidR="00507CAB" w:rsidRDefault="00507CAB" w:rsidP="004D6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593 268 </w:t>
            </w:r>
          </w:p>
        </w:tc>
        <w:tc>
          <w:tcPr>
            <w:tcW w:w="992" w:type="dxa"/>
            <w:noWrap/>
            <w:vAlign w:val="bottom"/>
          </w:tcPr>
          <w:p w14:paraId="746ABC8C" w14:textId="5ED220E5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1,88%</w:t>
            </w:r>
          </w:p>
        </w:tc>
        <w:tc>
          <w:tcPr>
            <w:tcW w:w="851" w:type="dxa"/>
            <w:noWrap/>
            <w:vAlign w:val="bottom"/>
          </w:tcPr>
          <w:p w14:paraId="3DD0371A" w14:textId="10C60977" w:rsidR="00507CAB" w:rsidRDefault="00F22949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77DEBE2D" w14:textId="3E44D260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732CD78" w14:textId="714776E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07CAB" w:rsidRPr="004063F9" w14:paraId="1FDA1A5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AF093CC" w14:textId="309E4ECF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2A62F33F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311A6E5C" w14:textId="350291F5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585 </w:t>
            </w:r>
            <w:r w:rsidR="00EE11F0">
              <w:rPr>
                <w:rFonts w:cs="Calibri"/>
                <w:color w:val="000000"/>
                <w:sz w:val="22"/>
              </w:rPr>
              <w:t>014</w:t>
            </w:r>
          </w:p>
        </w:tc>
        <w:tc>
          <w:tcPr>
            <w:tcW w:w="992" w:type="dxa"/>
            <w:noWrap/>
            <w:vAlign w:val="bottom"/>
          </w:tcPr>
          <w:p w14:paraId="5E089B48" w14:textId="524FC64D" w:rsidR="00507CAB" w:rsidRDefault="00851DBC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1,85%</w:t>
            </w:r>
          </w:p>
        </w:tc>
        <w:tc>
          <w:tcPr>
            <w:tcW w:w="851" w:type="dxa"/>
            <w:noWrap/>
            <w:vAlign w:val="bottom"/>
          </w:tcPr>
          <w:p w14:paraId="0B3A0D86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4D258487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35A0762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4D0341AA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D321A82" w14:textId="252829D6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  <w:hideMark/>
          </w:tcPr>
          <w:p w14:paraId="562FB3F5" w14:textId="77777777" w:rsidR="00507CAB" w:rsidRPr="004063F9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7F17A9D2" w14:textId="121055D4" w:rsidR="00507CAB" w:rsidRPr="006F48EA" w:rsidRDefault="00851DBC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570 217</w:t>
            </w:r>
          </w:p>
        </w:tc>
        <w:tc>
          <w:tcPr>
            <w:tcW w:w="992" w:type="dxa"/>
            <w:noWrap/>
            <w:vAlign w:val="bottom"/>
            <w:hideMark/>
          </w:tcPr>
          <w:p w14:paraId="49DAEC1A" w14:textId="37B7FC7F" w:rsidR="00507CAB" w:rsidRPr="004063F9" w:rsidRDefault="00851DBC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1,81%</w:t>
            </w:r>
          </w:p>
        </w:tc>
        <w:tc>
          <w:tcPr>
            <w:tcW w:w="851" w:type="dxa"/>
            <w:noWrap/>
            <w:vAlign w:val="bottom"/>
            <w:hideMark/>
          </w:tcPr>
          <w:p w14:paraId="6EA08360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1EDCE33A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1B05EA89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2211671F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0FB03EE" w14:textId="7C00245A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493" w:type="dxa"/>
            <w:noWrap/>
            <w:vAlign w:val="bottom"/>
            <w:hideMark/>
          </w:tcPr>
          <w:p w14:paraId="08D28DE4" w14:textId="77777777" w:rsidR="00507CAB" w:rsidRPr="004063F9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109A21CC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2" w:type="dxa"/>
            <w:noWrap/>
            <w:vAlign w:val="bottom"/>
            <w:hideMark/>
          </w:tcPr>
          <w:p w14:paraId="040F4AE8" w14:textId="5763C43B" w:rsidR="00507CAB" w:rsidRPr="004063F9" w:rsidRDefault="00C03D3D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1,70</w:t>
            </w:r>
            <w:r w:rsidR="00507CAB">
              <w:rPr>
                <w:rFonts w:cs="Calibri"/>
                <w:color w:val="000000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59B957CF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366A7C83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2E377F0A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7059076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0ADC47D" w14:textId="468BA9EA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</w:tcPr>
          <w:p w14:paraId="7557BA09" w14:textId="77777777" w:rsidR="00507CAB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14:paraId="4188E82D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533 333</w:t>
            </w:r>
          </w:p>
        </w:tc>
        <w:tc>
          <w:tcPr>
            <w:tcW w:w="992" w:type="dxa"/>
            <w:noWrap/>
            <w:vAlign w:val="bottom"/>
          </w:tcPr>
          <w:p w14:paraId="3C3FD865" w14:textId="77667012" w:rsidR="00507CAB" w:rsidRDefault="00C03D3D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1,69</w:t>
            </w:r>
            <w:r w:rsidR="00507CAB"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785D708E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</w:tcPr>
          <w:p w14:paraId="33B3FDEF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1B218787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507CAB" w:rsidRPr="004063F9" w14:paraId="18FBB9D3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27CFD11" w14:textId="30E030EF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</w:tcPr>
          <w:p w14:paraId="30052D26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51A1D894" w14:textId="53AB661F" w:rsidR="00507CAB" w:rsidRDefault="00861F5D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506 907</w:t>
            </w:r>
          </w:p>
        </w:tc>
        <w:tc>
          <w:tcPr>
            <w:tcW w:w="992" w:type="dxa"/>
            <w:noWrap/>
            <w:vAlign w:val="bottom"/>
          </w:tcPr>
          <w:p w14:paraId="48FE946F" w14:textId="111C85CC" w:rsidR="00507CAB" w:rsidRDefault="009F1DB0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1,61%</w:t>
            </w:r>
          </w:p>
        </w:tc>
        <w:tc>
          <w:tcPr>
            <w:tcW w:w="851" w:type="dxa"/>
            <w:noWrap/>
            <w:vAlign w:val="bottom"/>
          </w:tcPr>
          <w:p w14:paraId="69914B07" w14:textId="77777777" w:rsidR="00507CAB" w:rsidRPr="004063F9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05F82A2E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1C76EA00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861F5D" w:rsidRPr="004063F9" w14:paraId="67ECE66D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C14937F" w14:textId="5786E51F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0C6B1953" w14:textId="77777777" w:rsidR="00507CAB" w:rsidRPr="003C3E4D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701" w:type="dxa"/>
            <w:noWrap/>
            <w:vAlign w:val="bottom"/>
            <w:hideMark/>
          </w:tcPr>
          <w:p w14:paraId="03B742BF" w14:textId="0326C1F6" w:rsidR="00507CAB" w:rsidRPr="004063F9" w:rsidRDefault="009F1DB0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500 000</w:t>
            </w:r>
          </w:p>
        </w:tc>
        <w:tc>
          <w:tcPr>
            <w:tcW w:w="992" w:type="dxa"/>
            <w:noWrap/>
            <w:vAlign w:val="bottom"/>
          </w:tcPr>
          <w:p w14:paraId="288858B4" w14:textId="09E09A9D" w:rsidR="00507CAB" w:rsidRPr="004063F9" w:rsidRDefault="00753B3E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1,58%</w:t>
            </w:r>
          </w:p>
        </w:tc>
        <w:tc>
          <w:tcPr>
            <w:tcW w:w="851" w:type="dxa"/>
            <w:noWrap/>
            <w:vAlign w:val="bottom"/>
            <w:hideMark/>
          </w:tcPr>
          <w:p w14:paraId="11BFB787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02F06A1F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C23E3F4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507CAB" w:rsidRPr="004063F9" w14:paraId="3CC6F8D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50CBD4" w14:textId="36E70899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64A82A87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701" w:type="dxa"/>
            <w:noWrap/>
            <w:vAlign w:val="bottom"/>
          </w:tcPr>
          <w:p w14:paraId="227464D2" w14:textId="6FDC167D" w:rsidR="00507CAB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457 160</w:t>
            </w:r>
          </w:p>
        </w:tc>
        <w:tc>
          <w:tcPr>
            <w:tcW w:w="992" w:type="dxa"/>
            <w:noWrap/>
            <w:vAlign w:val="bottom"/>
          </w:tcPr>
          <w:p w14:paraId="664C95B7" w14:textId="6F942DF0" w:rsidR="00507CAB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1,45%</w:t>
            </w:r>
          </w:p>
        </w:tc>
        <w:tc>
          <w:tcPr>
            <w:tcW w:w="851" w:type="dxa"/>
            <w:noWrap/>
            <w:vAlign w:val="bottom"/>
          </w:tcPr>
          <w:p w14:paraId="23188DFC" w14:textId="48D4B325" w:rsidR="00507CAB" w:rsidRDefault="003A1519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000BC3BC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5E60A5D6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861F5D" w:rsidRPr="004063F9" w14:paraId="70923052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844CEAF" w14:textId="68E2ABB3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42B9D81B" w14:textId="77777777" w:rsidR="00507CAB" w:rsidRPr="004063F9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701" w:type="dxa"/>
            <w:noWrap/>
            <w:vAlign w:val="bottom"/>
            <w:hideMark/>
          </w:tcPr>
          <w:p w14:paraId="6EA4570D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2" w:type="dxa"/>
            <w:noWrap/>
            <w:vAlign w:val="bottom"/>
          </w:tcPr>
          <w:p w14:paraId="31AC865C" w14:textId="48AE5FE1" w:rsidR="00507CAB" w:rsidRPr="004063F9" w:rsidRDefault="00753B3E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1,08%</w:t>
            </w:r>
          </w:p>
        </w:tc>
        <w:tc>
          <w:tcPr>
            <w:tcW w:w="851" w:type="dxa"/>
            <w:noWrap/>
            <w:vAlign w:val="bottom"/>
            <w:hideMark/>
          </w:tcPr>
          <w:p w14:paraId="42AB3BFB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3E28EDBE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43355888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53B3E" w:rsidRPr="004063F9" w14:paraId="1597644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2BED851" w14:textId="27AC6367" w:rsidR="00753B3E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</w:tcPr>
          <w:p w14:paraId="6E7D3C51" w14:textId="6501F294" w:rsidR="00753B3E" w:rsidRDefault="00753B3E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FUTUR PENSION FÖRSÄKRINGSAKTIEBOLAG</w:t>
            </w:r>
          </w:p>
        </w:tc>
        <w:tc>
          <w:tcPr>
            <w:tcW w:w="1701" w:type="dxa"/>
            <w:noWrap/>
            <w:vAlign w:val="bottom"/>
          </w:tcPr>
          <w:p w14:paraId="557FE5AA" w14:textId="6D53EA2D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325 000</w:t>
            </w:r>
          </w:p>
        </w:tc>
        <w:tc>
          <w:tcPr>
            <w:tcW w:w="992" w:type="dxa"/>
            <w:noWrap/>
            <w:vAlign w:val="bottom"/>
          </w:tcPr>
          <w:p w14:paraId="269A8D71" w14:textId="6D3DABF0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1,03%</w:t>
            </w:r>
          </w:p>
        </w:tc>
        <w:tc>
          <w:tcPr>
            <w:tcW w:w="851" w:type="dxa"/>
            <w:noWrap/>
            <w:vAlign w:val="bottom"/>
          </w:tcPr>
          <w:p w14:paraId="1230E3FF" w14:textId="77777777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78A76D19" w14:textId="004F0181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4A115284" w14:textId="1C439181" w:rsidR="00753B3E" w:rsidRDefault="00753B3E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507CAB" w:rsidRPr="004063F9" w14:paraId="4F5B3549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354AE9A" w14:textId="6B319B7D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</w:tcPr>
          <w:p w14:paraId="52BB2AAD" w14:textId="77777777" w:rsidR="00507CAB" w:rsidRPr="00AF1CA5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701" w:type="dxa"/>
            <w:noWrap/>
            <w:vAlign w:val="bottom"/>
          </w:tcPr>
          <w:p w14:paraId="71611BCA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2" w:type="dxa"/>
            <w:noWrap/>
            <w:vAlign w:val="bottom"/>
          </w:tcPr>
          <w:p w14:paraId="357418A2" w14:textId="0C8E3ACC" w:rsidR="00507CAB" w:rsidRDefault="00753B3E" w:rsidP="0075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0,95%</w:t>
            </w:r>
          </w:p>
        </w:tc>
        <w:tc>
          <w:tcPr>
            <w:tcW w:w="851" w:type="dxa"/>
            <w:noWrap/>
            <w:vAlign w:val="bottom"/>
          </w:tcPr>
          <w:p w14:paraId="41E1C941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0DF2AA9E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188275F" w14:textId="77777777" w:rsidR="00507CAB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753B3E" w:rsidRPr="004063F9" w14:paraId="2170489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918202F" w14:textId="15488ED4" w:rsidR="00507CAB" w:rsidRPr="00B27545" w:rsidRDefault="00507CAB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B27545"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2D97B624" w14:textId="77777777" w:rsidR="00507CAB" w:rsidRDefault="00507CAB" w:rsidP="00507C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701" w:type="dxa"/>
            <w:noWrap/>
            <w:vAlign w:val="bottom"/>
          </w:tcPr>
          <w:p w14:paraId="303361B7" w14:textId="77777777" w:rsidR="00507CAB" w:rsidRPr="2C4F2E57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2" w:type="dxa"/>
            <w:noWrap/>
            <w:vAlign w:val="bottom"/>
          </w:tcPr>
          <w:p w14:paraId="3E386CC4" w14:textId="2FBF27FD" w:rsidR="00507CAB" w:rsidRPr="2C4F2E57" w:rsidRDefault="00232ACA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0,81%</w:t>
            </w:r>
          </w:p>
        </w:tc>
        <w:tc>
          <w:tcPr>
            <w:tcW w:w="851" w:type="dxa"/>
            <w:noWrap/>
            <w:vAlign w:val="bottom"/>
          </w:tcPr>
          <w:p w14:paraId="15B17964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548AB12B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425" w:type="dxa"/>
            <w:noWrap/>
            <w:vAlign w:val="bottom"/>
          </w:tcPr>
          <w:p w14:paraId="67BB8F2B" w14:textId="77777777" w:rsidR="00507CAB" w:rsidRDefault="00507CAB" w:rsidP="0050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53B3E" w:rsidRPr="004063F9" w14:paraId="0AF16BC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B9D1514" w14:textId="7D06C10E" w:rsidR="00507CAB" w:rsidRPr="00B27545" w:rsidRDefault="00B27545" w:rsidP="00507CAB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B2754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  <w:hideMark/>
          </w:tcPr>
          <w:p w14:paraId="043E8CC4" w14:textId="77777777" w:rsidR="00507CAB" w:rsidRPr="004063F9" w:rsidRDefault="00507CAB" w:rsidP="00507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701" w:type="dxa"/>
            <w:noWrap/>
            <w:vAlign w:val="bottom"/>
            <w:hideMark/>
          </w:tcPr>
          <w:p w14:paraId="6EAAEF47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2" w:type="dxa"/>
            <w:noWrap/>
            <w:vAlign w:val="bottom"/>
          </w:tcPr>
          <w:p w14:paraId="2EAA59D9" w14:textId="60566245" w:rsidR="00507CAB" w:rsidRPr="004063F9" w:rsidRDefault="00232ACA" w:rsidP="0023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0,76%</w:t>
            </w:r>
          </w:p>
        </w:tc>
        <w:tc>
          <w:tcPr>
            <w:tcW w:w="851" w:type="dxa"/>
            <w:noWrap/>
            <w:vAlign w:val="bottom"/>
            <w:hideMark/>
          </w:tcPr>
          <w:p w14:paraId="5845B8C4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05CE165E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4E3CBB7C" w14:textId="77777777" w:rsidR="00507CAB" w:rsidRPr="004063F9" w:rsidRDefault="00507CAB" w:rsidP="0050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7701EE6D" w14:textId="77777777" w:rsidR="00CF2F03" w:rsidRDefault="00CF2F03" w:rsidP="00CF2F03">
      <w:pPr>
        <w:spacing w:after="0"/>
        <w:rPr>
          <w:sz w:val="16"/>
          <w:szCs w:val="16"/>
          <w:vertAlign w:val="superscript"/>
          <w:lang w:val="en-US"/>
        </w:rPr>
      </w:pPr>
    </w:p>
    <w:p w14:paraId="2024D000" w14:textId="77777777" w:rsidR="00CF2F03" w:rsidRPr="008B7514" w:rsidRDefault="00CF2F03" w:rsidP="00CF2F03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3F4C41FA" w14:textId="10BD0A95" w:rsidR="00CF2F03" w:rsidRDefault="00CF2F03" w:rsidP="00CF2F03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  <w:r w:rsidR="00B52144">
        <w:rPr>
          <w:sz w:val="16"/>
          <w:szCs w:val="16"/>
          <w:lang w:val="en-US"/>
        </w:rPr>
        <w:t xml:space="preserve">. </w:t>
      </w:r>
      <w:r w:rsidR="00A87349" w:rsidRPr="00A87349">
        <w:rPr>
          <w:sz w:val="16"/>
          <w:szCs w:val="16"/>
          <w:lang w:val="en-US"/>
        </w:rPr>
        <w:t xml:space="preserve">333,333 shares directed against the chair of the board approved at EGM 29th of September 2020 has not been registered as of 30th of September 2020.  </w:t>
      </w:r>
    </w:p>
    <w:p w14:paraId="6B8BF394" w14:textId="77777777" w:rsidR="00CF2F03" w:rsidRDefault="00CF2F03" w:rsidP="00CF2F03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3AF99901" w14:textId="2B118B9B" w:rsidR="00CF2F03" w:rsidRPr="00AF1CA5" w:rsidRDefault="00CF2F03" w:rsidP="00CF2F03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CF2F03" w14:paraId="07B80187" w14:textId="77777777" w:rsidTr="00DA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46F87DE" w14:textId="77777777" w:rsidR="00CF2F03" w:rsidRPr="0010257B" w:rsidRDefault="00CF2F03" w:rsidP="00DA4D44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15BC1496" w14:textId="3D44FD12" w:rsidR="00CF2F03" w:rsidRPr="002121C6" w:rsidRDefault="006F6B41" w:rsidP="00DA4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15 075 337</w:t>
            </w:r>
            <w:r w:rsidR="00CF2F03">
              <w:rPr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vAlign w:val="bottom"/>
          </w:tcPr>
          <w:p w14:paraId="6B6E7629" w14:textId="2FBAB7C0" w:rsidR="00CF2F03" w:rsidRPr="002121C6" w:rsidRDefault="00CF2F03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</w:t>
            </w:r>
            <w:r w:rsidR="006F6B41">
              <w:rPr>
                <w:b w:val="0"/>
                <w:bCs w:val="0"/>
                <w:sz w:val="22"/>
                <w:szCs w:val="24"/>
              </w:rPr>
              <w:t>7</w:t>
            </w:r>
            <w:r>
              <w:rPr>
                <w:b w:val="0"/>
                <w:bCs w:val="0"/>
                <w:sz w:val="22"/>
                <w:szCs w:val="24"/>
              </w:rPr>
              <w:t>,</w:t>
            </w:r>
            <w:r w:rsidR="006F6B41">
              <w:rPr>
                <w:b w:val="0"/>
                <w:bCs w:val="0"/>
                <w:sz w:val="22"/>
                <w:szCs w:val="24"/>
              </w:rPr>
              <w:t>7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CF2F03" w14:paraId="39D4DAC4" w14:textId="77777777" w:rsidTr="00DA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391F4A9F" w14:textId="77777777" w:rsidR="00CF2F03" w:rsidRPr="0010257B" w:rsidRDefault="00CF2F03" w:rsidP="00DA4D44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07E808B" w14:textId="53FB84D5" w:rsidR="00CF2F03" w:rsidRPr="0010257B" w:rsidRDefault="006F6B4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16 497 906</w:t>
            </w:r>
          </w:p>
        </w:tc>
        <w:tc>
          <w:tcPr>
            <w:tcW w:w="960" w:type="dxa"/>
            <w:noWrap/>
            <w:vAlign w:val="bottom"/>
          </w:tcPr>
          <w:p w14:paraId="1016129D" w14:textId="3D82241B" w:rsidR="00CF2F03" w:rsidRPr="0010257B" w:rsidRDefault="006F6B41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52,3</w:t>
            </w:r>
            <w:r w:rsidR="00CF2F03">
              <w:rPr>
                <w:sz w:val="22"/>
                <w:szCs w:val="24"/>
              </w:rPr>
              <w:t>%</w:t>
            </w:r>
          </w:p>
        </w:tc>
      </w:tr>
    </w:tbl>
    <w:p w14:paraId="711EA471" w14:textId="5E2CF62B" w:rsidR="00CF2F03" w:rsidRDefault="00CF2F03" w:rsidP="00CF2F03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3F976488" w14:textId="77777777" w:rsidR="00CF2F03" w:rsidRDefault="00CF2F03" w:rsidP="00CF2F03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CF2F03" w:rsidRPr="003B5B97" w14:paraId="4B0BE3E9" w14:textId="77777777" w:rsidTr="00DA4D44">
        <w:trPr>
          <w:trHeight w:val="259"/>
        </w:trPr>
        <w:tc>
          <w:tcPr>
            <w:tcW w:w="4469" w:type="dxa"/>
          </w:tcPr>
          <w:p w14:paraId="356DE09C" w14:textId="77777777" w:rsidR="00CF2F03" w:rsidRPr="000523AF" w:rsidRDefault="00CF2F0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534E8AA0" w14:textId="77777777" w:rsidR="00CF2F03" w:rsidRPr="000523AF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11 728 172 </w:t>
            </w:r>
          </w:p>
        </w:tc>
        <w:tc>
          <w:tcPr>
            <w:tcW w:w="1892" w:type="dxa"/>
            <w:vAlign w:val="bottom"/>
          </w:tcPr>
          <w:p w14:paraId="072900AF" w14:textId="77777777" w:rsidR="00CF2F03" w:rsidRPr="003B5B97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45,9%</w:t>
            </w:r>
          </w:p>
        </w:tc>
      </w:tr>
      <w:tr w:rsidR="00CF2F03" w:rsidRPr="003B5B97" w14:paraId="68EA6E4B" w14:textId="77777777" w:rsidTr="00DA4D44">
        <w:trPr>
          <w:trHeight w:val="259"/>
        </w:trPr>
        <w:tc>
          <w:tcPr>
            <w:tcW w:w="4469" w:type="dxa"/>
          </w:tcPr>
          <w:p w14:paraId="22332D2D" w14:textId="77777777" w:rsidR="00CF2F03" w:rsidRDefault="00CF2F03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2058CE6C" w14:textId="77777777" w:rsidR="00CF2F03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13 797 089</w:t>
            </w:r>
          </w:p>
        </w:tc>
        <w:tc>
          <w:tcPr>
            <w:tcW w:w="1892" w:type="dxa"/>
            <w:vAlign w:val="bottom"/>
          </w:tcPr>
          <w:p w14:paraId="09F3CC1F" w14:textId="77777777" w:rsidR="00CF2F03" w:rsidRDefault="00CF2F03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54,1%</w:t>
            </w:r>
          </w:p>
        </w:tc>
      </w:tr>
    </w:tbl>
    <w:p w14:paraId="47F5D157" w14:textId="77777777" w:rsidR="00CF2F03" w:rsidRDefault="00CF2F03" w:rsidP="00CF2F03">
      <w:pPr>
        <w:pStyle w:val="Heading1"/>
        <w:rPr>
          <w:sz w:val="42"/>
          <w:szCs w:val="44"/>
          <w:lang w:val="en-US"/>
        </w:rPr>
      </w:pPr>
    </w:p>
    <w:p w14:paraId="147972E7" w14:textId="131E2842" w:rsidR="00AD7299" w:rsidRDefault="00AD7299" w:rsidP="00CF2F03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1239B567" w14:textId="736BDDA3" w:rsidR="00AD7299" w:rsidRDefault="00AD7299" w:rsidP="00AD7299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August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p w14:paraId="4AF0EDB5" w14:textId="77777777" w:rsidR="00AD7299" w:rsidRPr="001916B3" w:rsidRDefault="00AD7299" w:rsidP="00AD7299">
      <w:pPr>
        <w:rPr>
          <w:lang w:val="en-US"/>
        </w:rPr>
      </w:pP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701"/>
        <w:gridCol w:w="992"/>
        <w:gridCol w:w="851"/>
        <w:gridCol w:w="930"/>
        <w:gridCol w:w="1425"/>
      </w:tblGrid>
      <w:tr w:rsidR="00AD7299" w:rsidRPr="004063F9" w14:paraId="439ABE5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17DC28ED" w14:textId="77777777" w:rsidR="00AD7299" w:rsidRPr="004063F9" w:rsidRDefault="00AD7299" w:rsidP="00DA4D4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741ABC59" w14:textId="77777777" w:rsidR="00AD7299" w:rsidRPr="004063F9" w:rsidRDefault="00AD7299" w:rsidP="00DA4D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701" w:type="dxa"/>
            <w:shd w:val="clear" w:color="auto" w:fill="7030A0"/>
            <w:noWrap/>
            <w:hideMark/>
          </w:tcPr>
          <w:p w14:paraId="40B8A1A3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2" w:type="dxa"/>
            <w:shd w:val="clear" w:color="auto" w:fill="7030A0"/>
            <w:noWrap/>
            <w:hideMark/>
          </w:tcPr>
          <w:p w14:paraId="061DB512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1" w:type="dxa"/>
            <w:shd w:val="clear" w:color="auto" w:fill="7030A0"/>
            <w:hideMark/>
          </w:tcPr>
          <w:p w14:paraId="3CB838A0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930" w:type="dxa"/>
            <w:shd w:val="clear" w:color="auto" w:fill="7030A0"/>
            <w:hideMark/>
          </w:tcPr>
          <w:p w14:paraId="026117BD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61D85752" w14:textId="77777777" w:rsidR="00AD7299" w:rsidRPr="004063F9" w:rsidRDefault="00AD7299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AD7299" w:rsidRPr="004063F9" w14:paraId="6A8647E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2848FAF" w14:textId="77777777" w:rsidR="00AD7299" w:rsidRPr="004063F9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5288E704" w14:textId="77777777" w:rsidR="00AD7299" w:rsidRPr="008A35F2" w:rsidRDefault="00AD7299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701" w:type="dxa"/>
            <w:noWrap/>
            <w:vAlign w:val="bottom"/>
            <w:hideMark/>
          </w:tcPr>
          <w:p w14:paraId="6913785D" w14:textId="6E56A719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  <w:lang w:val="nb-NO" w:eastAsia="nb-NO"/>
              </w:rPr>
              <w:t>1</w:t>
            </w:r>
            <w:r w:rsidR="00F80A06">
              <w:rPr>
                <w:rFonts w:cs="Calibri"/>
                <w:color w:val="000000"/>
                <w:sz w:val="22"/>
                <w:lang w:val="nb-NO" w:eastAsia="nb-NO"/>
              </w:rPr>
              <w:t> </w:t>
            </w:r>
            <w:r>
              <w:rPr>
                <w:rFonts w:cs="Calibri"/>
                <w:color w:val="000000"/>
                <w:sz w:val="22"/>
                <w:lang w:val="nb-NO" w:eastAsia="nb-NO"/>
              </w:rPr>
              <w:t>6</w:t>
            </w:r>
            <w:r w:rsidR="00F80A06">
              <w:rPr>
                <w:rFonts w:cs="Calibri"/>
                <w:color w:val="000000"/>
                <w:sz w:val="22"/>
                <w:lang w:val="nb-NO" w:eastAsia="nb-NO"/>
              </w:rPr>
              <w:t>84 164</w:t>
            </w:r>
          </w:p>
        </w:tc>
        <w:tc>
          <w:tcPr>
            <w:tcW w:w="992" w:type="dxa"/>
            <w:noWrap/>
            <w:vAlign w:val="bottom"/>
            <w:hideMark/>
          </w:tcPr>
          <w:p w14:paraId="2AFD87EA" w14:textId="78E95F94" w:rsidR="00AD7299" w:rsidRPr="004063F9" w:rsidRDefault="00F80A06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6,60%</w:t>
            </w:r>
          </w:p>
        </w:tc>
        <w:tc>
          <w:tcPr>
            <w:tcW w:w="851" w:type="dxa"/>
            <w:noWrap/>
            <w:vAlign w:val="bottom"/>
            <w:hideMark/>
          </w:tcPr>
          <w:p w14:paraId="5B53E6B6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930" w:type="dxa"/>
            <w:noWrap/>
            <w:vAlign w:val="bottom"/>
            <w:hideMark/>
          </w:tcPr>
          <w:p w14:paraId="3CC6B1A1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D993B57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D7299" w:rsidRPr="004063F9" w14:paraId="4E8C3CA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C806352" w14:textId="77777777" w:rsidR="00AD7299" w:rsidRPr="00C93D3D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C93D3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246F1FCD" w14:textId="77777777" w:rsidR="00AD7299" w:rsidRDefault="00AD7299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</w:p>
        </w:tc>
        <w:tc>
          <w:tcPr>
            <w:tcW w:w="1701" w:type="dxa"/>
            <w:noWrap/>
            <w:vAlign w:val="bottom"/>
          </w:tcPr>
          <w:p w14:paraId="5623BB3C" w14:textId="77777777" w:rsidR="00AD7299" w:rsidRPr="2C4F2E57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1 379 195</w:t>
            </w:r>
          </w:p>
        </w:tc>
        <w:tc>
          <w:tcPr>
            <w:tcW w:w="992" w:type="dxa"/>
            <w:noWrap/>
            <w:vAlign w:val="bottom"/>
          </w:tcPr>
          <w:p w14:paraId="33D2DCBE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5,40 %</w:t>
            </w:r>
          </w:p>
        </w:tc>
        <w:tc>
          <w:tcPr>
            <w:tcW w:w="851" w:type="dxa"/>
            <w:noWrap/>
            <w:vAlign w:val="bottom"/>
          </w:tcPr>
          <w:p w14:paraId="3B6B26BC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</w:tcPr>
          <w:p w14:paraId="18B9DF9A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</w:tcPr>
          <w:p w14:paraId="2DC3E09A" w14:textId="77777777" w:rsidR="00AD729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D7299" w:rsidRPr="004063F9" w14:paraId="4CB0B822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4FEA74E" w14:textId="77777777" w:rsidR="00AD7299" w:rsidRPr="004063F9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68654BBA" w14:textId="77777777" w:rsidR="00AD7299" w:rsidRPr="004063F9" w:rsidRDefault="00AD7299" w:rsidP="00DA4D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701" w:type="dxa"/>
            <w:noWrap/>
            <w:vAlign w:val="bottom"/>
            <w:hideMark/>
          </w:tcPr>
          <w:p w14:paraId="11170A18" w14:textId="22C3A1D7" w:rsidR="00AD7299" w:rsidRPr="00A5358A" w:rsidRDefault="00F80A06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1 078 260</w:t>
            </w:r>
          </w:p>
        </w:tc>
        <w:tc>
          <w:tcPr>
            <w:tcW w:w="992" w:type="dxa"/>
            <w:noWrap/>
            <w:vAlign w:val="bottom"/>
            <w:hideMark/>
          </w:tcPr>
          <w:p w14:paraId="3BEB074C" w14:textId="3512DC30" w:rsidR="00AD7299" w:rsidRPr="004063F9" w:rsidRDefault="00F80A06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4,22%</w:t>
            </w:r>
          </w:p>
        </w:tc>
        <w:tc>
          <w:tcPr>
            <w:tcW w:w="851" w:type="dxa"/>
            <w:noWrap/>
            <w:vAlign w:val="bottom"/>
            <w:hideMark/>
          </w:tcPr>
          <w:p w14:paraId="4283BA83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52970D81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07EDE682" w14:textId="77777777" w:rsidR="00AD7299" w:rsidRPr="004063F9" w:rsidRDefault="00AD7299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D7299" w:rsidRPr="004063F9" w14:paraId="60DA8FF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294BEF4" w14:textId="77777777" w:rsidR="00AD7299" w:rsidRPr="00F80A06" w:rsidRDefault="00AD7299" w:rsidP="00DA4D44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80A06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0F6E5EE0" w14:textId="77777777" w:rsidR="00AD7299" w:rsidRPr="004063F9" w:rsidRDefault="00AD7299" w:rsidP="00DA4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183A6EC0" w14:textId="118F2859" w:rsidR="00AD7299" w:rsidRPr="00614CE0" w:rsidRDefault="00F80A06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744 743</w:t>
            </w:r>
          </w:p>
        </w:tc>
        <w:tc>
          <w:tcPr>
            <w:tcW w:w="992" w:type="dxa"/>
            <w:noWrap/>
            <w:vAlign w:val="bottom"/>
            <w:hideMark/>
          </w:tcPr>
          <w:p w14:paraId="14B77825" w14:textId="64AC267C" w:rsidR="00AD7299" w:rsidRPr="004063F9" w:rsidRDefault="00F80A06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2,92%</w:t>
            </w:r>
          </w:p>
        </w:tc>
        <w:tc>
          <w:tcPr>
            <w:tcW w:w="851" w:type="dxa"/>
            <w:noWrap/>
            <w:vAlign w:val="bottom"/>
            <w:hideMark/>
          </w:tcPr>
          <w:p w14:paraId="5D88E65A" w14:textId="77777777" w:rsidR="00AD7299" w:rsidRPr="004063F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67F9EC66" w14:textId="77777777" w:rsidR="00AD7299" w:rsidRPr="004063F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9EEFFDC" w14:textId="77777777" w:rsidR="00AD7299" w:rsidRPr="004063F9" w:rsidRDefault="00AD7299" w:rsidP="00D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F80A06" w:rsidRPr="004063F9" w14:paraId="62906C8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FA0560C" w14:textId="61F9C486" w:rsidR="00F80A06" w:rsidRPr="00F80A06" w:rsidRDefault="00D647AC" w:rsidP="00F80A0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511EDDC" w14:textId="1C698EF8" w:rsidR="00F80A06" w:rsidRDefault="00F80A06" w:rsidP="00F80A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701" w:type="dxa"/>
            <w:noWrap/>
            <w:vAlign w:val="bottom"/>
          </w:tcPr>
          <w:p w14:paraId="4BDF1984" w14:textId="7F85F33F" w:rsidR="00F80A06" w:rsidRDefault="00B41D4A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634 827</w:t>
            </w:r>
          </w:p>
        </w:tc>
        <w:tc>
          <w:tcPr>
            <w:tcW w:w="992" w:type="dxa"/>
            <w:noWrap/>
            <w:vAlign w:val="bottom"/>
          </w:tcPr>
          <w:p w14:paraId="48E2BBE3" w14:textId="7EB14425" w:rsidR="00F80A06" w:rsidRDefault="00B41D4A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2,49%</w:t>
            </w:r>
          </w:p>
        </w:tc>
        <w:tc>
          <w:tcPr>
            <w:tcW w:w="851" w:type="dxa"/>
            <w:noWrap/>
            <w:vAlign w:val="bottom"/>
          </w:tcPr>
          <w:p w14:paraId="3D4ED2A0" w14:textId="5CF140B9" w:rsidR="00F80A06" w:rsidRDefault="00F80A06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</w:tcPr>
          <w:p w14:paraId="13F311D4" w14:textId="2E4CED0C" w:rsidR="00F80A06" w:rsidRDefault="00F80A06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6EFFB35A" w14:textId="582EB827" w:rsidR="00F80A06" w:rsidRDefault="00F80A06" w:rsidP="00F80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B41D4A" w:rsidRPr="004063F9" w14:paraId="7E8AA398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D13425C" w14:textId="232BE3AA" w:rsidR="00B41D4A" w:rsidRPr="00F80A06" w:rsidRDefault="00D647AC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</w:tcPr>
          <w:p w14:paraId="06E585E3" w14:textId="1AD13AAA" w:rsidR="00B41D4A" w:rsidRDefault="00B41D4A" w:rsidP="00B41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2E4E0D5D" w14:textId="3CD12C30" w:rsidR="00B41D4A" w:rsidRDefault="00625972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585 714</w:t>
            </w:r>
          </w:p>
        </w:tc>
        <w:tc>
          <w:tcPr>
            <w:tcW w:w="992" w:type="dxa"/>
            <w:noWrap/>
            <w:vAlign w:val="bottom"/>
          </w:tcPr>
          <w:p w14:paraId="03636F99" w14:textId="24E0C53D" w:rsidR="00B41D4A" w:rsidRDefault="00625972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2,29%</w:t>
            </w:r>
          </w:p>
        </w:tc>
        <w:tc>
          <w:tcPr>
            <w:tcW w:w="851" w:type="dxa"/>
            <w:noWrap/>
            <w:vAlign w:val="bottom"/>
          </w:tcPr>
          <w:p w14:paraId="18BCE6A6" w14:textId="3C9D5C14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21E92C46" w14:textId="7BE235D1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0954353A" w14:textId="303788DD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0737C4E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BD19FB8" w14:textId="0865AD28" w:rsidR="00B41D4A" w:rsidRPr="004063F9" w:rsidRDefault="00D647AC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73E91707" w14:textId="77777777" w:rsidR="00B41D4A" w:rsidRPr="004063F9" w:rsidRDefault="00B41D4A" w:rsidP="00B41D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502568CB" w14:textId="6FF84F3D" w:rsidR="00B41D4A" w:rsidRPr="006F48EA" w:rsidRDefault="00625972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580 </w:t>
            </w:r>
            <w:r w:rsidR="00CB1B63">
              <w:rPr>
                <w:rFonts w:cs="Calibri"/>
                <w:color w:val="000000"/>
                <w:sz w:val="22"/>
              </w:rPr>
              <w:t>019</w:t>
            </w:r>
          </w:p>
        </w:tc>
        <w:tc>
          <w:tcPr>
            <w:tcW w:w="992" w:type="dxa"/>
            <w:noWrap/>
            <w:vAlign w:val="bottom"/>
            <w:hideMark/>
          </w:tcPr>
          <w:p w14:paraId="46321A53" w14:textId="741BF9D1" w:rsidR="00B41D4A" w:rsidRPr="004063F9" w:rsidRDefault="00CB1B63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2,27%</w:t>
            </w:r>
          </w:p>
        </w:tc>
        <w:tc>
          <w:tcPr>
            <w:tcW w:w="851" w:type="dxa"/>
            <w:noWrap/>
            <w:vAlign w:val="bottom"/>
            <w:hideMark/>
          </w:tcPr>
          <w:p w14:paraId="0B28AF2F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32D54710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B13F200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2E56980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530B92" w14:textId="77777777" w:rsidR="00B41D4A" w:rsidRPr="004063F9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3BEFD53A" w14:textId="77777777" w:rsidR="00B41D4A" w:rsidRPr="004063F9" w:rsidRDefault="00B41D4A" w:rsidP="00B41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7AD3EF34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2" w:type="dxa"/>
            <w:noWrap/>
            <w:vAlign w:val="bottom"/>
            <w:hideMark/>
          </w:tcPr>
          <w:p w14:paraId="2F8C95A1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2,10 %</w:t>
            </w:r>
          </w:p>
        </w:tc>
        <w:tc>
          <w:tcPr>
            <w:tcW w:w="851" w:type="dxa"/>
            <w:noWrap/>
            <w:vAlign w:val="bottom"/>
            <w:hideMark/>
          </w:tcPr>
          <w:p w14:paraId="3F54FF28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3ACD67D1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75147EEF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391A12F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B121789" w14:textId="77777777" w:rsidR="00B41D4A" w:rsidRPr="003650D4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01DACF4" w14:textId="77777777" w:rsidR="00B41D4A" w:rsidRDefault="00B41D4A" w:rsidP="00B41D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14:paraId="5D80B95F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533 333</w:t>
            </w:r>
          </w:p>
        </w:tc>
        <w:tc>
          <w:tcPr>
            <w:tcW w:w="992" w:type="dxa"/>
            <w:noWrap/>
            <w:vAlign w:val="bottom"/>
          </w:tcPr>
          <w:p w14:paraId="2E545C36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</w:t>
            </w:r>
            <w:r>
              <w:rPr>
                <w:rFonts w:cs="Calibri"/>
                <w:color w:val="000000" w:themeColor="text1"/>
                <w:sz w:val="22"/>
              </w:rPr>
              <w:t>09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75625044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</w:tcPr>
          <w:p w14:paraId="57AE39F0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51F18221" w14:textId="77777777" w:rsidR="00B41D4A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B41D4A" w:rsidRPr="004063F9" w14:paraId="26886573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855710E" w14:textId="77777777" w:rsidR="00B41D4A" w:rsidRPr="003650D4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40DF0731" w14:textId="77777777" w:rsidR="00B41D4A" w:rsidRDefault="00B41D4A" w:rsidP="00B41D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4723CC3A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516 987</w:t>
            </w:r>
          </w:p>
        </w:tc>
        <w:tc>
          <w:tcPr>
            <w:tcW w:w="992" w:type="dxa"/>
            <w:noWrap/>
            <w:vAlign w:val="bottom"/>
          </w:tcPr>
          <w:p w14:paraId="435E965A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2,0</w:t>
            </w:r>
            <w:r>
              <w:rPr>
                <w:rFonts w:cs="Calibri"/>
                <w:color w:val="000000" w:themeColor="text1"/>
                <w:sz w:val="22"/>
              </w:rPr>
              <w:t>3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1EBAC6E6" w14:textId="77777777" w:rsidR="00B41D4A" w:rsidRPr="004063F9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7E6D34FA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E964957" w14:textId="77777777" w:rsidR="00B41D4A" w:rsidRDefault="00B41D4A" w:rsidP="00B41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B41D4A" w:rsidRPr="004063F9" w14:paraId="1112BC3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9A8B442" w14:textId="77777777" w:rsidR="00B41D4A" w:rsidRPr="004063F9" w:rsidRDefault="00B41D4A" w:rsidP="00B41D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38182CC2" w14:textId="77777777" w:rsidR="00B41D4A" w:rsidRPr="003C3E4D" w:rsidRDefault="00B41D4A" w:rsidP="00B41D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701" w:type="dxa"/>
            <w:noWrap/>
            <w:vAlign w:val="bottom"/>
            <w:hideMark/>
          </w:tcPr>
          <w:p w14:paraId="1279CDB8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480 000</w:t>
            </w:r>
          </w:p>
        </w:tc>
        <w:tc>
          <w:tcPr>
            <w:tcW w:w="992" w:type="dxa"/>
            <w:noWrap/>
            <w:vAlign w:val="bottom"/>
            <w:hideMark/>
          </w:tcPr>
          <w:p w14:paraId="65D5CB02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1,88 %</w:t>
            </w:r>
          </w:p>
        </w:tc>
        <w:tc>
          <w:tcPr>
            <w:tcW w:w="851" w:type="dxa"/>
            <w:noWrap/>
            <w:vAlign w:val="bottom"/>
            <w:hideMark/>
          </w:tcPr>
          <w:p w14:paraId="55D9EA49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23FDD534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BE8E7D5" w14:textId="77777777" w:rsidR="00B41D4A" w:rsidRPr="004063F9" w:rsidRDefault="00B41D4A" w:rsidP="00B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03D16737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DF90869" w14:textId="7213E5EE" w:rsidR="00CB1B63" w:rsidRPr="005B7909" w:rsidRDefault="00CB1B63" w:rsidP="00CB1B63">
            <w:pPr>
              <w:jc w:val="right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15C4675C" w14:textId="5A624D3A" w:rsidR="00CB1B63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701" w:type="dxa"/>
            <w:noWrap/>
            <w:vAlign w:val="bottom"/>
          </w:tcPr>
          <w:p w14:paraId="2ABDE547" w14:textId="17717526" w:rsidR="00CB1B63" w:rsidRDefault="0001264E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350 592</w:t>
            </w:r>
          </w:p>
        </w:tc>
        <w:tc>
          <w:tcPr>
            <w:tcW w:w="992" w:type="dxa"/>
            <w:noWrap/>
            <w:vAlign w:val="bottom"/>
          </w:tcPr>
          <w:p w14:paraId="521198C1" w14:textId="0FC33BC4" w:rsidR="00CB1B63" w:rsidRDefault="0001264E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1,37%</w:t>
            </w:r>
          </w:p>
        </w:tc>
        <w:tc>
          <w:tcPr>
            <w:tcW w:w="851" w:type="dxa"/>
            <w:noWrap/>
            <w:vAlign w:val="bottom"/>
          </w:tcPr>
          <w:p w14:paraId="081DF44A" w14:textId="6795420B" w:rsidR="00CB1B63" w:rsidRDefault="00B513D9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00317C00" w14:textId="1B5986AF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056EB98F" w14:textId="5490AAA2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CB1B63" w:rsidRPr="004063F9" w14:paraId="3502774C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6CB1154" w14:textId="5232D555" w:rsidR="00CB1B63" w:rsidRPr="005B790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07646F5A" w14:textId="77777777" w:rsidR="00CB1B63" w:rsidRPr="004063F9" w:rsidRDefault="00CB1B63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701" w:type="dxa"/>
            <w:noWrap/>
            <w:vAlign w:val="bottom"/>
            <w:hideMark/>
          </w:tcPr>
          <w:p w14:paraId="33108D23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2" w:type="dxa"/>
            <w:noWrap/>
            <w:vAlign w:val="bottom"/>
            <w:hideMark/>
          </w:tcPr>
          <w:p w14:paraId="1D034F7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1,33 %</w:t>
            </w:r>
          </w:p>
        </w:tc>
        <w:tc>
          <w:tcPr>
            <w:tcW w:w="851" w:type="dxa"/>
            <w:noWrap/>
            <w:vAlign w:val="bottom"/>
            <w:hideMark/>
          </w:tcPr>
          <w:p w14:paraId="230C09E2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1FE3D66E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2A5FDB3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352086F3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AA76C17" w14:textId="42B6F706" w:rsidR="00CB1B63" w:rsidRPr="005B790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</w:tcPr>
          <w:p w14:paraId="43EA71CB" w14:textId="77777777" w:rsidR="00CB1B63" w:rsidRPr="00AF1CA5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</w:p>
        </w:tc>
        <w:tc>
          <w:tcPr>
            <w:tcW w:w="1701" w:type="dxa"/>
            <w:noWrap/>
            <w:vAlign w:val="bottom"/>
          </w:tcPr>
          <w:p w14:paraId="141C3E82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2" w:type="dxa"/>
            <w:noWrap/>
            <w:vAlign w:val="bottom"/>
          </w:tcPr>
          <w:p w14:paraId="1A96B8D3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1,</w:t>
            </w:r>
            <w:r>
              <w:rPr>
                <w:rFonts w:cs="Calibri"/>
                <w:color w:val="000000" w:themeColor="text1"/>
                <w:sz w:val="22"/>
              </w:rPr>
              <w:t>18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233D47F4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00FE1231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2E0C9E45" w14:textId="77777777" w:rsidR="00CB1B63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CB1B63" w:rsidRPr="004063F9" w14:paraId="413F579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BE5DB00" w14:textId="39F3B074" w:rsidR="00CB1B63" w:rsidRPr="005B790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</w:tcPr>
          <w:p w14:paraId="7C0F7277" w14:textId="77777777" w:rsidR="00CB1B63" w:rsidRDefault="00CB1B63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701" w:type="dxa"/>
            <w:noWrap/>
            <w:vAlign w:val="bottom"/>
          </w:tcPr>
          <w:p w14:paraId="77A7311E" w14:textId="77777777" w:rsidR="00CB1B63" w:rsidRPr="2C4F2E57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2" w:type="dxa"/>
            <w:noWrap/>
            <w:vAlign w:val="bottom"/>
          </w:tcPr>
          <w:p w14:paraId="64144FB2" w14:textId="77777777" w:rsidR="00CB1B63" w:rsidRPr="2C4F2E57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1,00%</w:t>
            </w:r>
          </w:p>
        </w:tc>
        <w:tc>
          <w:tcPr>
            <w:tcW w:w="851" w:type="dxa"/>
            <w:noWrap/>
            <w:vAlign w:val="bottom"/>
          </w:tcPr>
          <w:p w14:paraId="7A424CFB" w14:textId="77777777" w:rsidR="00CB1B63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5C9039E9" w14:textId="77777777" w:rsidR="00CB1B63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425" w:type="dxa"/>
            <w:noWrap/>
            <w:vAlign w:val="bottom"/>
          </w:tcPr>
          <w:p w14:paraId="240A7BE2" w14:textId="77777777" w:rsidR="00CB1B63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268166BA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7A14A22" w14:textId="294C723B" w:rsidR="00CB1B63" w:rsidRPr="004063F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71A5C9D9" w14:textId="77777777" w:rsidR="00CB1B63" w:rsidRPr="004063F9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701" w:type="dxa"/>
            <w:noWrap/>
            <w:vAlign w:val="bottom"/>
            <w:hideMark/>
          </w:tcPr>
          <w:p w14:paraId="003D7F53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2" w:type="dxa"/>
            <w:noWrap/>
            <w:vAlign w:val="bottom"/>
            <w:hideMark/>
          </w:tcPr>
          <w:p w14:paraId="524A3F6F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0,95 %</w:t>
            </w:r>
          </w:p>
        </w:tc>
        <w:tc>
          <w:tcPr>
            <w:tcW w:w="851" w:type="dxa"/>
            <w:noWrap/>
            <w:vAlign w:val="bottom"/>
            <w:hideMark/>
          </w:tcPr>
          <w:p w14:paraId="05706C95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4502372B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10B3874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479DC88E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D4EA3F8" w14:textId="1066580B" w:rsidR="00CB1B63" w:rsidRPr="004063F9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647AC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5CF5417D" w14:textId="77777777" w:rsidR="00CB1B63" w:rsidRPr="004063F9" w:rsidRDefault="00CB1B63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701" w:type="dxa"/>
            <w:noWrap/>
            <w:vAlign w:val="bottom"/>
            <w:hideMark/>
          </w:tcPr>
          <w:p w14:paraId="47DE3938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226 501</w:t>
            </w:r>
          </w:p>
        </w:tc>
        <w:tc>
          <w:tcPr>
            <w:tcW w:w="992" w:type="dxa"/>
            <w:noWrap/>
            <w:vAlign w:val="bottom"/>
            <w:hideMark/>
          </w:tcPr>
          <w:p w14:paraId="3345E6E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0,89 %</w:t>
            </w:r>
          </w:p>
        </w:tc>
        <w:tc>
          <w:tcPr>
            <w:tcW w:w="851" w:type="dxa"/>
            <w:noWrap/>
            <w:vAlign w:val="bottom"/>
            <w:hideMark/>
          </w:tcPr>
          <w:p w14:paraId="1BB7B8F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723F59B4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03615245" w14:textId="77777777" w:rsidR="00CB1B63" w:rsidRPr="004063F9" w:rsidRDefault="00CB1B6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CB1B63" w:rsidRPr="004063F9" w14:paraId="22E6183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B23BEDD" w14:textId="59E6D355" w:rsidR="00CB1B63" w:rsidRPr="008A6F6A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755DDE80" w14:textId="77777777" w:rsidR="00CB1B63" w:rsidRPr="004063F9" w:rsidRDefault="00CB1B63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701" w:type="dxa"/>
            <w:noWrap/>
            <w:vAlign w:val="bottom"/>
            <w:hideMark/>
          </w:tcPr>
          <w:p w14:paraId="2D2DD9E0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226 500</w:t>
            </w:r>
          </w:p>
        </w:tc>
        <w:tc>
          <w:tcPr>
            <w:tcW w:w="992" w:type="dxa"/>
            <w:noWrap/>
            <w:vAlign w:val="bottom"/>
            <w:hideMark/>
          </w:tcPr>
          <w:p w14:paraId="530C2623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0,89 %</w:t>
            </w:r>
          </w:p>
        </w:tc>
        <w:tc>
          <w:tcPr>
            <w:tcW w:w="851" w:type="dxa"/>
            <w:noWrap/>
            <w:vAlign w:val="bottom"/>
            <w:hideMark/>
          </w:tcPr>
          <w:p w14:paraId="141FFCA9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2A2CA11C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D2D6E1D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40241" w:rsidRPr="004063F9" w14:paraId="770331E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12BF4100" w14:textId="4045054F" w:rsidR="00040241" w:rsidRPr="008A6F6A" w:rsidRDefault="00040241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493" w:type="dxa"/>
            <w:noWrap/>
            <w:vAlign w:val="bottom"/>
          </w:tcPr>
          <w:p w14:paraId="4E2D66A7" w14:textId="61B6F3BC" w:rsidR="00040241" w:rsidRDefault="00040241" w:rsidP="00CB1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SVENSKA HANDELSBANKEN AB</w:t>
            </w:r>
          </w:p>
        </w:tc>
        <w:tc>
          <w:tcPr>
            <w:tcW w:w="1701" w:type="dxa"/>
            <w:noWrap/>
            <w:vAlign w:val="bottom"/>
          </w:tcPr>
          <w:p w14:paraId="3EC803B6" w14:textId="662F7F1E" w:rsidR="00040241" w:rsidRDefault="00040241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207 722</w:t>
            </w:r>
          </w:p>
        </w:tc>
        <w:tc>
          <w:tcPr>
            <w:tcW w:w="992" w:type="dxa"/>
            <w:noWrap/>
            <w:vAlign w:val="bottom"/>
          </w:tcPr>
          <w:p w14:paraId="1A433E4D" w14:textId="0A090980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0,81%</w:t>
            </w:r>
          </w:p>
        </w:tc>
        <w:tc>
          <w:tcPr>
            <w:tcW w:w="851" w:type="dxa"/>
            <w:noWrap/>
            <w:vAlign w:val="bottom"/>
          </w:tcPr>
          <w:p w14:paraId="20B9DA01" w14:textId="011E0859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14ED1D86" w14:textId="0CC9D234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SWE </w:t>
            </w:r>
          </w:p>
        </w:tc>
        <w:tc>
          <w:tcPr>
            <w:tcW w:w="1425" w:type="dxa"/>
            <w:noWrap/>
            <w:vAlign w:val="bottom"/>
          </w:tcPr>
          <w:p w14:paraId="67926A41" w14:textId="052AC6F1" w:rsidR="00040241" w:rsidRDefault="00A44993" w:rsidP="00CB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CB1B63" w:rsidRPr="004063F9" w14:paraId="763F875F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03AD87B" w14:textId="77777777" w:rsidR="00CB1B63" w:rsidRPr="008A6F6A" w:rsidRDefault="00CB1B63" w:rsidP="00CB1B63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8A6F6A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  <w:hideMark/>
          </w:tcPr>
          <w:p w14:paraId="1C8FC7DE" w14:textId="1EA57004" w:rsidR="00CB1B63" w:rsidRPr="005D757C" w:rsidRDefault="00217BC9" w:rsidP="00CB1B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JOHAN BIEHL</w:t>
            </w:r>
            <w:r w:rsidR="005D757C"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  <w:t>****</w:t>
            </w:r>
          </w:p>
        </w:tc>
        <w:tc>
          <w:tcPr>
            <w:tcW w:w="1701" w:type="dxa"/>
            <w:noWrap/>
            <w:vAlign w:val="bottom"/>
            <w:hideMark/>
          </w:tcPr>
          <w:p w14:paraId="52F359C0" w14:textId="6B88C096" w:rsidR="00CB1B63" w:rsidRPr="004063F9" w:rsidRDefault="00217BC9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200 714</w:t>
            </w:r>
          </w:p>
        </w:tc>
        <w:tc>
          <w:tcPr>
            <w:tcW w:w="992" w:type="dxa"/>
            <w:noWrap/>
            <w:vAlign w:val="bottom"/>
            <w:hideMark/>
          </w:tcPr>
          <w:p w14:paraId="5CC70D3D" w14:textId="7332F82C" w:rsidR="00CB1B63" w:rsidRPr="004063F9" w:rsidRDefault="00217BC9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0,79%</w:t>
            </w:r>
          </w:p>
        </w:tc>
        <w:tc>
          <w:tcPr>
            <w:tcW w:w="851" w:type="dxa"/>
            <w:noWrap/>
            <w:vAlign w:val="bottom"/>
            <w:hideMark/>
          </w:tcPr>
          <w:p w14:paraId="5B53CBFA" w14:textId="05679DD5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38C52876" w14:textId="77777777" w:rsidR="00CB1B63" w:rsidRPr="004063F9" w:rsidRDefault="00CB1B63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EAE0D42" w14:textId="0021880C" w:rsidR="00CB1B63" w:rsidRPr="004063F9" w:rsidRDefault="000B6C95" w:rsidP="00CB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</w:tbl>
    <w:p w14:paraId="7E394503" w14:textId="77777777" w:rsidR="00AD7299" w:rsidRDefault="00AD7299" w:rsidP="00AD7299">
      <w:pPr>
        <w:spacing w:after="0"/>
        <w:rPr>
          <w:sz w:val="16"/>
          <w:szCs w:val="16"/>
          <w:vertAlign w:val="superscript"/>
          <w:lang w:val="en-US"/>
        </w:rPr>
      </w:pPr>
    </w:p>
    <w:p w14:paraId="76198DE1" w14:textId="77777777" w:rsidR="00AD7299" w:rsidRPr="008B7514" w:rsidRDefault="00AD7299" w:rsidP="00AD7299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4D64F270" w14:textId="77777777" w:rsidR="00AD7299" w:rsidRDefault="00AD7299" w:rsidP="00AD7299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34B59CB6" w14:textId="77777777" w:rsidR="00AD7299" w:rsidRDefault="00AD7299" w:rsidP="00AD72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3649CCC8" w14:textId="2BD2BB02" w:rsidR="00AD7299" w:rsidRDefault="00AD7299" w:rsidP="00AD7299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</w:t>
      </w:r>
      <w:r w:rsidR="008E22A4">
        <w:rPr>
          <w:sz w:val="16"/>
          <w:szCs w:val="16"/>
          <w:lang w:val="en-US"/>
        </w:rPr>
        <w:t xml:space="preserve"> is a </w:t>
      </w:r>
      <w:r w:rsidRPr="129AA533">
        <w:rPr>
          <w:sz w:val="16"/>
          <w:szCs w:val="16"/>
          <w:lang w:val="en-US"/>
        </w:rPr>
        <w:t>Zwipe board member</w:t>
      </w:r>
      <w:r w:rsidR="008E22A4">
        <w:rPr>
          <w:sz w:val="16"/>
          <w:szCs w:val="16"/>
          <w:lang w:val="en-US"/>
        </w:rPr>
        <w:t xml:space="preserve"> and </w:t>
      </w:r>
      <w:r w:rsidRPr="129AA533">
        <w:rPr>
          <w:sz w:val="16"/>
          <w:szCs w:val="16"/>
          <w:lang w:val="en-US"/>
        </w:rPr>
        <w:t xml:space="preserve">a board member of Feat Invest. </w:t>
      </w: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AD7299" w14:paraId="436092CB" w14:textId="77777777" w:rsidTr="0073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32B1E09" w14:textId="77777777" w:rsidR="00AD7299" w:rsidRPr="0010257B" w:rsidRDefault="00AD7299" w:rsidP="00DA4D44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</w:tcPr>
          <w:p w14:paraId="482C119E" w14:textId="55151E94" w:rsidR="00AD7299" w:rsidRPr="002121C6" w:rsidRDefault="00AD023F" w:rsidP="00DA4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11 103 065 </w:t>
            </w:r>
          </w:p>
        </w:tc>
        <w:tc>
          <w:tcPr>
            <w:tcW w:w="960" w:type="dxa"/>
            <w:noWrap/>
            <w:vAlign w:val="bottom"/>
          </w:tcPr>
          <w:p w14:paraId="5DACA5C6" w14:textId="5A0B764E" w:rsidR="00AD7299" w:rsidRPr="002121C6" w:rsidRDefault="00AD023F" w:rsidP="00DA4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43,5%</w:t>
            </w:r>
          </w:p>
        </w:tc>
      </w:tr>
      <w:tr w:rsidR="00AD7299" w14:paraId="53FC0C67" w14:textId="77777777" w:rsidTr="0073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AEC44DE" w14:textId="77777777" w:rsidR="00AD7299" w:rsidRPr="0010257B" w:rsidRDefault="00AD7299" w:rsidP="00DA4D44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</w:tcPr>
          <w:p w14:paraId="051AF1A9" w14:textId="5468947C" w:rsidR="00AD7299" w:rsidRPr="0010257B" w:rsidRDefault="00AD023F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14 422 196</w:t>
            </w:r>
          </w:p>
        </w:tc>
        <w:tc>
          <w:tcPr>
            <w:tcW w:w="960" w:type="dxa"/>
            <w:noWrap/>
            <w:vAlign w:val="bottom"/>
          </w:tcPr>
          <w:p w14:paraId="75B5A15B" w14:textId="440488C1" w:rsidR="00AD7299" w:rsidRPr="0010257B" w:rsidRDefault="00AD023F" w:rsidP="00D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56,5%</w:t>
            </w:r>
          </w:p>
        </w:tc>
      </w:tr>
    </w:tbl>
    <w:p w14:paraId="24BA7B32" w14:textId="77777777" w:rsidR="00AD7299" w:rsidRDefault="00AD7299" w:rsidP="00AD7299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211502F6" w14:textId="77777777" w:rsidR="00AD7299" w:rsidRDefault="00AD7299" w:rsidP="00AD7299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3E1F4A05" w14:textId="77777777" w:rsidR="00AD7299" w:rsidRDefault="00AD7299" w:rsidP="00AD7299">
      <w:pPr>
        <w:pStyle w:val="NoSpacing"/>
        <w:ind w:left="720"/>
        <w:rPr>
          <w:lang w:val="en-US"/>
        </w:rPr>
      </w:pP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AD7299" w:rsidRPr="003B5B97" w14:paraId="2D140FFC" w14:textId="77777777" w:rsidTr="00DA4D44">
        <w:trPr>
          <w:trHeight w:val="259"/>
        </w:trPr>
        <w:tc>
          <w:tcPr>
            <w:tcW w:w="4469" w:type="dxa"/>
          </w:tcPr>
          <w:p w14:paraId="51677390" w14:textId="77777777" w:rsidR="00AD7299" w:rsidRPr="000523AF" w:rsidRDefault="00AD7299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08C93BAD" w14:textId="22AD0508" w:rsidR="00AD7299" w:rsidRPr="000523AF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11 728 172 </w:t>
            </w:r>
          </w:p>
        </w:tc>
        <w:tc>
          <w:tcPr>
            <w:tcW w:w="1892" w:type="dxa"/>
            <w:vAlign w:val="bottom"/>
          </w:tcPr>
          <w:p w14:paraId="2B02FF97" w14:textId="386313B9" w:rsidR="00AD7299" w:rsidRPr="003B5B97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45,9%</w:t>
            </w:r>
          </w:p>
        </w:tc>
      </w:tr>
      <w:tr w:rsidR="00AD7299" w:rsidRPr="003B5B97" w14:paraId="07FEF63D" w14:textId="77777777" w:rsidTr="00DA4D44">
        <w:trPr>
          <w:trHeight w:val="259"/>
        </w:trPr>
        <w:tc>
          <w:tcPr>
            <w:tcW w:w="4469" w:type="dxa"/>
          </w:tcPr>
          <w:p w14:paraId="75B5FF00" w14:textId="77777777" w:rsidR="00AD7299" w:rsidRDefault="00AD7299" w:rsidP="00DA4D44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620495A3" w14:textId="6CB7AC8D" w:rsidR="00AD7299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13 797 089</w:t>
            </w:r>
          </w:p>
        </w:tc>
        <w:tc>
          <w:tcPr>
            <w:tcW w:w="1892" w:type="dxa"/>
            <w:vAlign w:val="bottom"/>
          </w:tcPr>
          <w:p w14:paraId="64ED8B1E" w14:textId="651D737F" w:rsidR="00AD7299" w:rsidRDefault="00501797" w:rsidP="00DA4D4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54,1%</w:t>
            </w:r>
          </w:p>
        </w:tc>
      </w:tr>
    </w:tbl>
    <w:p w14:paraId="419FA8A6" w14:textId="77777777" w:rsidR="00AD7299" w:rsidRDefault="00AD7299" w:rsidP="000523AF">
      <w:pPr>
        <w:pStyle w:val="Heading1"/>
        <w:jc w:val="center"/>
        <w:rPr>
          <w:sz w:val="42"/>
          <w:szCs w:val="44"/>
          <w:lang w:val="en-US"/>
        </w:rPr>
      </w:pPr>
    </w:p>
    <w:p w14:paraId="0DB6E326" w14:textId="10222A0C" w:rsidR="00F07614" w:rsidRDefault="007A2CBD" w:rsidP="00AD7299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B398B87" w14:textId="39D7AA7B" w:rsidR="004063F9" w:rsidRDefault="00F07614" w:rsidP="001916B3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 w:rsidR="001C22EE">
        <w:rPr>
          <w:i/>
          <w:iCs/>
          <w:color w:val="000000" w:themeColor="text1"/>
          <w:sz w:val="28"/>
          <w:szCs w:val="20"/>
          <w:lang w:val="en-US"/>
        </w:rPr>
        <w:t>Ju</w:t>
      </w:r>
      <w:r w:rsidR="00C93D3D">
        <w:rPr>
          <w:i/>
          <w:iCs/>
          <w:color w:val="000000" w:themeColor="text1"/>
          <w:sz w:val="28"/>
          <w:szCs w:val="20"/>
          <w:lang w:val="en-US"/>
        </w:rPr>
        <w:t>ly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 w:rsidR="00C93D3D"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</w:p>
    <w:p w14:paraId="21B3F35F" w14:textId="77777777" w:rsidR="001916B3" w:rsidRPr="001916B3" w:rsidRDefault="001916B3" w:rsidP="001916B3">
      <w:pPr>
        <w:rPr>
          <w:lang w:val="en-US"/>
        </w:rPr>
      </w:pP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701"/>
        <w:gridCol w:w="992"/>
        <w:gridCol w:w="851"/>
        <w:gridCol w:w="930"/>
        <w:gridCol w:w="1425"/>
      </w:tblGrid>
      <w:tr w:rsidR="004063F9" w:rsidRPr="004063F9" w14:paraId="56FF379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23B063B4" w14:textId="77777777" w:rsidR="004063F9" w:rsidRPr="004063F9" w:rsidRDefault="004063F9" w:rsidP="004063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493" w:type="dxa"/>
            <w:shd w:val="clear" w:color="auto" w:fill="7030A0"/>
            <w:noWrap/>
            <w:hideMark/>
          </w:tcPr>
          <w:p w14:paraId="40EDA31E" w14:textId="77777777" w:rsidR="004063F9" w:rsidRPr="004063F9" w:rsidRDefault="004063F9" w:rsidP="004063F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701" w:type="dxa"/>
            <w:shd w:val="clear" w:color="auto" w:fill="7030A0"/>
            <w:noWrap/>
            <w:hideMark/>
          </w:tcPr>
          <w:p w14:paraId="77978E9C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992" w:type="dxa"/>
            <w:shd w:val="clear" w:color="auto" w:fill="7030A0"/>
            <w:noWrap/>
            <w:hideMark/>
          </w:tcPr>
          <w:p w14:paraId="0C46F946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1" w:type="dxa"/>
            <w:shd w:val="clear" w:color="auto" w:fill="7030A0"/>
            <w:hideMark/>
          </w:tcPr>
          <w:p w14:paraId="19D5BCFC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930" w:type="dxa"/>
            <w:shd w:val="clear" w:color="auto" w:fill="7030A0"/>
            <w:hideMark/>
          </w:tcPr>
          <w:p w14:paraId="37BFDF1F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56DF7E5A" w14:textId="77777777" w:rsidR="004063F9" w:rsidRPr="004063F9" w:rsidRDefault="004063F9" w:rsidP="00406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8A35F2" w:rsidRPr="004063F9" w14:paraId="4C1D833F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80436C2" w14:textId="77777777" w:rsidR="008A35F2" w:rsidRPr="004063F9" w:rsidRDefault="008A35F2" w:rsidP="008A35F2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74B56BF7" w14:textId="55565826" w:rsidR="008A35F2" w:rsidRPr="008A35F2" w:rsidRDefault="008A35F2" w:rsidP="008A35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701" w:type="dxa"/>
            <w:noWrap/>
            <w:vAlign w:val="bottom"/>
            <w:hideMark/>
          </w:tcPr>
          <w:p w14:paraId="6EFBEB79" w14:textId="37DE0CA6" w:rsidR="008A35F2" w:rsidRPr="004063F9" w:rsidRDefault="00C93D3D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1 974 206</w:t>
            </w:r>
          </w:p>
        </w:tc>
        <w:tc>
          <w:tcPr>
            <w:tcW w:w="992" w:type="dxa"/>
            <w:noWrap/>
            <w:vAlign w:val="bottom"/>
            <w:hideMark/>
          </w:tcPr>
          <w:p w14:paraId="51856DD4" w14:textId="64508C5A" w:rsidR="008A35F2" w:rsidRPr="004063F9" w:rsidRDefault="00C93D3D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7,73</w:t>
            </w:r>
            <w:r w:rsidR="6F751A01" w:rsidRPr="2C4F2E57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22930AC3" w:rsidRPr="2C4F2E57"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06D33503" w14:textId="0C99B18C" w:rsidR="008A35F2" w:rsidRPr="004063F9" w:rsidRDefault="008A35F2" w:rsidP="008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930" w:type="dxa"/>
            <w:noWrap/>
            <w:vAlign w:val="bottom"/>
            <w:hideMark/>
          </w:tcPr>
          <w:p w14:paraId="6FA56324" w14:textId="5F947A28" w:rsidR="008A35F2" w:rsidRPr="004063F9" w:rsidRDefault="008A35F2" w:rsidP="008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6D95EFB" w14:textId="6F5B3125" w:rsidR="008A35F2" w:rsidRPr="004063F9" w:rsidRDefault="008A35F2" w:rsidP="008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5358A" w:rsidRPr="004063F9" w14:paraId="23CB888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F24ACDA" w14:textId="52410ED0" w:rsidR="00A5358A" w:rsidRPr="00C93D3D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C93D3D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493" w:type="dxa"/>
            <w:noWrap/>
            <w:vAlign w:val="bottom"/>
          </w:tcPr>
          <w:p w14:paraId="4D080BD3" w14:textId="6750CA6C" w:rsidR="00A5358A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LARS WINDFELDT</w:t>
            </w:r>
          </w:p>
        </w:tc>
        <w:tc>
          <w:tcPr>
            <w:tcW w:w="1701" w:type="dxa"/>
            <w:noWrap/>
            <w:vAlign w:val="bottom"/>
          </w:tcPr>
          <w:p w14:paraId="48BA7551" w14:textId="5093A6C0" w:rsidR="00A5358A" w:rsidRPr="2C4F2E57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1 379 195</w:t>
            </w:r>
          </w:p>
        </w:tc>
        <w:tc>
          <w:tcPr>
            <w:tcW w:w="992" w:type="dxa"/>
            <w:noWrap/>
            <w:vAlign w:val="bottom"/>
          </w:tcPr>
          <w:p w14:paraId="34339232" w14:textId="3D591B12" w:rsidR="00A5358A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5,4</w:t>
            </w:r>
            <w:r w:rsidR="003C6104">
              <w:rPr>
                <w:rFonts w:cs="Calibri"/>
                <w:color w:val="000000"/>
                <w:sz w:val="22"/>
              </w:rPr>
              <w:t>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397C65FA" w14:textId="7EEAFE75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</w:tcPr>
          <w:p w14:paraId="7460EB2E" w14:textId="1830D201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</w:tcPr>
          <w:p w14:paraId="452B28DD" w14:textId="23F541D0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5358A" w:rsidRPr="004063F9" w14:paraId="39F59E87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340ED57" w14:textId="4D7AB215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493" w:type="dxa"/>
            <w:noWrap/>
            <w:vAlign w:val="bottom"/>
            <w:hideMark/>
          </w:tcPr>
          <w:p w14:paraId="0CDDFA33" w14:textId="7DBB7831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701" w:type="dxa"/>
            <w:noWrap/>
            <w:vAlign w:val="bottom"/>
            <w:hideMark/>
          </w:tcPr>
          <w:p w14:paraId="3AD436F7" w14:textId="75F3AC70" w:rsidR="00A5358A" w:rsidRP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1 195 874</w:t>
            </w:r>
          </w:p>
        </w:tc>
        <w:tc>
          <w:tcPr>
            <w:tcW w:w="992" w:type="dxa"/>
            <w:noWrap/>
            <w:vAlign w:val="bottom"/>
            <w:hideMark/>
          </w:tcPr>
          <w:p w14:paraId="7A4D83A9" w14:textId="082E55C5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4,69%</w:t>
            </w:r>
          </w:p>
        </w:tc>
        <w:tc>
          <w:tcPr>
            <w:tcW w:w="851" w:type="dxa"/>
            <w:noWrap/>
            <w:vAlign w:val="bottom"/>
            <w:hideMark/>
          </w:tcPr>
          <w:p w14:paraId="0AC0D3BF" w14:textId="7DF7DF50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228808DA" w14:textId="6F9E322C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57C84B17" w14:textId="12244854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5358A" w:rsidRPr="004063F9" w14:paraId="19E34098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F4194CC" w14:textId="708DE983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493" w:type="dxa"/>
            <w:noWrap/>
            <w:vAlign w:val="bottom"/>
            <w:hideMark/>
          </w:tcPr>
          <w:p w14:paraId="61F61D4A" w14:textId="20CE6C0E" w:rsidR="00A5358A" w:rsidRPr="004063F9" w:rsidRDefault="00614CE0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39CE8F27" w14:textId="4D7024E5" w:rsidR="00A5358A" w:rsidRPr="00614CE0" w:rsidRDefault="00614CE0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840 100</w:t>
            </w:r>
          </w:p>
        </w:tc>
        <w:tc>
          <w:tcPr>
            <w:tcW w:w="992" w:type="dxa"/>
            <w:noWrap/>
            <w:vAlign w:val="bottom"/>
            <w:hideMark/>
          </w:tcPr>
          <w:p w14:paraId="44569AE4" w14:textId="0A627B64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3,</w:t>
            </w:r>
            <w:r w:rsidR="00614CE0">
              <w:rPr>
                <w:rFonts w:cs="Calibri"/>
                <w:color w:val="000000"/>
                <w:sz w:val="22"/>
              </w:rPr>
              <w:t>29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498100DB" w14:textId="2CE3BBC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750ABE34" w14:textId="2D5A253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82FB944" w14:textId="3C174BD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A5358A" w:rsidRPr="004063F9" w14:paraId="3846E437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E31C75C" w14:textId="48543764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493" w:type="dxa"/>
            <w:noWrap/>
            <w:vAlign w:val="bottom"/>
            <w:hideMark/>
          </w:tcPr>
          <w:p w14:paraId="16B9DA7C" w14:textId="3B1185AF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</w:t>
            </w:r>
            <w:r w:rsidR="006F48EA">
              <w:rPr>
                <w:rFonts w:cs="Calibri"/>
                <w:color w:val="000000"/>
                <w:sz w:val="22"/>
              </w:rPr>
              <w:t>VANZA BANK AB</w:t>
            </w:r>
          </w:p>
        </w:tc>
        <w:tc>
          <w:tcPr>
            <w:tcW w:w="1701" w:type="dxa"/>
            <w:noWrap/>
            <w:vAlign w:val="bottom"/>
            <w:hideMark/>
          </w:tcPr>
          <w:p w14:paraId="72FF7427" w14:textId="7926C6A3" w:rsidR="00A5358A" w:rsidRPr="006F48EA" w:rsidRDefault="006F48E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718 170</w:t>
            </w:r>
          </w:p>
        </w:tc>
        <w:tc>
          <w:tcPr>
            <w:tcW w:w="992" w:type="dxa"/>
            <w:noWrap/>
            <w:vAlign w:val="bottom"/>
            <w:hideMark/>
          </w:tcPr>
          <w:p w14:paraId="4D17E358" w14:textId="67DA34F4" w:rsidR="00A5358A" w:rsidRPr="004063F9" w:rsidRDefault="006F48E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2,81</w:t>
            </w:r>
            <w:r w:rsidR="00A5358A"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28798575" w14:textId="1312D1B0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59018EDA" w14:textId="1566FCFB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BD227A0" w14:textId="4F828210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4D240FF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2ADE993" w14:textId="15FBCCCE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493" w:type="dxa"/>
            <w:noWrap/>
            <w:vAlign w:val="bottom"/>
            <w:hideMark/>
          </w:tcPr>
          <w:p w14:paraId="34E66CD7" w14:textId="7B83EA6B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701" w:type="dxa"/>
            <w:noWrap/>
            <w:vAlign w:val="bottom"/>
            <w:hideMark/>
          </w:tcPr>
          <w:p w14:paraId="06EA560A" w14:textId="4D59D159" w:rsidR="00A5358A" w:rsidRPr="004063F9" w:rsidRDefault="00E312B3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705 555</w:t>
            </w:r>
          </w:p>
        </w:tc>
        <w:tc>
          <w:tcPr>
            <w:tcW w:w="992" w:type="dxa"/>
            <w:noWrap/>
            <w:vAlign w:val="bottom"/>
            <w:hideMark/>
          </w:tcPr>
          <w:p w14:paraId="66F3809E" w14:textId="1E5F51E7" w:rsidR="00A5358A" w:rsidRPr="004063F9" w:rsidRDefault="00E312B3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2,81%</w:t>
            </w:r>
          </w:p>
        </w:tc>
        <w:tc>
          <w:tcPr>
            <w:tcW w:w="851" w:type="dxa"/>
            <w:noWrap/>
            <w:vAlign w:val="bottom"/>
            <w:hideMark/>
          </w:tcPr>
          <w:p w14:paraId="269A1613" w14:textId="5B41E9B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004DA73B" w14:textId="159F2B9C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E152B1F" w14:textId="62C3D726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A5358A" w:rsidRPr="004063F9" w14:paraId="45A4161D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8463F1" w14:textId="4E695EEA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493" w:type="dxa"/>
            <w:noWrap/>
            <w:vAlign w:val="bottom"/>
            <w:hideMark/>
          </w:tcPr>
          <w:p w14:paraId="20FB1B20" w14:textId="03C42A16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  <w:hideMark/>
          </w:tcPr>
          <w:p w14:paraId="5C4C56CB" w14:textId="4A1D6013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586 214</w:t>
            </w:r>
          </w:p>
        </w:tc>
        <w:tc>
          <w:tcPr>
            <w:tcW w:w="992" w:type="dxa"/>
            <w:noWrap/>
            <w:vAlign w:val="bottom"/>
            <w:hideMark/>
          </w:tcPr>
          <w:p w14:paraId="77AA7E1D" w14:textId="1E704F18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2,3</w:t>
            </w:r>
            <w:r w:rsidR="003C6104">
              <w:rPr>
                <w:rFonts w:cs="Calibri"/>
                <w:color w:val="000000"/>
                <w:sz w:val="22"/>
              </w:rPr>
              <w:t>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62B50C9A" w14:textId="0CCA17B8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56B169B4" w14:textId="5A46F2A4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6F30FE99" w14:textId="57248B53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393E22D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2F12AFB" w14:textId="2C4CD26A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493" w:type="dxa"/>
            <w:noWrap/>
            <w:vAlign w:val="bottom"/>
            <w:hideMark/>
          </w:tcPr>
          <w:p w14:paraId="390AADDC" w14:textId="100E445A" w:rsidR="00A5358A" w:rsidRPr="004063F9" w:rsidRDefault="00A5358A" w:rsidP="6DD271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6DD271D1">
              <w:rPr>
                <w:rFonts w:cs="Calibri"/>
                <w:color w:val="000000" w:themeColor="text1"/>
                <w:sz w:val="22"/>
              </w:rPr>
              <w:t>CONCITO AS</w:t>
            </w:r>
            <w:r w:rsidR="7C2DF162" w:rsidRPr="00E92042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69BCA01E" w14:textId="449E1BAE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535 610</w:t>
            </w:r>
          </w:p>
        </w:tc>
        <w:tc>
          <w:tcPr>
            <w:tcW w:w="992" w:type="dxa"/>
            <w:noWrap/>
            <w:vAlign w:val="bottom"/>
            <w:hideMark/>
          </w:tcPr>
          <w:p w14:paraId="04579EE1" w14:textId="5596FF1E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2,1</w:t>
            </w:r>
            <w:r w:rsidR="003C6104">
              <w:rPr>
                <w:rFonts w:cs="Calibri"/>
                <w:color w:val="000000"/>
                <w:sz w:val="22"/>
              </w:rPr>
              <w:t>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3076DA82" w14:textId="2E2DB0E7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5AA96C9D" w14:textId="50AE1401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30B8B680" w14:textId="29B7889A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682BC99C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2BA2C05B" w14:textId="1A3109CC" w:rsidR="00A5358A" w:rsidRPr="003650D4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</w:tcPr>
          <w:p w14:paraId="1DBA34BC" w14:textId="0E60E321" w:rsidR="00A5358A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14:paraId="0B85C354" w14:textId="0098B3F6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533 333</w:t>
            </w:r>
          </w:p>
        </w:tc>
        <w:tc>
          <w:tcPr>
            <w:tcW w:w="992" w:type="dxa"/>
            <w:noWrap/>
            <w:vAlign w:val="bottom"/>
          </w:tcPr>
          <w:p w14:paraId="25A31561" w14:textId="28E0F1AB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</w:t>
            </w:r>
            <w:r w:rsidR="008D3CC9">
              <w:rPr>
                <w:rFonts w:cs="Calibri"/>
                <w:color w:val="000000" w:themeColor="text1"/>
                <w:sz w:val="22"/>
              </w:rPr>
              <w:t>09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7C77F5FD" w14:textId="77777777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</w:tcPr>
          <w:p w14:paraId="2124DD41" w14:textId="40A1A78B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1E48C149" w14:textId="148F9C6E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A5358A" w:rsidRPr="004063F9" w14:paraId="46E54C9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A4606F6" w14:textId="56BDA169" w:rsidR="00A5358A" w:rsidRPr="003650D4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493" w:type="dxa"/>
            <w:noWrap/>
            <w:vAlign w:val="bottom"/>
          </w:tcPr>
          <w:p w14:paraId="6B85FEE7" w14:textId="6B5CC675" w:rsidR="00A5358A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701" w:type="dxa"/>
            <w:noWrap/>
            <w:vAlign w:val="bottom"/>
          </w:tcPr>
          <w:p w14:paraId="0E90E7B8" w14:textId="7D3C9E5C" w:rsidR="00A5358A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516 987</w:t>
            </w:r>
          </w:p>
        </w:tc>
        <w:tc>
          <w:tcPr>
            <w:tcW w:w="992" w:type="dxa"/>
            <w:noWrap/>
            <w:vAlign w:val="bottom"/>
          </w:tcPr>
          <w:p w14:paraId="681644CC" w14:textId="58A3FE91" w:rsidR="00A5358A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2,0</w:t>
            </w:r>
            <w:r w:rsidR="008D3CC9">
              <w:rPr>
                <w:rFonts w:cs="Calibri"/>
                <w:color w:val="000000" w:themeColor="text1"/>
                <w:sz w:val="22"/>
              </w:rPr>
              <w:t>3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395A46D6" w14:textId="5B08D1D8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575C5BD4" w14:textId="57C3D27B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0D3BB6ED" w14:textId="1D9C8919" w:rsidR="00A5358A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42AB18A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FCA8F5C" w14:textId="69873572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493" w:type="dxa"/>
            <w:noWrap/>
            <w:vAlign w:val="bottom"/>
            <w:hideMark/>
          </w:tcPr>
          <w:p w14:paraId="38EA7152" w14:textId="35F61678" w:rsidR="00A5358A" w:rsidRPr="003C3E4D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150A39C6" w14:textId="62984591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480 000</w:t>
            </w:r>
          </w:p>
        </w:tc>
        <w:tc>
          <w:tcPr>
            <w:tcW w:w="992" w:type="dxa"/>
            <w:noWrap/>
            <w:vAlign w:val="bottom"/>
            <w:hideMark/>
          </w:tcPr>
          <w:p w14:paraId="44571262" w14:textId="1123F1BC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</w:t>
            </w:r>
            <w:r w:rsidR="008B531D">
              <w:rPr>
                <w:rFonts w:cs="Calibri"/>
                <w:color w:val="000000"/>
                <w:sz w:val="22"/>
              </w:rPr>
              <w:t>88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5B690EF2" w14:textId="224FC623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686F2F7B" w14:textId="2BE237A1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C7D6C29" w14:textId="700E2089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39B0CDD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8DD2AD0" w14:textId="763A82E5" w:rsidR="00A5358A" w:rsidRPr="005B790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493" w:type="dxa"/>
            <w:noWrap/>
            <w:vAlign w:val="bottom"/>
            <w:hideMark/>
          </w:tcPr>
          <w:p w14:paraId="17C0423C" w14:textId="38ED8F88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701" w:type="dxa"/>
            <w:noWrap/>
            <w:vAlign w:val="bottom"/>
            <w:hideMark/>
          </w:tcPr>
          <w:p w14:paraId="45B9B503" w14:textId="6C2F7C32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340 000</w:t>
            </w:r>
          </w:p>
        </w:tc>
        <w:tc>
          <w:tcPr>
            <w:tcW w:w="992" w:type="dxa"/>
            <w:noWrap/>
            <w:vAlign w:val="bottom"/>
            <w:hideMark/>
          </w:tcPr>
          <w:p w14:paraId="00621D4B" w14:textId="2AFD7025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1,3</w:t>
            </w:r>
            <w:r w:rsidR="008B531D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4F0A7A9F" w14:textId="0202EED7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30" w:type="dxa"/>
            <w:noWrap/>
            <w:vAlign w:val="bottom"/>
            <w:hideMark/>
          </w:tcPr>
          <w:p w14:paraId="600EFE54" w14:textId="72D57FC5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3A3FB934" w14:textId="50BBD66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5358A" w:rsidRPr="004063F9" w14:paraId="78FB68E5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32FA7D9" w14:textId="316B15DB" w:rsidR="00A5358A" w:rsidRPr="005B790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493" w:type="dxa"/>
            <w:noWrap/>
            <w:vAlign w:val="bottom"/>
          </w:tcPr>
          <w:p w14:paraId="4647015B" w14:textId="3CC8DD40" w:rsidR="00A5358A" w:rsidRPr="00AF1CA5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noWrap/>
            <w:vAlign w:val="bottom"/>
          </w:tcPr>
          <w:p w14:paraId="2D0BCB83" w14:textId="74BC7442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301 500</w:t>
            </w:r>
          </w:p>
        </w:tc>
        <w:tc>
          <w:tcPr>
            <w:tcW w:w="992" w:type="dxa"/>
            <w:noWrap/>
            <w:vAlign w:val="bottom"/>
          </w:tcPr>
          <w:p w14:paraId="388B370F" w14:textId="2DB72498" w:rsidR="00A5358A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1,</w:t>
            </w:r>
            <w:r w:rsidR="008B531D">
              <w:rPr>
                <w:rFonts w:cs="Calibri"/>
                <w:color w:val="000000" w:themeColor="text1"/>
                <w:sz w:val="22"/>
              </w:rPr>
              <w:t>18</w:t>
            </w:r>
            <w:r w:rsidRPr="2C4F2E57">
              <w:rPr>
                <w:rFonts w:cs="Calibri"/>
                <w:color w:val="000000" w:themeColor="text1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</w:tcPr>
          <w:p w14:paraId="4FCC0574" w14:textId="77777777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930" w:type="dxa"/>
            <w:noWrap/>
            <w:vAlign w:val="bottom"/>
          </w:tcPr>
          <w:p w14:paraId="60FA0629" w14:textId="6061C9D1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72CB369F" w14:textId="09553CC2" w:rsidR="00A5358A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FD0718" w:rsidRPr="004063F9" w14:paraId="30D21C20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3BAF93B" w14:textId="147AFD8A" w:rsidR="00FD0718" w:rsidRPr="005B790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493" w:type="dxa"/>
            <w:noWrap/>
            <w:vAlign w:val="bottom"/>
          </w:tcPr>
          <w:p w14:paraId="76F821EC" w14:textId="00CC5CF0" w:rsidR="00FD0718" w:rsidRDefault="001F2E2F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UNION BANCAIRE PRIVEE, UBP SA</w:t>
            </w:r>
          </w:p>
        </w:tc>
        <w:tc>
          <w:tcPr>
            <w:tcW w:w="1701" w:type="dxa"/>
            <w:noWrap/>
            <w:vAlign w:val="bottom"/>
          </w:tcPr>
          <w:p w14:paraId="283A649B" w14:textId="7C205BFB" w:rsidR="00FD0718" w:rsidRPr="2C4F2E57" w:rsidRDefault="00FE7280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255 346</w:t>
            </w:r>
          </w:p>
        </w:tc>
        <w:tc>
          <w:tcPr>
            <w:tcW w:w="992" w:type="dxa"/>
            <w:noWrap/>
            <w:vAlign w:val="bottom"/>
          </w:tcPr>
          <w:p w14:paraId="63324A2D" w14:textId="1CC612F8" w:rsidR="00FD0718" w:rsidRPr="2C4F2E57" w:rsidRDefault="00FE7280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1,0</w:t>
            </w:r>
            <w:r w:rsidR="003C6104">
              <w:rPr>
                <w:rFonts w:cs="Calibri"/>
                <w:color w:val="000000" w:themeColor="text1"/>
                <w:sz w:val="22"/>
              </w:rPr>
              <w:t>0</w:t>
            </w:r>
            <w:r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1B547F36" w14:textId="5E31281F" w:rsidR="00FD0718" w:rsidRDefault="00FE7280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13A0EC73" w14:textId="561FE094" w:rsidR="00FD0718" w:rsidRDefault="00FE7280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</w:t>
            </w:r>
          </w:p>
        </w:tc>
        <w:tc>
          <w:tcPr>
            <w:tcW w:w="1425" w:type="dxa"/>
            <w:noWrap/>
            <w:vAlign w:val="bottom"/>
          </w:tcPr>
          <w:p w14:paraId="1F9BA33D" w14:textId="028576DC" w:rsidR="00FD0718" w:rsidRDefault="00FE7280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D6926" w:rsidRPr="004063F9" w14:paraId="391076B1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77EB3A97" w14:textId="69050E10" w:rsidR="007D6926" w:rsidRPr="005B790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5B790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15</w:t>
            </w:r>
          </w:p>
        </w:tc>
        <w:tc>
          <w:tcPr>
            <w:tcW w:w="3493" w:type="dxa"/>
            <w:noWrap/>
            <w:vAlign w:val="bottom"/>
          </w:tcPr>
          <w:p w14:paraId="1633B29C" w14:textId="06F46781" w:rsidR="007D6926" w:rsidRDefault="007D6926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DEUTSCHE BANK AG, LONDON BRANCH, W-8BEN</w:t>
            </w:r>
          </w:p>
        </w:tc>
        <w:tc>
          <w:tcPr>
            <w:tcW w:w="1701" w:type="dxa"/>
            <w:noWrap/>
            <w:vAlign w:val="bottom"/>
          </w:tcPr>
          <w:p w14:paraId="5857D8F9" w14:textId="6BED1C73" w:rsidR="007D6926" w:rsidRDefault="007D6926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250 839</w:t>
            </w:r>
          </w:p>
        </w:tc>
        <w:tc>
          <w:tcPr>
            <w:tcW w:w="992" w:type="dxa"/>
            <w:noWrap/>
            <w:vAlign w:val="bottom"/>
          </w:tcPr>
          <w:p w14:paraId="3D2B9B2E" w14:textId="5E5DA1D9" w:rsidR="007D6926" w:rsidRDefault="008B531D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0,98%</w:t>
            </w:r>
          </w:p>
        </w:tc>
        <w:tc>
          <w:tcPr>
            <w:tcW w:w="851" w:type="dxa"/>
            <w:noWrap/>
            <w:vAlign w:val="bottom"/>
          </w:tcPr>
          <w:p w14:paraId="4CECFB91" w14:textId="28D4C2EE" w:rsidR="007D6926" w:rsidRDefault="00B513D9" w:rsidP="008B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</w:tcPr>
          <w:p w14:paraId="3A7BCAEF" w14:textId="72DBC0A1" w:rsidR="007D6926" w:rsidRDefault="00843709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GB</w:t>
            </w:r>
          </w:p>
        </w:tc>
        <w:tc>
          <w:tcPr>
            <w:tcW w:w="1425" w:type="dxa"/>
            <w:noWrap/>
            <w:vAlign w:val="bottom"/>
          </w:tcPr>
          <w:p w14:paraId="3A2503D3" w14:textId="24CACC97" w:rsidR="007D6926" w:rsidRDefault="00843709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7D6926" w:rsidRPr="004063F9" w14:paraId="73FF71B5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F84AD64" w14:textId="38E05F79" w:rsidR="00A5358A" w:rsidRPr="004063F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493" w:type="dxa"/>
            <w:noWrap/>
            <w:vAlign w:val="bottom"/>
            <w:hideMark/>
          </w:tcPr>
          <w:p w14:paraId="7FFCD18E" w14:textId="301104E4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LAUNCH AS</w:t>
            </w:r>
          </w:p>
        </w:tc>
        <w:tc>
          <w:tcPr>
            <w:tcW w:w="1701" w:type="dxa"/>
            <w:noWrap/>
            <w:vAlign w:val="bottom"/>
            <w:hideMark/>
          </w:tcPr>
          <w:p w14:paraId="21003AEF" w14:textId="2F029102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  <w:r w:rsidR="00711EA1">
              <w:rPr>
                <w:rFonts w:cs="Calibri"/>
                <w:color w:val="000000"/>
                <w:sz w:val="22"/>
              </w:rPr>
              <w:t>43 062</w:t>
            </w:r>
          </w:p>
        </w:tc>
        <w:tc>
          <w:tcPr>
            <w:tcW w:w="992" w:type="dxa"/>
            <w:noWrap/>
            <w:vAlign w:val="bottom"/>
            <w:hideMark/>
          </w:tcPr>
          <w:p w14:paraId="20E1B087" w14:textId="62C1DEE7" w:rsidR="00A5358A" w:rsidRPr="004063F9" w:rsidRDefault="00711EA1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0,95</w:t>
            </w:r>
            <w:r w:rsidR="00A5358A"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0D3DEC62" w14:textId="53C15CC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1BA22E11" w14:textId="6325C4DC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37CDFA13" w14:textId="4085C09D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 and EC</w:t>
            </w:r>
          </w:p>
        </w:tc>
      </w:tr>
      <w:tr w:rsidR="007D6926" w:rsidRPr="004063F9" w14:paraId="40779B4E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0B2E05F" w14:textId="4319C317" w:rsidR="00A5358A" w:rsidRPr="004063F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17</w:t>
            </w:r>
          </w:p>
        </w:tc>
        <w:tc>
          <w:tcPr>
            <w:tcW w:w="3493" w:type="dxa"/>
            <w:noWrap/>
            <w:vAlign w:val="bottom"/>
            <w:hideMark/>
          </w:tcPr>
          <w:p w14:paraId="49567873" w14:textId="7B9339E5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701" w:type="dxa"/>
            <w:noWrap/>
            <w:vAlign w:val="bottom"/>
            <w:hideMark/>
          </w:tcPr>
          <w:p w14:paraId="1557A8C0" w14:textId="1A794E3F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241 338</w:t>
            </w:r>
          </w:p>
        </w:tc>
        <w:tc>
          <w:tcPr>
            <w:tcW w:w="992" w:type="dxa"/>
            <w:noWrap/>
            <w:vAlign w:val="bottom"/>
            <w:hideMark/>
          </w:tcPr>
          <w:p w14:paraId="5EF1807A" w14:textId="00C9610C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</w:t>
            </w:r>
            <w:r w:rsidR="00E71F1E">
              <w:rPr>
                <w:rFonts w:cs="Calibri"/>
                <w:color w:val="000000"/>
                <w:sz w:val="22"/>
              </w:rPr>
              <w:t>5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71DAA108" w14:textId="4C99E458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6B60B281" w14:textId="2F6CBC61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77ACEFC7" w14:textId="4C61BE1E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96501" w:rsidRPr="004063F9" w14:paraId="30C999B7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78DDC79" w14:textId="0BAA1027" w:rsidR="00A5358A" w:rsidRPr="004063F9" w:rsidRDefault="005B7909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18</w:t>
            </w:r>
          </w:p>
        </w:tc>
        <w:tc>
          <w:tcPr>
            <w:tcW w:w="3493" w:type="dxa"/>
            <w:noWrap/>
            <w:vAlign w:val="bottom"/>
            <w:hideMark/>
          </w:tcPr>
          <w:p w14:paraId="284FDF55" w14:textId="68703FFC" w:rsidR="00A5358A" w:rsidRPr="004063F9" w:rsidRDefault="00A5358A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701" w:type="dxa"/>
            <w:noWrap/>
            <w:vAlign w:val="bottom"/>
            <w:hideMark/>
          </w:tcPr>
          <w:p w14:paraId="1B377D66" w14:textId="4660474D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226 501</w:t>
            </w:r>
          </w:p>
        </w:tc>
        <w:tc>
          <w:tcPr>
            <w:tcW w:w="992" w:type="dxa"/>
            <w:noWrap/>
            <w:vAlign w:val="bottom"/>
            <w:hideMark/>
          </w:tcPr>
          <w:p w14:paraId="3AD26A67" w14:textId="53960EC6" w:rsidR="00A5358A" w:rsidRPr="004063F9" w:rsidRDefault="00A5358A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</w:t>
            </w:r>
            <w:r w:rsidR="00E71F1E">
              <w:rPr>
                <w:rFonts w:cs="Calibri"/>
                <w:color w:val="000000"/>
                <w:sz w:val="22"/>
              </w:rPr>
              <w:t>89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3548BBAC" w14:textId="14ED4FC3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42548F8C" w14:textId="4546CBFF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4113D470" w14:textId="2F83015B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7D6926" w:rsidRPr="004063F9" w14:paraId="393FE7E6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11AD0D4" w14:textId="56426CFA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493" w:type="dxa"/>
            <w:noWrap/>
            <w:vAlign w:val="bottom"/>
            <w:hideMark/>
          </w:tcPr>
          <w:p w14:paraId="3CCA3C91" w14:textId="22E6CB3C" w:rsidR="00A5358A" w:rsidRPr="004063F9" w:rsidRDefault="00A5358A" w:rsidP="00A535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701" w:type="dxa"/>
            <w:noWrap/>
            <w:vAlign w:val="bottom"/>
            <w:hideMark/>
          </w:tcPr>
          <w:p w14:paraId="35826191" w14:textId="601BBA7A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226 500</w:t>
            </w:r>
          </w:p>
        </w:tc>
        <w:tc>
          <w:tcPr>
            <w:tcW w:w="992" w:type="dxa"/>
            <w:noWrap/>
            <w:vAlign w:val="bottom"/>
            <w:hideMark/>
          </w:tcPr>
          <w:p w14:paraId="65E5B7D0" w14:textId="5F504A53" w:rsidR="00A5358A" w:rsidRPr="004063F9" w:rsidRDefault="00A5358A" w:rsidP="007B1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</w:t>
            </w:r>
            <w:r w:rsidR="00E71F1E">
              <w:rPr>
                <w:rFonts w:cs="Calibri"/>
                <w:color w:val="000000"/>
                <w:sz w:val="22"/>
              </w:rPr>
              <w:t>89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  <w:tc>
          <w:tcPr>
            <w:tcW w:w="851" w:type="dxa"/>
            <w:noWrap/>
            <w:vAlign w:val="bottom"/>
            <w:hideMark/>
          </w:tcPr>
          <w:p w14:paraId="38C992FC" w14:textId="30DA5FED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30" w:type="dxa"/>
            <w:noWrap/>
            <w:vAlign w:val="bottom"/>
            <w:hideMark/>
          </w:tcPr>
          <w:p w14:paraId="2818A105" w14:textId="1B1D2BE9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3E5FDA1" w14:textId="750A3956" w:rsidR="00A5358A" w:rsidRPr="004063F9" w:rsidRDefault="00A5358A" w:rsidP="00A5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A96501" w:rsidRPr="004063F9" w14:paraId="634B8591" w14:textId="77777777" w:rsidTr="00802A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3B0374C" w14:textId="531CDC0B" w:rsidR="00A5358A" w:rsidRPr="004063F9" w:rsidRDefault="00A5358A" w:rsidP="00A5358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493" w:type="dxa"/>
            <w:noWrap/>
            <w:vAlign w:val="bottom"/>
            <w:hideMark/>
          </w:tcPr>
          <w:p w14:paraId="7A464927" w14:textId="30D615A5" w:rsidR="00A5358A" w:rsidRPr="004063F9" w:rsidRDefault="00711EA1" w:rsidP="00A535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DANSKE BANK A/S </w:t>
            </w:r>
          </w:p>
        </w:tc>
        <w:tc>
          <w:tcPr>
            <w:tcW w:w="1701" w:type="dxa"/>
            <w:noWrap/>
            <w:vAlign w:val="bottom"/>
            <w:hideMark/>
          </w:tcPr>
          <w:p w14:paraId="7571689B" w14:textId="4890DA0D" w:rsidR="00A5358A" w:rsidRPr="004063F9" w:rsidRDefault="00711EA1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226 197</w:t>
            </w:r>
          </w:p>
        </w:tc>
        <w:tc>
          <w:tcPr>
            <w:tcW w:w="992" w:type="dxa"/>
            <w:noWrap/>
            <w:vAlign w:val="bottom"/>
            <w:hideMark/>
          </w:tcPr>
          <w:p w14:paraId="1AC703DD" w14:textId="7809EDA0" w:rsidR="00A5358A" w:rsidRPr="004063F9" w:rsidRDefault="007632E2" w:rsidP="007B1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 w:themeColor="text1"/>
                <w:sz w:val="22"/>
              </w:rPr>
              <w:t>0</w:t>
            </w:r>
            <w:r w:rsidR="00A5358A" w:rsidRPr="2C4F2E57">
              <w:rPr>
                <w:rFonts w:cs="Calibri"/>
                <w:color w:val="000000" w:themeColor="text1"/>
                <w:sz w:val="22"/>
              </w:rPr>
              <w:t>,8</w:t>
            </w:r>
            <w:r w:rsidR="00E71F1E">
              <w:rPr>
                <w:rFonts w:cs="Calibri"/>
                <w:color w:val="000000" w:themeColor="text1"/>
                <w:sz w:val="22"/>
              </w:rPr>
              <w:t>9</w:t>
            </w:r>
            <w:r w:rsidR="00A5358A" w:rsidRPr="2C4F2E57">
              <w:rPr>
                <w:rFonts w:cs="Calibri"/>
                <w:color w:val="000000" w:themeColor="text1"/>
                <w:sz w:val="22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5FEBEB02" w14:textId="7F67510E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930" w:type="dxa"/>
            <w:noWrap/>
            <w:vAlign w:val="bottom"/>
            <w:hideMark/>
          </w:tcPr>
          <w:p w14:paraId="78A38EA1" w14:textId="6B01D8F5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5A3ADB3" w14:textId="61117149" w:rsidR="00A5358A" w:rsidRPr="004063F9" w:rsidRDefault="00A5358A" w:rsidP="00A53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6CC208AB" w14:textId="77777777" w:rsidR="008B7514" w:rsidRDefault="008B7514" w:rsidP="003C3E4D">
      <w:pPr>
        <w:spacing w:after="0"/>
        <w:rPr>
          <w:sz w:val="16"/>
          <w:szCs w:val="16"/>
          <w:vertAlign w:val="superscript"/>
          <w:lang w:val="en-US"/>
        </w:rPr>
      </w:pPr>
    </w:p>
    <w:p w14:paraId="137C3CAC" w14:textId="6EE1F006" w:rsidR="008B7514" w:rsidRPr="008B7514" w:rsidRDefault="008B7514" w:rsidP="003C3E4D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5DF2BD34" w14:textId="00AC080C" w:rsidR="007A2CBD" w:rsidRDefault="00747EAA" w:rsidP="003C3E4D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</w:t>
      </w:r>
      <w:r w:rsidR="008B7514">
        <w:rPr>
          <w:vertAlign w:val="superscript"/>
          <w:lang w:val="en-US"/>
        </w:rPr>
        <w:t>*</w:t>
      </w:r>
      <w:r>
        <w:rPr>
          <w:sz w:val="16"/>
          <w:szCs w:val="16"/>
          <w:lang w:val="en-US"/>
        </w:rPr>
        <w:t>Zwipe chairman of the board</w:t>
      </w:r>
    </w:p>
    <w:p w14:paraId="669454F9" w14:textId="62BD59AC" w:rsidR="003C3E4D" w:rsidRDefault="003C3E4D" w:rsidP="003C3E4D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**</w:t>
      </w:r>
      <w:r w:rsidR="008B7514">
        <w:rPr>
          <w:sz w:val="16"/>
          <w:szCs w:val="16"/>
          <w:vertAlign w:val="superscript"/>
          <w:lang w:val="en-US"/>
        </w:rPr>
        <w:t>*</w:t>
      </w:r>
      <w:r w:rsidR="00AF1CA5">
        <w:rPr>
          <w:sz w:val="16"/>
          <w:szCs w:val="16"/>
          <w:vertAlign w:val="superscript"/>
          <w:lang w:val="en-US"/>
        </w:rPr>
        <w:t xml:space="preserve"> </w:t>
      </w:r>
      <w:r w:rsidR="00AF1CA5">
        <w:rPr>
          <w:sz w:val="16"/>
          <w:szCs w:val="16"/>
          <w:lang w:val="en-US"/>
        </w:rPr>
        <w:t>Energetic AS is owned by André Løvestam, CEO of Zwipe</w:t>
      </w:r>
      <w:r w:rsidR="00AC46A8">
        <w:rPr>
          <w:sz w:val="16"/>
          <w:szCs w:val="16"/>
          <w:lang w:val="en-US"/>
        </w:rPr>
        <w:t>.</w:t>
      </w:r>
    </w:p>
    <w:p w14:paraId="4908D5A2" w14:textId="152606DC" w:rsidR="00AF1CA5" w:rsidRDefault="00AF1CA5" w:rsidP="129AA533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 w:rsidR="008B7514"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="00C94020" w:rsidRPr="129AA533">
        <w:rPr>
          <w:sz w:val="16"/>
          <w:szCs w:val="16"/>
          <w:lang w:val="en-US"/>
        </w:rPr>
        <w:t>Johan Bieh</w:t>
      </w:r>
      <w:r w:rsidR="00156299" w:rsidRPr="129AA533">
        <w:rPr>
          <w:sz w:val="16"/>
          <w:szCs w:val="16"/>
          <w:lang w:val="en-US"/>
        </w:rPr>
        <w:t>l</w:t>
      </w:r>
      <w:r w:rsidR="00A34E39" w:rsidRPr="129AA533">
        <w:rPr>
          <w:sz w:val="16"/>
          <w:szCs w:val="16"/>
          <w:lang w:val="en-US"/>
        </w:rPr>
        <w:t>, Zwipe board member,</w:t>
      </w:r>
      <w:r w:rsidR="00A87707" w:rsidRPr="129AA533">
        <w:rPr>
          <w:sz w:val="16"/>
          <w:szCs w:val="16"/>
          <w:lang w:val="en-US"/>
        </w:rPr>
        <w:t xml:space="preserve"> </w:t>
      </w:r>
      <w:r w:rsidR="00C94020" w:rsidRPr="129AA533">
        <w:rPr>
          <w:sz w:val="16"/>
          <w:szCs w:val="16"/>
          <w:lang w:val="en-US"/>
        </w:rPr>
        <w:t>is a board member of Feat Invest.</w:t>
      </w:r>
      <w:r w:rsidR="004D7C48" w:rsidRPr="129AA533">
        <w:rPr>
          <w:sz w:val="16"/>
          <w:szCs w:val="16"/>
          <w:lang w:val="en-US"/>
        </w:rPr>
        <w:t xml:space="preserve"> Johan Biehl also holds </w:t>
      </w:r>
      <w:r w:rsidR="00A34E39" w:rsidRPr="129AA533">
        <w:rPr>
          <w:sz w:val="16"/>
          <w:szCs w:val="16"/>
          <w:lang w:val="en-US"/>
        </w:rPr>
        <w:t>200 717 shares privately</w:t>
      </w:r>
    </w:p>
    <w:p w14:paraId="49342F51" w14:textId="77777777" w:rsidR="00C94020" w:rsidRPr="00AF1CA5" w:rsidRDefault="00C94020" w:rsidP="003C3E4D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2121C6" w14:paraId="240C2A2B" w14:textId="77777777" w:rsidTr="2C4F2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10498295" w14:textId="34DF2056" w:rsidR="002121C6" w:rsidRPr="0010257B" w:rsidRDefault="002121C6" w:rsidP="002121C6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  <w:hideMark/>
          </w:tcPr>
          <w:p w14:paraId="6F233ED4" w14:textId="77DC5E0A" w:rsidR="002121C6" w:rsidRPr="002121C6" w:rsidRDefault="002121C6" w:rsidP="00212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      1</w:t>
            </w:r>
            <w:r w:rsidR="007B1FA4">
              <w:rPr>
                <w:rFonts w:cs="Calibri"/>
                <w:b w:val="0"/>
                <w:bCs w:val="0"/>
                <w:color w:val="000000"/>
                <w:sz w:val="22"/>
              </w:rPr>
              <w:t>1 776 527</w:t>
            </w: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14:paraId="362E4DC4" w14:textId="2228BAF6" w:rsidR="002121C6" w:rsidRPr="002121C6" w:rsidRDefault="00E91401" w:rsidP="00212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rFonts w:cs="Calibri"/>
                <w:b w:val="0"/>
                <w:bCs w:val="0"/>
                <w:color w:val="000000"/>
                <w:sz w:val="22"/>
              </w:rPr>
              <w:t>4</w:t>
            </w:r>
            <w:r w:rsidR="007B1FA4">
              <w:rPr>
                <w:rFonts w:cs="Calibri"/>
                <w:b w:val="0"/>
                <w:bCs w:val="0"/>
                <w:color w:val="000000"/>
                <w:sz w:val="22"/>
              </w:rPr>
              <w:t>6</w:t>
            </w:r>
            <w:r>
              <w:rPr>
                <w:rFonts w:cs="Calibri"/>
                <w:b w:val="0"/>
                <w:bCs w:val="0"/>
                <w:color w:val="000000"/>
                <w:sz w:val="22"/>
              </w:rPr>
              <w:t>,</w:t>
            </w:r>
            <w:r w:rsidR="007B1FA4">
              <w:rPr>
                <w:rFonts w:cs="Calibri"/>
                <w:b w:val="0"/>
                <w:bCs w:val="0"/>
                <w:color w:val="000000"/>
                <w:sz w:val="22"/>
              </w:rPr>
              <w:t>1</w:t>
            </w:r>
            <w:r>
              <w:rPr>
                <w:rFonts w:cs="Calibri"/>
                <w:b w:val="0"/>
                <w:bCs w:val="0"/>
                <w:color w:val="000000"/>
                <w:sz w:val="22"/>
              </w:rPr>
              <w:t>%</w:t>
            </w:r>
          </w:p>
        </w:tc>
      </w:tr>
      <w:tr w:rsidR="002121C6" w14:paraId="535E3E83" w14:textId="77777777" w:rsidTr="2C4F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8B5A8DF" w14:textId="70D3EBD6" w:rsidR="002121C6" w:rsidRPr="0010257B" w:rsidRDefault="002121C6" w:rsidP="002121C6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  <w:hideMark/>
          </w:tcPr>
          <w:p w14:paraId="1C1C588B" w14:textId="35CFC018" w:rsidR="002121C6" w:rsidRPr="0010257B" w:rsidRDefault="002121C6" w:rsidP="00212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 xml:space="preserve">       </w:t>
            </w:r>
            <w:r w:rsidR="007B1FA4">
              <w:rPr>
                <w:rFonts w:cs="Calibri"/>
                <w:color w:val="000000"/>
                <w:sz w:val="22"/>
              </w:rPr>
              <w:t>13 748 734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14:paraId="067D9BB3" w14:textId="5F60BDCF" w:rsidR="002121C6" w:rsidRPr="0010257B" w:rsidRDefault="007B1FA4" w:rsidP="00212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53,9</w:t>
            </w:r>
            <w:r w:rsidR="002856BE">
              <w:rPr>
                <w:rFonts w:cs="Calibri"/>
                <w:color w:val="000000"/>
                <w:sz w:val="22"/>
              </w:rPr>
              <w:t>%</w:t>
            </w:r>
          </w:p>
        </w:tc>
      </w:tr>
    </w:tbl>
    <w:p w14:paraId="4A074D55" w14:textId="77777777" w:rsidR="000523AF" w:rsidRDefault="000523AF" w:rsidP="003B5B97">
      <w:pPr>
        <w:pStyle w:val="NoSpacing"/>
        <w:ind w:left="720"/>
        <w:rPr>
          <w:b/>
          <w:bCs/>
          <w:lang w:val="nb-NO"/>
        </w:rPr>
      </w:pPr>
    </w:p>
    <w:p w14:paraId="33F5DAB9" w14:textId="3992BF6E" w:rsidR="007A2CBD" w:rsidRDefault="003B5B97" w:rsidP="003B5B97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 w:rsidR="00CB6626">
        <w:rPr>
          <w:lang w:val="nb-NO"/>
        </w:rPr>
        <w:t>r</w:t>
      </w:r>
      <w:r w:rsidRPr="003B5B97">
        <w:rPr>
          <w:lang w:val="nb-NO"/>
        </w:rPr>
        <w:t xml:space="preserve">sentralen </w:t>
      </w:r>
      <w:r w:rsidR="00CB6626"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</w:t>
      </w:r>
      <w:r w:rsidR="00CB6626">
        <w:rPr>
          <w:lang w:val="nb-NO"/>
        </w:rPr>
        <w:t>)</w:t>
      </w:r>
    </w:p>
    <w:p w14:paraId="7A5E4AC8" w14:textId="4DC6A2C5" w:rsidR="003B5B97" w:rsidRDefault="003B5B97" w:rsidP="003B5B97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 w:rsidR="00CB6626"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</w:t>
      </w:r>
      <w:r w:rsidR="00CB6626">
        <w:rPr>
          <w:lang w:val="en-US"/>
        </w:rPr>
        <w:t xml:space="preserve"> Growth Market in Stockholm)</w:t>
      </w:r>
    </w:p>
    <w:p w14:paraId="288CB7FF" w14:textId="397B71A0" w:rsidR="000523AF" w:rsidRDefault="000523AF" w:rsidP="003B5B97">
      <w:pPr>
        <w:pStyle w:val="NoSpacing"/>
        <w:ind w:left="720"/>
        <w:rPr>
          <w:lang w:val="en-US"/>
        </w:rPr>
      </w:pP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0E7DB8" w:rsidRPr="003B5B97" w14:paraId="477FCCDB" w14:textId="77777777" w:rsidTr="2C4F2E57">
        <w:trPr>
          <w:trHeight w:val="259"/>
        </w:trPr>
        <w:tc>
          <w:tcPr>
            <w:tcW w:w="4469" w:type="dxa"/>
          </w:tcPr>
          <w:p w14:paraId="244173CE" w14:textId="68B05106" w:rsidR="000E7DB8" w:rsidRPr="000523AF" w:rsidRDefault="000E7DB8" w:rsidP="000E7DB8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7E046C0A" w14:textId="2AF6E0E0" w:rsidR="000E7DB8" w:rsidRPr="000523AF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</w:t>
            </w:r>
            <w:r w:rsidR="00FF24BA">
              <w:rPr>
                <w:rFonts w:cs="Calibri"/>
                <w:color w:val="000000"/>
                <w:sz w:val="22"/>
              </w:rPr>
              <w:t>11 818 172</w:t>
            </w:r>
          </w:p>
        </w:tc>
        <w:tc>
          <w:tcPr>
            <w:tcW w:w="1892" w:type="dxa"/>
            <w:vAlign w:val="bottom"/>
          </w:tcPr>
          <w:p w14:paraId="0AB1C368" w14:textId="145C0593" w:rsidR="000E7DB8" w:rsidRPr="003B5B97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46,</w:t>
            </w:r>
            <w:r w:rsidR="00FF24BA">
              <w:rPr>
                <w:rFonts w:cs="Calibri"/>
                <w:color w:val="000000"/>
                <w:sz w:val="22"/>
              </w:rPr>
              <w:t>30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</w:tr>
      <w:tr w:rsidR="000E7DB8" w:rsidRPr="003B5B97" w14:paraId="5CA71448" w14:textId="77777777" w:rsidTr="2C4F2E57">
        <w:trPr>
          <w:trHeight w:val="259"/>
        </w:trPr>
        <w:tc>
          <w:tcPr>
            <w:tcW w:w="4469" w:type="dxa"/>
          </w:tcPr>
          <w:p w14:paraId="53165D28" w14:textId="3239B1B1" w:rsidR="000E7DB8" w:rsidRDefault="000E7DB8" w:rsidP="000E7DB8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1C00B142" w14:textId="778A9566" w:rsidR="000E7DB8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</w:t>
            </w:r>
            <w:r w:rsidR="00FF24BA">
              <w:rPr>
                <w:rFonts w:cs="Calibri"/>
                <w:color w:val="000000"/>
                <w:sz w:val="22"/>
              </w:rPr>
              <w:t>13 707 089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892" w:type="dxa"/>
            <w:vAlign w:val="bottom"/>
          </w:tcPr>
          <w:p w14:paraId="619CEFC4" w14:textId="0328C70C" w:rsidR="000E7DB8" w:rsidRDefault="000E7DB8" w:rsidP="000E7DB8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53,</w:t>
            </w:r>
            <w:r w:rsidR="00FF24BA">
              <w:rPr>
                <w:rFonts w:cs="Calibri"/>
                <w:color w:val="000000"/>
                <w:sz w:val="22"/>
              </w:rPr>
              <w:t>70</w:t>
            </w:r>
            <w:r>
              <w:rPr>
                <w:rFonts w:cs="Calibri"/>
                <w:color w:val="000000"/>
                <w:sz w:val="22"/>
              </w:rPr>
              <w:t xml:space="preserve"> %</w:t>
            </w:r>
          </w:p>
        </w:tc>
      </w:tr>
    </w:tbl>
    <w:p w14:paraId="10BB6FF1" w14:textId="77777777" w:rsidR="000D44B5" w:rsidRDefault="000D44B5" w:rsidP="000D44B5">
      <w:pPr>
        <w:pStyle w:val="Heading1"/>
        <w:jc w:val="center"/>
        <w:rPr>
          <w:sz w:val="42"/>
          <w:szCs w:val="44"/>
          <w:lang w:val="en-US"/>
        </w:rPr>
      </w:pPr>
    </w:p>
    <w:p w14:paraId="1E36A3F9" w14:textId="0FE64A42" w:rsidR="000D44B5" w:rsidRDefault="000D44B5" w:rsidP="000D44B5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313D57C8" w14:textId="77777777" w:rsidR="000D44B5" w:rsidRPr="00F07614" w:rsidRDefault="000D44B5" w:rsidP="000D44B5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June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195D62B5" w14:textId="77777777" w:rsidR="000D44B5" w:rsidRDefault="000D44B5" w:rsidP="000D44B5">
      <w:pPr>
        <w:rPr>
          <w:color w:val="000000" w:themeColor="text1"/>
          <w:sz w:val="24"/>
          <w:szCs w:val="28"/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618"/>
        <w:gridCol w:w="3360"/>
        <w:gridCol w:w="1834"/>
        <w:gridCol w:w="851"/>
        <w:gridCol w:w="850"/>
        <w:gridCol w:w="1072"/>
        <w:gridCol w:w="1425"/>
      </w:tblGrid>
      <w:tr w:rsidR="000D44B5" w:rsidRPr="004063F9" w14:paraId="74158668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2EA0856F" w14:textId="77777777" w:rsidR="000D44B5" w:rsidRPr="004063F9" w:rsidRDefault="000D44B5" w:rsidP="007057B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360" w:type="dxa"/>
            <w:shd w:val="clear" w:color="auto" w:fill="7030A0"/>
            <w:noWrap/>
            <w:hideMark/>
          </w:tcPr>
          <w:p w14:paraId="5F2BB855" w14:textId="77777777" w:rsidR="000D44B5" w:rsidRPr="004063F9" w:rsidRDefault="000D44B5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834" w:type="dxa"/>
            <w:shd w:val="clear" w:color="auto" w:fill="7030A0"/>
            <w:noWrap/>
            <w:hideMark/>
          </w:tcPr>
          <w:p w14:paraId="2B4B79E2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851" w:type="dxa"/>
            <w:shd w:val="clear" w:color="auto" w:fill="7030A0"/>
            <w:noWrap/>
            <w:hideMark/>
          </w:tcPr>
          <w:p w14:paraId="098FA740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50" w:type="dxa"/>
            <w:shd w:val="clear" w:color="auto" w:fill="7030A0"/>
            <w:hideMark/>
          </w:tcPr>
          <w:p w14:paraId="670FF50D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072" w:type="dxa"/>
            <w:shd w:val="clear" w:color="auto" w:fill="7030A0"/>
            <w:hideMark/>
          </w:tcPr>
          <w:p w14:paraId="6A38D367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211314E6" w14:textId="77777777" w:rsidR="000D44B5" w:rsidRPr="004063F9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0D44B5" w:rsidRPr="004063F9" w14:paraId="06C42C99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8D22F3A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360" w:type="dxa"/>
            <w:noWrap/>
            <w:vAlign w:val="bottom"/>
            <w:hideMark/>
          </w:tcPr>
          <w:p w14:paraId="326AB031" w14:textId="77777777" w:rsidR="000D44B5" w:rsidRPr="008A35F2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 COELI WEALTH MANAGEMENT AB</w:t>
            </w:r>
          </w:p>
        </w:tc>
        <w:tc>
          <w:tcPr>
            <w:tcW w:w="1834" w:type="dxa"/>
            <w:noWrap/>
            <w:vAlign w:val="bottom"/>
            <w:hideMark/>
          </w:tcPr>
          <w:p w14:paraId="41F625D6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  2 124 206</w:t>
            </w:r>
          </w:p>
        </w:tc>
        <w:tc>
          <w:tcPr>
            <w:tcW w:w="851" w:type="dxa"/>
            <w:noWrap/>
            <w:vAlign w:val="bottom"/>
            <w:hideMark/>
          </w:tcPr>
          <w:p w14:paraId="1B165B03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8,3 %</w:t>
            </w:r>
          </w:p>
        </w:tc>
        <w:tc>
          <w:tcPr>
            <w:tcW w:w="850" w:type="dxa"/>
            <w:noWrap/>
            <w:vAlign w:val="bottom"/>
            <w:hideMark/>
          </w:tcPr>
          <w:p w14:paraId="43AE3484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NOM </w:t>
            </w:r>
          </w:p>
        </w:tc>
        <w:tc>
          <w:tcPr>
            <w:tcW w:w="1072" w:type="dxa"/>
            <w:noWrap/>
            <w:vAlign w:val="bottom"/>
            <w:hideMark/>
          </w:tcPr>
          <w:p w14:paraId="0D218F29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5B7DDE40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D44B5" w:rsidRPr="004063F9" w14:paraId="4995F259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EEF99EA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360" w:type="dxa"/>
            <w:noWrap/>
            <w:vAlign w:val="bottom"/>
            <w:hideMark/>
          </w:tcPr>
          <w:p w14:paraId="38F05F8E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FÖRSÄKRINGSAKTIEBOLAGET, AVANZA PENSION</w:t>
            </w:r>
          </w:p>
        </w:tc>
        <w:tc>
          <w:tcPr>
            <w:tcW w:w="1834" w:type="dxa"/>
            <w:noWrap/>
            <w:vAlign w:val="bottom"/>
            <w:hideMark/>
          </w:tcPr>
          <w:p w14:paraId="788E913D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1 481 324 </w:t>
            </w:r>
          </w:p>
        </w:tc>
        <w:tc>
          <w:tcPr>
            <w:tcW w:w="851" w:type="dxa"/>
            <w:noWrap/>
            <w:vAlign w:val="bottom"/>
            <w:hideMark/>
          </w:tcPr>
          <w:p w14:paraId="1066DC61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5,8 %</w:t>
            </w:r>
          </w:p>
        </w:tc>
        <w:tc>
          <w:tcPr>
            <w:tcW w:w="850" w:type="dxa"/>
            <w:noWrap/>
            <w:vAlign w:val="bottom"/>
            <w:hideMark/>
          </w:tcPr>
          <w:p w14:paraId="55213B98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76F8258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8C5DC02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D44B5" w:rsidRPr="004063F9" w14:paraId="6C75CC8C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87F0DF6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360" w:type="dxa"/>
            <w:noWrap/>
            <w:vAlign w:val="bottom"/>
            <w:hideMark/>
          </w:tcPr>
          <w:p w14:paraId="5D4750BC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Lars </w:t>
            </w:r>
            <w:proofErr w:type="spellStart"/>
            <w:r>
              <w:rPr>
                <w:rFonts w:cs="Calibri"/>
                <w:color w:val="000000"/>
                <w:sz w:val="22"/>
              </w:rPr>
              <w:t>Windfeldt</w:t>
            </w:r>
            <w:proofErr w:type="spellEnd"/>
          </w:p>
        </w:tc>
        <w:tc>
          <w:tcPr>
            <w:tcW w:w="1834" w:type="dxa"/>
            <w:noWrap/>
            <w:vAlign w:val="bottom"/>
            <w:hideMark/>
          </w:tcPr>
          <w:p w14:paraId="13F1293F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1 379 195 </w:t>
            </w:r>
          </w:p>
        </w:tc>
        <w:tc>
          <w:tcPr>
            <w:tcW w:w="851" w:type="dxa"/>
            <w:noWrap/>
            <w:vAlign w:val="bottom"/>
            <w:hideMark/>
          </w:tcPr>
          <w:p w14:paraId="25C80D69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5,4 %</w:t>
            </w:r>
          </w:p>
        </w:tc>
        <w:tc>
          <w:tcPr>
            <w:tcW w:w="850" w:type="dxa"/>
            <w:noWrap/>
            <w:vAlign w:val="bottom"/>
            <w:hideMark/>
          </w:tcPr>
          <w:p w14:paraId="06B73F7A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3F0AE5FD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NOR </w:t>
            </w:r>
          </w:p>
        </w:tc>
        <w:tc>
          <w:tcPr>
            <w:tcW w:w="1425" w:type="dxa"/>
            <w:noWrap/>
            <w:vAlign w:val="bottom"/>
            <w:hideMark/>
          </w:tcPr>
          <w:p w14:paraId="2025FD5E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0D44B5" w:rsidRPr="004063F9" w14:paraId="225BF402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E35090C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360" w:type="dxa"/>
            <w:noWrap/>
            <w:vAlign w:val="bottom"/>
            <w:hideMark/>
          </w:tcPr>
          <w:p w14:paraId="53A90AAB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Nordnet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Bank AB</w:t>
            </w:r>
          </w:p>
        </w:tc>
        <w:tc>
          <w:tcPr>
            <w:tcW w:w="1834" w:type="dxa"/>
            <w:noWrap/>
            <w:vAlign w:val="bottom"/>
            <w:hideMark/>
          </w:tcPr>
          <w:p w14:paraId="170B1EF6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  898 277 </w:t>
            </w:r>
          </w:p>
        </w:tc>
        <w:tc>
          <w:tcPr>
            <w:tcW w:w="851" w:type="dxa"/>
            <w:noWrap/>
            <w:vAlign w:val="bottom"/>
            <w:hideMark/>
          </w:tcPr>
          <w:p w14:paraId="20AF78DE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3,5 %</w:t>
            </w:r>
          </w:p>
        </w:tc>
        <w:tc>
          <w:tcPr>
            <w:tcW w:w="850" w:type="dxa"/>
            <w:noWrap/>
            <w:vAlign w:val="bottom"/>
            <w:hideMark/>
          </w:tcPr>
          <w:p w14:paraId="06BCAAA7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0EEB7F8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B87C34A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VPS </w:t>
            </w:r>
          </w:p>
        </w:tc>
      </w:tr>
      <w:tr w:rsidR="000D44B5" w:rsidRPr="004063F9" w14:paraId="253413F4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CACA999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360" w:type="dxa"/>
            <w:noWrap/>
            <w:vAlign w:val="bottom"/>
            <w:hideMark/>
          </w:tcPr>
          <w:p w14:paraId="46F32740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Avanza Bank AB</w:t>
            </w:r>
          </w:p>
        </w:tc>
        <w:tc>
          <w:tcPr>
            <w:tcW w:w="1834" w:type="dxa"/>
            <w:noWrap/>
            <w:vAlign w:val="bottom"/>
            <w:hideMark/>
          </w:tcPr>
          <w:p w14:paraId="7935A5D4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768 837 </w:t>
            </w:r>
          </w:p>
        </w:tc>
        <w:tc>
          <w:tcPr>
            <w:tcW w:w="851" w:type="dxa"/>
            <w:noWrap/>
            <w:vAlign w:val="bottom"/>
            <w:hideMark/>
          </w:tcPr>
          <w:p w14:paraId="1A279F38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3,0 %</w:t>
            </w:r>
          </w:p>
        </w:tc>
        <w:tc>
          <w:tcPr>
            <w:tcW w:w="850" w:type="dxa"/>
            <w:noWrap/>
            <w:vAlign w:val="bottom"/>
            <w:hideMark/>
          </w:tcPr>
          <w:p w14:paraId="7D13DBB7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7DE0FA68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3AF35C98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5B653842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9EE3E39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360" w:type="dxa"/>
            <w:noWrap/>
            <w:vAlign w:val="bottom"/>
            <w:hideMark/>
          </w:tcPr>
          <w:p w14:paraId="23D5EE98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NORDNET PENSIONSFÖRSÄKRING AB</w:t>
            </w:r>
          </w:p>
        </w:tc>
        <w:tc>
          <w:tcPr>
            <w:tcW w:w="1834" w:type="dxa"/>
            <w:noWrap/>
            <w:vAlign w:val="bottom"/>
            <w:hideMark/>
          </w:tcPr>
          <w:p w14:paraId="612F078C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699 597 </w:t>
            </w:r>
          </w:p>
        </w:tc>
        <w:tc>
          <w:tcPr>
            <w:tcW w:w="851" w:type="dxa"/>
            <w:noWrap/>
            <w:vAlign w:val="bottom"/>
            <w:hideMark/>
          </w:tcPr>
          <w:p w14:paraId="644166E4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2,7 %</w:t>
            </w:r>
          </w:p>
        </w:tc>
        <w:tc>
          <w:tcPr>
            <w:tcW w:w="850" w:type="dxa"/>
            <w:noWrap/>
            <w:vAlign w:val="bottom"/>
            <w:hideMark/>
          </w:tcPr>
          <w:p w14:paraId="3C151B49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10C48CEC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5F5F058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EC</w:t>
            </w:r>
          </w:p>
        </w:tc>
      </w:tr>
      <w:tr w:rsidR="000D44B5" w:rsidRPr="004063F9" w14:paraId="422CCE8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52C18BD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360" w:type="dxa"/>
            <w:noWrap/>
            <w:vAlign w:val="bottom"/>
            <w:hideMark/>
          </w:tcPr>
          <w:p w14:paraId="17BDDF8F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834" w:type="dxa"/>
            <w:noWrap/>
            <w:vAlign w:val="bottom"/>
            <w:hideMark/>
          </w:tcPr>
          <w:p w14:paraId="6A361CB5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586 214 </w:t>
            </w:r>
          </w:p>
        </w:tc>
        <w:tc>
          <w:tcPr>
            <w:tcW w:w="851" w:type="dxa"/>
            <w:noWrap/>
            <w:vAlign w:val="bottom"/>
            <w:hideMark/>
          </w:tcPr>
          <w:p w14:paraId="38F82897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2,3 %</w:t>
            </w:r>
          </w:p>
        </w:tc>
        <w:tc>
          <w:tcPr>
            <w:tcW w:w="850" w:type="dxa"/>
            <w:noWrap/>
            <w:vAlign w:val="bottom"/>
            <w:hideMark/>
          </w:tcPr>
          <w:p w14:paraId="233A04B8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03D3D4D9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70993FAD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55DB776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BFCD70E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360" w:type="dxa"/>
            <w:noWrap/>
            <w:vAlign w:val="bottom"/>
            <w:hideMark/>
          </w:tcPr>
          <w:p w14:paraId="3DD31A24" w14:textId="7A73993B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CONCITO AS</w:t>
            </w:r>
            <w:r w:rsidR="00153A28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4" w:type="dxa"/>
            <w:noWrap/>
            <w:vAlign w:val="bottom"/>
            <w:hideMark/>
          </w:tcPr>
          <w:p w14:paraId="669E99B0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535 610 </w:t>
            </w:r>
          </w:p>
        </w:tc>
        <w:tc>
          <w:tcPr>
            <w:tcW w:w="851" w:type="dxa"/>
            <w:noWrap/>
            <w:vAlign w:val="bottom"/>
            <w:hideMark/>
          </w:tcPr>
          <w:p w14:paraId="6D7AE122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2,1 %</w:t>
            </w:r>
          </w:p>
        </w:tc>
        <w:tc>
          <w:tcPr>
            <w:tcW w:w="850" w:type="dxa"/>
            <w:noWrap/>
            <w:vAlign w:val="bottom"/>
            <w:hideMark/>
          </w:tcPr>
          <w:p w14:paraId="1E1BBA48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28C62969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52F5F09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672AA300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4753DF84" w14:textId="77777777" w:rsidR="000D44B5" w:rsidRPr="003650D4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360" w:type="dxa"/>
            <w:noWrap/>
            <w:vAlign w:val="bottom"/>
          </w:tcPr>
          <w:p w14:paraId="77B2A6E3" w14:textId="52A28760" w:rsidR="000D44B5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JÖRGEN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7D007A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834" w:type="dxa"/>
            <w:noWrap/>
            <w:vAlign w:val="bottom"/>
          </w:tcPr>
          <w:p w14:paraId="1BB94DCD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533 333</w:t>
            </w:r>
          </w:p>
        </w:tc>
        <w:tc>
          <w:tcPr>
            <w:tcW w:w="851" w:type="dxa"/>
            <w:noWrap/>
            <w:vAlign w:val="bottom"/>
          </w:tcPr>
          <w:p w14:paraId="2EEA645A" w14:textId="77777777" w:rsidR="000D44B5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2,1 %</w:t>
            </w:r>
          </w:p>
        </w:tc>
        <w:tc>
          <w:tcPr>
            <w:tcW w:w="850" w:type="dxa"/>
            <w:noWrap/>
            <w:vAlign w:val="bottom"/>
          </w:tcPr>
          <w:p w14:paraId="711890FB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072" w:type="dxa"/>
            <w:noWrap/>
            <w:vAlign w:val="bottom"/>
          </w:tcPr>
          <w:p w14:paraId="567EE78A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5D858ACC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VPS </w:t>
            </w:r>
          </w:p>
        </w:tc>
      </w:tr>
      <w:tr w:rsidR="000D44B5" w:rsidRPr="004063F9" w14:paraId="42A726CF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9BC309B" w14:textId="77777777" w:rsidR="000D44B5" w:rsidRPr="003650D4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3650D4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360" w:type="dxa"/>
            <w:noWrap/>
            <w:vAlign w:val="bottom"/>
          </w:tcPr>
          <w:p w14:paraId="73A1A2F1" w14:textId="77777777" w:rsidR="000D44B5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SKANDINAVISKA ENSKILDA BANKEN AB</w:t>
            </w:r>
          </w:p>
        </w:tc>
        <w:tc>
          <w:tcPr>
            <w:tcW w:w="1834" w:type="dxa"/>
            <w:noWrap/>
            <w:vAlign w:val="bottom"/>
          </w:tcPr>
          <w:p w14:paraId="1AF4E254" w14:textId="77777777" w:rsidR="000D44B5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516 987</w:t>
            </w:r>
          </w:p>
        </w:tc>
        <w:tc>
          <w:tcPr>
            <w:tcW w:w="851" w:type="dxa"/>
            <w:noWrap/>
            <w:vAlign w:val="bottom"/>
          </w:tcPr>
          <w:p w14:paraId="3F9B5DD9" w14:textId="77777777" w:rsidR="000D44B5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2,0 %</w:t>
            </w:r>
          </w:p>
        </w:tc>
        <w:tc>
          <w:tcPr>
            <w:tcW w:w="850" w:type="dxa"/>
            <w:noWrap/>
            <w:vAlign w:val="bottom"/>
          </w:tcPr>
          <w:p w14:paraId="466C238D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072" w:type="dxa"/>
            <w:noWrap/>
            <w:vAlign w:val="bottom"/>
          </w:tcPr>
          <w:p w14:paraId="3D9CAA45" w14:textId="77777777" w:rsidR="000D44B5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3E3CEEEF" w14:textId="77777777" w:rsidR="000D44B5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B915AC3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188A0D4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360" w:type="dxa"/>
            <w:noWrap/>
            <w:vAlign w:val="bottom"/>
            <w:hideMark/>
          </w:tcPr>
          <w:p w14:paraId="118E9F63" w14:textId="40305A39" w:rsidR="000D44B5" w:rsidRPr="003C3E4D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vertAlign w:val="superscript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7D007A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4" w:type="dxa"/>
            <w:noWrap/>
            <w:vAlign w:val="bottom"/>
            <w:hideMark/>
          </w:tcPr>
          <w:p w14:paraId="27855F8D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480 000 </w:t>
            </w:r>
          </w:p>
        </w:tc>
        <w:tc>
          <w:tcPr>
            <w:tcW w:w="851" w:type="dxa"/>
            <w:noWrap/>
            <w:vAlign w:val="bottom"/>
            <w:hideMark/>
          </w:tcPr>
          <w:p w14:paraId="42AF5BBF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1,9 %</w:t>
            </w:r>
          </w:p>
        </w:tc>
        <w:tc>
          <w:tcPr>
            <w:tcW w:w="850" w:type="dxa"/>
            <w:noWrap/>
            <w:vAlign w:val="bottom"/>
            <w:hideMark/>
          </w:tcPr>
          <w:p w14:paraId="5C5F78B7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55A6E583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7EBFB50B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001D5DFC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253B6BE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360" w:type="dxa"/>
            <w:noWrap/>
            <w:vAlign w:val="bottom"/>
            <w:hideMark/>
          </w:tcPr>
          <w:p w14:paraId="509670F0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TELECOM AS</w:t>
            </w:r>
          </w:p>
        </w:tc>
        <w:tc>
          <w:tcPr>
            <w:tcW w:w="1834" w:type="dxa"/>
            <w:noWrap/>
            <w:vAlign w:val="bottom"/>
            <w:hideMark/>
          </w:tcPr>
          <w:p w14:paraId="36777FD4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340 000 </w:t>
            </w:r>
          </w:p>
        </w:tc>
        <w:tc>
          <w:tcPr>
            <w:tcW w:w="851" w:type="dxa"/>
            <w:noWrap/>
            <w:vAlign w:val="bottom"/>
            <w:hideMark/>
          </w:tcPr>
          <w:p w14:paraId="216FBD49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1,3 %</w:t>
            </w:r>
          </w:p>
        </w:tc>
        <w:tc>
          <w:tcPr>
            <w:tcW w:w="850" w:type="dxa"/>
            <w:noWrap/>
            <w:vAlign w:val="bottom"/>
            <w:hideMark/>
          </w:tcPr>
          <w:p w14:paraId="56BD681E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3B50357E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0F210083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7E1B9D21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1AB4F76" w14:textId="77777777" w:rsidR="000D44B5" w:rsidRPr="00F341F5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F341F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360" w:type="dxa"/>
            <w:noWrap/>
            <w:vAlign w:val="bottom"/>
          </w:tcPr>
          <w:p w14:paraId="24141D37" w14:textId="1A020936" w:rsidR="000D44B5" w:rsidRPr="00AF1CA5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vertAlign w:val="superscript"/>
              </w:rPr>
            </w:pPr>
            <w:r>
              <w:rPr>
                <w:rFonts w:cs="Calibri"/>
                <w:color w:val="000000"/>
                <w:sz w:val="22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="007D007A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834" w:type="dxa"/>
            <w:noWrap/>
            <w:vAlign w:val="bottom"/>
          </w:tcPr>
          <w:p w14:paraId="32B18370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301 500</w:t>
            </w:r>
          </w:p>
        </w:tc>
        <w:tc>
          <w:tcPr>
            <w:tcW w:w="851" w:type="dxa"/>
            <w:noWrap/>
            <w:vAlign w:val="bottom"/>
          </w:tcPr>
          <w:p w14:paraId="5F0C29AD" w14:textId="77777777" w:rsidR="000D44B5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>1,2 %</w:t>
            </w:r>
          </w:p>
        </w:tc>
        <w:tc>
          <w:tcPr>
            <w:tcW w:w="850" w:type="dxa"/>
            <w:noWrap/>
            <w:vAlign w:val="bottom"/>
          </w:tcPr>
          <w:p w14:paraId="70A7CD11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72" w:type="dxa"/>
            <w:noWrap/>
            <w:vAlign w:val="bottom"/>
          </w:tcPr>
          <w:p w14:paraId="7072E708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</w:tcPr>
          <w:p w14:paraId="03160071" w14:textId="77777777" w:rsidR="000D44B5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EC </w:t>
            </w:r>
          </w:p>
        </w:tc>
      </w:tr>
      <w:tr w:rsidR="000D44B5" w:rsidRPr="004063F9" w14:paraId="23537175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467F008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360" w:type="dxa"/>
            <w:noWrap/>
            <w:vAlign w:val="bottom"/>
            <w:hideMark/>
          </w:tcPr>
          <w:p w14:paraId="227022D2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Danske Bank A/S</w:t>
            </w:r>
          </w:p>
        </w:tc>
        <w:tc>
          <w:tcPr>
            <w:tcW w:w="1834" w:type="dxa"/>
            <w:noWrap/>
            <w:vAlign w:val="bottom"/>
            <w:hideMark/>
          </w:tcPr>
          <w:p w14:paraId="42F4A9CE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287 527 </w:t>
            </w:r>
          </w:p>
        </w:tc>
        <w:tc>
          <w:tcPr>
            <w:tcW w:w="851" w:type="dxa"/>
            <w:noWrap/>
            <w:vAlign w:val="bottom"/>
            <w:hideMark/>
          </w:tcPr>
          <w:p w14:paraId="3F2323AB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1,1 %</w:t>
            </w:r>
          </w:p>
        </w:tc>
        <w:tc>
          <w:tcPr>
            <w:tcW w:w="850" w:type="dxa"/>
            <w:noWrap/>
            <w:vAlign w:val="bottom"/>
            <w:hideMark/>
          </w:tcPr>
          <w:p w14:paraId="421C3D2C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72" w:type="dxa"/>
            <w:noWrap/>
            <w:vAlign w:val="bottom"/>
            <w:hideMark/>
          </w:tcPr>
          <w:p w14:paraId="5063A9F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DNK</w:t>
            </w:r>
          </w:p>
        </w:tc>
        <w:tc>
          <w:tcPr>
            <w:tcW w:w="1425" w:type="dxa"/>
            <w:noWrap/>
            <w:vAlign w:val="bottom"/>
            <w:hideMark/>
          </w:tcPr>
          <w:p w14:paraId="1A7C0834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2404FA0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33462AE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360" w:type="dxa"/>
            <w:noWrap/>
            <w:vAlign w:val="bottom"/>
            <w:hideMark/>
          </w:tcPr>
          <w:p w14:paraId="1BBA8A80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LAUNCH AS</w:t>
            </w:r>
          </w:p>
        </w:tc>
        <w:tc>
          <w:tcPr>
            <w:tcW w:w="1834" w:type="dxa"/>
            <w:noWrap/>
            <w:vAlign w:val="bottom"/>
            <w:hideMark/>
          </w:tcPr>
          <w:p w14:paraId="5E600972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279 706 </w:t>
            </w:r>
          </w:p>
        </w:tc>
        <w:tc>
          <w:tcPr>
            <w:tcW w:w="851" w:type="dxa"/>
            <w:noWrap/>
            <w:vAlign w:val="bottom"/>
            <w:hideMark/>
          </w:tcPr>
          <w:p w14:paraId="2557360E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1,1 %</w:t>
            </w:r>
          </w:p>
        </w:tc>
        <w:tc>
          <w:tcPr>
            <w:tcW w:w="850" w:type="dxa"/>
            <w:noWrap/>
            <w:vAlign w:val="bottom"/>
            <w:hideMark/>
          </w:tcPr>
          <w:p w14:paraId="1DC1702F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20F97E4A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1E6E8DBD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 and EC</w:t>
            </w:r>
          </w:p>
        </w:tc>
      </w:tr>
      <w:tr w:rsidR="000D44B5" w:rsidRPr="004063F9" w14:paraId="3DBB5CD4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83B56EF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360" w:type="dxa"/>
            <w:noWrap/>
            <w:vAlign w:val="bottom"/>
            <w:hideMark/>
          </w:tcPr>
          <w:p w14:paraId="2782F64D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Union </w:t>
            </w:r>
            <w:proofErr w:type="spellStart"/>
            <w:r>
              <w:rPr>
                <w:rFonts w:cs="Calibri"/>
                <w:color w:val="000000"/>
                <w:sz w:val="22"/>
              </w:rPr>
              <w:t>Bancaire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</w:rPr>
              <w:t>Privee</w:t>
            </w:r>
            <w:proofErr w:type="spellEnd"/>
            <w:r>
              <w:rPr>
                <w:rFonts w:cs="Calibri"/>
                <w:color w:val="000000"/>
                <w:sz w:val="22"/>
              </w:rPr>
              <w:t>, UBP SA</w:t>
            </w:r>
          </w:p>
        </w:tc>
        <w:tc>
          <w:tcPr>
            <w:tcW w:w="1834" w:type="dxa"/>
            <w:noWrap/>
            <w:vAlign w:val="bottom"/>
            <w:hideMark/>
          </w:tcPr>
          <w:p w14:paraId="662FBBE4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255 346 </w:t>
            </w:r>
          </w:p>
        </w:tc>
        <w:tc>
          <w:tcPr>
            <w:tcW w:w="851" w:type="dxa"/>
            <w:noWrap/>
            <w:vAlign w:val="bottom"/>
            <w:hideMark/>
          </w:tcPr>
          <w:p w14:paraId="50480473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1,0 %</w:t>
            </w:r>
          </w:p>
        </w:tc>
        <w:tc>
          <w:tcPr>
            <w:tcW w:w="850" w:type="dxa"/>
            <w:noWrap/>
            <w:vAlign w:val="bottom"/>
            <w:hideMark/>
          </w:tcPr>
          <w:p w14:paraId="75DF9BD2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1E69C4A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CHE </w:t>
            </w:r>
          </w:p>
        </w:tc>
        <w:tc>
          <w:tcPr>
            <w:tcW w:w="1425" w:type="dxa"/>
            <w:noWrap/>
            <w:vAlign w:val="bottom"/>
            <w:hideMark/>
          </w:tcPr>
          <w:p w14:paraId="5AA9C36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56F4DC3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7E5133F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360" w:type="dxa"/>
            <w:noWrap/>
            <w:vAlign w:val="bottom"/>
            <w:hideMark/>
          </w:tcPr>
          <w:p w14:paraId="0A2036C0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PROG SEED AS</w:t>
            </w:r>
          </w:p>
        </w:tc>
        <w:tc>
          <w:tcPr>
            <w:tcW w:w="1834" w:type="dxa"/>
            <w:noWrap/>
            <w:vAlign w:val="bottom"/>
            <w:hideMark/>
          </w:tcPr>
          <w:p w14:paraId="10E11595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241 338 </w:t>
            </w:r>
          </w:p>
        </w:tc>
        <w:tc>
          <w:tcPr>
            <w:tcW w:w="851" w:type="dxa"/>
            <w:noWrap/>
            <w:vAlign w:val="bottom"/>
            <w:hideMark/>
          </w:tcPr>
          <w:p w14:paraId="2605A097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0,9 %</w:t>
            </w:r>
          </w:p>
        </w:tc>
        <w:tc>
          <w:tcPr>
            <w:tcW w:w="850" w:type="dxa"/>
            <w:noWrap/>
            <w:vAlign w:val="bottom"/>
            <w:hideMark/>
          </w:tcPr>
          <w:p w14:paraId="40EE81D2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18F71B46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5ADE18EE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3A32CFBF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A06E982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360" w:type="dxa"/>
            <w:noWrap/>
            <w:vAlign w:val="bottom"/>
            <w:hideMark/>
          </w:tcPr>
          <w:p w14:paraId="26391EDB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PRINVEST AS</w:t>
            </w:r>
          </w:p>
        </w:tc>
        <w:tc>
          <w:tcPr>
            <w:tcW w:w="1834" w:type="dxa"/>
            <w:noWrap/>
            <w:vAlign w:val="bottom"/>
            <w:hideMark/>
          </w:tcPr>
          <w:p w14:paraId="78619058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226 501 </w:t>
            </w:r>
          </w:p>
        </w:tc>
        <w:tc>
          <w:tcPr>
            <w:tcW w:w="851" w:type="dxa"/>
            <w:noWrap/>
            <w:vAlign w:val="bottom"/>
            <w:hideMark/>
          </w:tcPr>
          <w:p w14:paraId="51EB8989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0,9 %</w:t>
            </w:r>
          </w:p>
        </w:tc>
        <w:tc>
          <w:tcPr>
            <w:tcW w:w="850" w:type="dxa"/>
            <w:noWrap/>
            <w:vAlign w:val="bottom"/>
            <w:hideMark/>
          </w:tcPr>
          <w:p w14:paraId="5408397D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5A925FC1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NOR </w:t>
            </w:r>
          </w:p>
        </w:tc>
        <w:tc>
          <w:tcPr>
            <w:tcW w:w="1425" w:type="dxa"/>
            <w:noWrap/>
            <w:vAlign w:val="bottom"/>
            <w:hideMark/>
          </w:tcPr>
          <w:p w14:paraId="3C7045CE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15F8919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A58990B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360" w:type="dxa"/>
            <w:noWrap/>
            <w:vAlign w:val="bottom"/>
            <w:hideMark/>
          </w:tcPr>
          <w:p w14:paraId="43F41FDA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PATRI INVEST &amp; TRADING AS</w:t>
            </w:r>
          </w:p>
        </w:tc>
        <w:tc>
          <w:tcPr>
            <w:tcW w:w="1834" w:type="dxa"/>
            <w:noWrap/>
            <w:vAlign w:val="bottom"/>
            <w:hideMark/>
          </w:tcPr>
          <w:p w14:paraId="0776B468" w14:textId="77777777" w:rsidR="000D44B5" w:rsidRPr="004063F9" w:rsidRDefault="000D44B5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           226 500 </w:t>
            </w:r>
          </w:p>
        </w:tc>
        <w:tc>
          <w:tcPr>
            <w:tcW w:w="851" w:type="dxa"/>
            <w:noWrap/>
            <w:vAlign w:val="bottom"/>
            <w:hideMark/>
          </w:tcPr>
          <w:p w14:paraId="6FF3B4D2" w14:textId="77777777" w:rsidR="000D44B5" w:rsidRPr="004063F9" w:rsidRDefault="000D44B5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0,9 %</w:t>
            </w:r>
          </w:p>
        </w:tc>
        <w:tc>
          <w:tcPr>
            <w:tcW w:w="850" w:type="dxa"/>
            <w:noWrap/>
            <w:vAlign w:val="bottom"/>
            <w:hideMark/>
          </w:tcPr>
          <w:p w14:paraId="736CE195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72" w:type="dxa"/>
            <w:noWrap/>
            <w:vAlign w:val="bottom"/>
            <w:hideMark/>
          </w:tcPr>
          <w:p w14:paraId="331716BA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NOR</w:t>
            </w:r>
          </w:p>
        </w:tc>
        <w:tc>
          <w:tcPr>
            <w:tcW w:w="1425" w:type="dxa"/>
            <w:noWrap/>
            <w:vAlign w:val="bottom"/>
            <w:hideMark/>
          </w:tcPr>
          <w:p w14:paraId="17CFB251" w14:textId="77777777" w:rsidR="000D44B5" w:rsidRPr="004063F9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  <w:tr w:rsidR="000D44B5" w:rsidRPr="004063F9" w14:paraId="6E51EAB1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F6F2BF" w14:textId="77777777" w:rsidR="000D44B5" w:rsidRPr="004063F9" w:rsidRDefault="000D44B5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360" w:type="dxa"/>
            <w:noWrap/>
            <w:vAlign w:val="bottom"/>
            <w:hideMark/>
          </w:tcPr>
          <w:p w14:paraId="4BCB8ADD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SVENSKA HANDELSBANKEN AB</w:t>
            </w:r>
          </w:p>
        </w:tc>
        <w:tc>
          <w:tcPr>
            <w:tcW w:w="1834" w:type="dxa"/>
            <w:noWrap/>
            <w:vAlign w:val="bottom"/>
            <w:hideMark/>
          </w:tcPr>
          <w:p w14:paraId="5A9B1554" w14:textId="77777777" w:rsidR="000D44B5" w:rsidRPr="004063F9" w:rsidRDefault="000D44B5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              210 859 </w:t>
            </w:r>
          </w:p>
        </w:tc>
        <w:tc>
          <w:tcPr>
            <w:tcW w:w="851" w:type="dxa"/>
            <w:noWrap/>
            <w:vAlign w:val="bottom"/>
            <w:hideMark/>
          </w:tcPr>
          <w:p w14:paraId="0A8E1794" w14:textId="77777777" w:rsidR="000D44B5" w:rsidRPr="004063F9" w:rsidRDefault="000D44B5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2C4F2E57">
              <w:rPr>
                <w:rFonts w:cs="Calibri"/>
                <w:color w:val="000000" w:themeColor="text1"/>
                <w:sz w:val="22"/>
              </w:rPr>
              <w:t xml:space="preserve"> 0,8 %</w:t>
            </w:r>
          </w:p>
        </w:tc>
        <w:tc>
          <w:tcPr>
            <w:tcW w:w="850" w:type="dxa"/>
            <w:noWrap/>
            <w:vAlign w:val="bottom"/>
            <w:hideMark/>
          </w:tcPr>
          <w:p w14:paraId="082B3700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NOM</w:t>
            </w:r>
          </w:p>
        </w:tc>
        <w:tc>
          <w:tcPr>
            <w:tcW w:w="1072" w:type="dxa"/>
            <w:noWrap/>
            <w:vAlign w:val="bottom"/>
            <w:hideMark/>
          </w:tcPr>
          <w:p w14:paraId="7CE9B13F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SWE</w:t>
            </w:r>
          </w:p>
        </w:tc>
        <w:tc>
          <w:tcPr>
            <w:tcW w:w="1425" w:type="dxa"/>
            <w:noWrap/>
            <w:vAlign w:val="bottom"/>
            <w:hideMark/>
          </w:tcPr>
          <w:p w14:paraId="2C41AB35" w14:textId="77777777" w:rsidR="000D44B5" w:rsidRPr="004063F9" w:rsidRDefault="000D44B5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cs="Calibri"/>
                <w:color w:val="000000"/>
                <w:sz w:val="22"/>
              </w:rPr>
              <w:t>VPS</w:t>
            </w:r>
          </w:p>
        </w:tc>
      </w:tr>
    </w:tbl>
    <w:p w14:paraId="2EF7FD3E" w14:textId="77777777" w:rsidR="007D007A" w:rsidRDefault="007D007A" w:rsidP="000D44B5">
      <w:pPr>
        <w:spacing w:after="0"/>
        <w:rPr>
          <w:vertAlign w:val="superscript"/>
          <w:lang w:val="en-US"/>
        </w:rPr>
      </w:pPr>
    </w:p>
    <w:p w14:paraId="03FC57A1" w14:textId="77777777" w:rsidR="007D007A" w:rsidRPr="008B7514" w:rsidRDefault="007D007A" w:rsidP="007D007A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02BA63A7" w14:textId="77777777" w:rsidR="007D007A" w:rsidRDefault="007D007A" w:rsidP="007D007A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438DBEEE" w14:textId="77777777" w:rsidR="007D007A" w:rsidRDefault="007D007A" w:rsidP="007D007A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</w:t>
      </w:r>
    </w:p>
    <w:p w14:paraId="2FE29252" w14:textId="77777777" w:rsidR="007D007A" w:rsidRDefault="007D007A" w:rsidP="007D007A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</w:p>
    <w:p w14:paraId="25361285" w14:textId="77777777" w:rsidR="000D44B5" w:rsidRPr="00AF1CA5" w:rsidRDefault="000D44B5" w:rsidP="000D44B5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7043" w:type="dxa"/>
        <w:tblLayout w:type="fixed"/>
        <w:tblLook w:val="04A0" w:firstRow="1" w:lastRow="0" w:firstColumn="1" w:lastColumn="0" w:noHBand="0" w:noVBand="1"/>
      </w:tblPr>
      <w:tblGrid>
        <w:gridCol w:w="4253"/>
        <w:gridCol w:w="1830"/>
        <w:gridCol w:w="960"/>
      </w:tblGrid>
      <w:tr w:rsidR="000D44B5" w14:paraId="137ABD34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  <w:vAlign w:val="center"/>
          </w:tcPr>
          <w:p w14:paraId="26713D07" w14:textId="77777777" w:rsidR="000D44B5" w:rsidRPr="0010257B" w:rsidRDefault="000D44B5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830" w:type="dxa"/>
            <w:noWrap/>
            <w:vAlign w:val="bottom"/>
            <w:hideMark/>
          </w:tcPr>
          <w:p w14:paraId="613EFEAC" w14:textId="77777777" w:rsidR="000D44B5" w:rsidRPr="002121C6" w:rsidRDefault="000D44B5" w:rsidP="00705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      12</w:t>
            </w:r>
            <w:r>
              <w:rPr>
                <w:rFonts w:cs="Calibri"/>
                <w:b w:val="0"/>
                <w:bCs w:val="0"/>
                <w:color w:val="000000"/>
                <w:sz w:val="22"/>
              </w:rPr>
              <w:t> 372 857</w:t>
            </w:r>
            <w:r w:rsidRPr="002121C6">
              <w:rPr>
                <w:rFonts w:cs="Calibri"/>
                <w:b w:val="0"/>
                <w:bCs w:val="0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14:paraId="48BCF11D" w14:textId="77777777" w:rsidR="000D44B5" w:rsidRPr="002121C6" w:rsidRDefault="000D44B5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rFonts w:cs="Calibri"/>
                <w:b w:val="0"/>
                <w:bCs w:val="0"/>
                <w:color w:val="000000"/>
                <w:sz w:val="22"/>
              </w:rPr>
              <w:t>48,5%</w:t>
            </w:r>
          </w:p>
        </w:tc>
      </w:tr>
      <w:tr w:rsidR="000D44B5" w14:paraId="4651C672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14:paraId="66B93B4C" w14:textId="77777777" w:rsidR="000D44B5" w:rsidRPr="0010257B" w:rsidRDefault="000D44B5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830" w:type="dxa"/>
            <w:noWrap/>
            <w:vAlign w:val="bottom"/>
            <w:hideMark/>
          </w:tcPr>
          <w:p w14:paraId="6B24B06B" w14:textId="77777777" w:rsidR="000D44B5" w:rsidRPr="0010257B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 xml:space="preserve">       13 152 404 </w:t>
            </w:r>
          </w:p>
        </w:tc>
        <w:tc>
          <w:tcPr>
            <w:tcW w:w="960" w:type="dxa"/>
            <w:noWrap/>
            <w:vAlign w:val="bottom"/>
            <w:hideMark/>
          </w:tcPr>
          <w:p w14:paraId="7990E297" w14:textId="77777777" w:rsidR="000D44B5" w:rsidRPr="0010257B" w:rsidRDefault="000D44B5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51,5%</w:t>
            </w:r>
          </w:p>
        </w:tc>
      </w:tr>
    </w:tbl>
    <w:p w14:paraId="4A36EC8A" w14:textId="77777777" w:rsidR="000D44B5" w:rsidRDefault="000D44B5" w:rsidP="000D44B5">
      <w:pPr>
        <w:pStyle w:val="NoSpacing"/>
        <w:ind w:left="720"/>
        <w:rPr>
          <w:b/>
          <w:bCs/>
          <w:lang w:val="nb-NO"/>
        </w:rPr>
      </w:pPr>
    </w:p>
    <w:p w14:paraId="381D3DE7" w14:textId="77777777" w:rsidR="000D44B5" w:rsidRDefault="000D44B5" w:rsidP="000D44B5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54DCA39A" w14:textId="77777777" w:rsidR="000D44B5" w:rsidRDefault="000D44B5" w:rsidP="000D44B5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2F7D3F3C" w14:textId="77777777" w:rsidR="000D44B5" w:rsidRDefault="000D44B5" w:rsidP="000D44B5">
      <w:pPr>
        <w:pStyle w:val="NoSpacing"/>
        <w:ind w:left="720"/>
        <w:rPr>
          <w:lang w:val="en-US"/>
        </w:rPr>
      </w:pPr>
    </w:p>
    <w:tbl>
      <w:tblPr>
        <w:tblStyle w:val="TableGrid"/>
        <w:tblW w:w="8221" w:type="dxa"/>
        <w:tblInd w:w="720" w:type="dxa"/>
        <w:tblLook w:val="04A0" w:firstRow="1" w:lastRow="0" w:firstColumn="1" w:lastColumn="0" w:noHBand="0" w:noVBand="1"/>
      </w:tblPr>
      <w:tblGrid>
        <w:gridCol w:w="4469"/>
        <w:gridCol w:w="1860"/>
        <w:gridCol w:w="1892"/>
      </w:tblGrid>
      <w:tr w:rsidR="000D44B5" w:rsidRPr="003B5B97" w14:paraId="38BAEEDE" w14:textId="77777777" w:rsidTr="007057B5">
        <w:trPr>
          <w:trHeight w:val="259"/>
        </w:trPr>
        <w:tc>
          <w:tcPr>
            <w:tcW w:w="4469" w:type="dxa"/>
          </w:tcPr>
          <w:p w14:paraId="72EFB709" w14:textId="77777777" w:rsidR="000D44B5" w:rsidRPr="000523AF" w:rsidRDefault="000D44B5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714DD717" w14:textId="77777777" w:rsidR="000D44B5" w:rsidRPr="000523AF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11 962 373</w:t>
            </w:r>
          </w:p>
        </w:tc>
        <w:tc>
          <w:tcPr>
            <w:tcW w:w="1892" w:type="dxa"/>
            <w:vAlign w:val="bottom"/>
          </w:tcPr>
          <w:p w14:paraId="52419340" w14:textId="77777777" w:rsidR="000D44B5" w:rsidRPr="003B5B97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46,86 %</w:t>
            </w:r>
          </w:p>
        </w:tc>
      </w:tr>
      <w:tr w:rsidR="000D44B5" w:rsidRPr="003B5B97" w14:paraId="33329A99" w14:textId="77777777" w:rsidTr="007057B5">
        <w:trPr>
          <w:trHeight w:val="259"/>
        </w:trPr>
        <w:tc>
          <w:tcPr>
            <w:tcW w:w="4469" w:type="dxa"/>
          </w:tcPr>
          <w:p w14:paraId="766A94B6" w14:textId="77777777" w:rsidR="000D44B5" w:rsidRDefault="000D44B5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860" w:type="dxa"/>
            <w:vAlign w:val="bottom"/>
          </w:tcPr>
          <w:p w14:paraId="71D7F0B1" w14:textId="77777777" w:rsidR="000D44B5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 xml:space="preserve">       13 562 888 </w:t>
            </w:r>
          </w:p>
        </w:tc>
        <w:tc>
          <w:tcPr>
            <w:tcW w:w="1892" w:type="dxa"/>
            <w:vAlign w:val="bottom"/>
          </w:tcPr>
          <w:p w14:paraId="0439A9C5" w14:textId="77777777" w:rsidR="000D44B5" w:rsidRDefault="000D44B5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2"/>
              </w:rPr>
              <w:t>53,14 %</w:t>
            </w:r>
          </w:p>
        </w:tc>
      </w:tr>
    </w:tbl>
    <w:p w14:paraId="22733C0D" w14:textId="77777777" w:rsidR="00962C0B" w:rsidRDefault="00962C0B" w:rsidP="00962C0B">
      <w:pPr>
        <w:pStyle w:val="Heading1"/>
        <w:jc w:val="center"/>
        <w:rPr>
          <w:sz w:val="42"/>
          <w:szCs w:val="44"/>
          <w:lang w:val="en-US"/>
        </w:rPr>
      </w:pPr>
    </w:p>
    <w:p w14:paraId="147C695E" w14:textId="3C22E9E1" w:rsidR="00962C0B" w:rsidRDefault="00962C0B" w:rsidP="00962C0B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3E30601" w14:textId="77777777" w:rsidR="00962C0B" w:rsidRPr="00F07614" w:rsidRDefault="00962C0B" w:rsidP="00962C0B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May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1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376A1973" w14:textId="77777777" w:rsidR="00962C0B" w:rsidRDefault="00962C0B" w:rsidP="00962C0B">
      <w:pPr>
        <w:rPr>
          <w:color w:val="000000" w:themeColor="text1"/>
          <w:sz w:val="24"/>
          <w:szCs w:val="28"/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9922" w:type="dxa"/>
        <w:tblLook w:val="04A0" w:firstRow="1" w:lastRow="0" w:firstColumn="1" w:lastColumn="0" w:noHBand="0" w:noVBand="1"/>
      </w:tblPr>
      <w:tblGrid>
        <w:gridCol w:w="618"/>
        <w:gridCol w:w="3183"/>
        <w:gridCol w:w="1836"/>
        <w:gridCol w:w="846"/>
        <w:gridCol w:w="801"/>
        <w:gridCol w:w="1213"/>
        <w:gridCol w:w="1425"/>
      </w:tblGrid>
      <w:tr w:rsidR="00962C0B" w:rsidRPr="004063F9" w14:paraId="5E5D0D21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hideMark/>
          </w:tcPr>
          <w:p w14:paraId="7C5F1662" w14:textId="77777777" w:rsidR="00962C0B" w:rsidRPr="004063F9" w:rsidRDefault="00962C0B" w:rsidP="007057B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ascii="Calibri" w:eastAsia="Times New Roman" w:hAnsi="Calibri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3183" w:type="dxa"/>
            <w:shd w:val="clear" w:color="auto" w:fill="7030A0"/>
            <w:noWrap/>
            <w:hideMark/>
          </w:tcPr>
          <w:p w14:paraId="66EAA3FC" w14:textId="77777777" w:rsidR="00962C0B" w:rsidRPr="004063F9" w:rsidRDefault="00962C0B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1836" w:type="dxa"/>
            <w:shd w:val="clear" w:color="auto" w:fill="7030A0"/>
            <w:noWrap/>
            <w:hideMark/>
          </w:tcPr>
          <w:p w14:paraId="52A1FA73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 xml:space="preserve"> Holding </w:t>
            </w:r>
          </w:p>
        </w:tc>
        <w:tc>
          <w:tcPr>
            <w:tcW w:w="846" w:type="dxa"/>
            <w:shd w:val="clear" w:color="auto" w:fill="7030A0"/>
            <w:noWrap/>
            <w:hideMark/>
          </w:tcPr>
          <w:p w14:paraId="2B11E9F1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Stake</w:t>
            </w:r>
          </w:p>
        </w:tc>
        <w:tc>
          <w:tcPr>
            <w:tcW w:w="801" w:type="dxa"/>
            <w:shd w:val="clear" w:color="auto" w:fill="7030A0"/>
            <w:hideMark/>
          </w:tcPr>
          <w:p w14:paraId="6948860F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ACCT</w:t>
            </w:r>
          </w:p>
        </w:tc>
        <w:tc>
          <w:tcPr>
            <w:tcW w:w="1213" w:type="dxa"/>
            <w:shd w:val="clear" w:color="auto" w:fill="7030A0"/>
            <w:hideMark/>
          </w:tcPr>
          <w:p w14:paraId="1E4BE08B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Citizenship</w:t>
            </w:r>
          </w:p>
        </w:tc>
        <w:tc>
          <w:tcPr>
            <w:tcW w:w="1425" w:type="dxa"/>
            <w:shd w:val="clear" w:color="auto" w:fill="7030A0"/>
            <w:hideMark/>
          </w:tcPr>
          <w:p w14:paraId="5FF1E7F8" w14:textId="77777777" w:rsidR="00962C0B" w:rsidRPr="004063F9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val="nb-NO" w:eastAsia="nb-NO"/>
              </w:rPr>
            </w:pPr>
            <w:r w:rsidRPr="004063F9">
              <w:rPr>
                <w:rFonts w:ascii="Arial" w:eastAsia="Times New Roman" w:hAnsi="Arial" w:cs="Arial"/>
                <w:color w:val="FFFFFF"/>
                <w:sz w:val="16"/>
                <w:szCs w:val="16"/>
                <w:lang w:eastAsia="nb-NO"/>
              </w:rPr>
              <w:t>Share RegisTration</w:t>
            </w:r>
          </w:p>
        </w:tc>
      </w:tr>
      <w:tr w:rsidR="00962C0B" w:rsidRPr="004063F9" w14:paraId="0C6B7143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2CD8461" w14:textId="77777777" w:rsidR="00962C0B" w:rsidRPr="00DA6955" w:rsidRDefault="00962C0B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</w:p>
        </w:tc>
        <w:tc>
          <w:tcPr>
            <w:tcW w:w="3183" w:type="dxa"/>
            <w:noWrap/>
            <w:hideMark/>
          </w:tcPr>
          <w:p w14:paraId="115C4B77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COELI WEALTH MANAGEMENT AB</w:t>
            </w:r>
          </w:p>
        </w:tc>
        <w:tc>
          <w:tcPr>
            <w:tcW w:w="1836" w:type="dxa"/>
            <w:noWrap/>
            <w:hideMark/>
          </w:tcPr>
          <w:p w14:paraId="1CC7DFFC" w14:textId="15BAE2F5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2</w:t>
            </w:r>
            <w:r w:rsidR="002B4A77">
              <w:rPr>
                <w:rFonts w:eastAsia="Times New Roman" w:cs="Calibri"/>
                <w:color w:val="000000"/>
                <w:sz w:val="22"/>
                <w:lang w:val="nb-NO" w:eastAsia="nb-NO"/>
              </w:rPr>
              <w:t> 144 206</w:t>
            </w: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</w:p>
        </w:tc>
        <w:tc>
          <w:tcPr>
            <w:tcW w:w="846" w:type="dxa"/>
            <w:noWrap/>
            <w:hideMark/>
          </w:tcPr>
          <w:p w14:paraId="3AE89286" w14:textId="0BC78B08" w:rsidR="00962C0B" w:rsidRPr="004063F9" w:rsidRDefault="002B4A77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rFonts w:eastAsia="Times New Roman" w:cs="Calibri"/>
                <w:color w:val="000000"/>
                <w:sz w:val="22"/>
                <w:lang w:val="nb-NO" w:eastAsia="nb-NO"/>
              </w:rPr>
              <w:t>8,4</w:t>
            </w:r>
            <w:r w:rsidR="00962C0B"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%</w:t>
            </w:r>
          </w:p>
        </w:tc>
        <w:tc>
          <w:tcPr>
            <w:tcW w:w="801" w:type="dxa"/>
            <w:noWrap/>
            <w:hideMark/>
          </w:tcPr>
          <w:p w14:paraId="0749FF91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NOM </w:t>
            </w:r>
          </w:p>
        </w:tc>
        <w:tc>
          <w:tcPr>
            <w:tcW w:w="1213" w:type="dxa"/>
            <w:noWrap/>
            <w:hideMark/>
          </w:tcPr>
          <w:p w14:paraId="3CDE0BD5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2D78C006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962C0B" w:rsidRPr="004063F9" w14:paraId="4EEAA966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0E4CAF8" w14:textId="77777777" w:rsidR="00962C0B" w:rsidRPr="00DA6955" w:rsidRDefault="00962C0B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</w:t>
            </w:r>
          </w:p>
        </w:tc>
        <w:tc>
          <w:tcPr>
            <w:tcW w:w="3183" w:type="dxa"/>
            <w:noWrap/>
            <w:hideMark/>
          </w:tcPr>
          <w:p w14:paraId="344B4557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FÖRSÄKRINGSAKTIEBOLAGET, AVANZA PENSION</w:t>
            </w:r>
          </w:p>
        </w:tc>
        <w:tc>
          <w:tcPr>
            <w:tcW w:w="1836" w:type="dxa"/>
            <w:noWrap/>
            <w:hideMark/>
          </w:tcPr>
          <w:p w14:paraId="46AFEBC1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1 404 368 </w:t>
            </w:r>
          </w:p>
        </w:tc>
        <w:tc>
          <w:tcPr>
            <w:tcW w:w="846" w:type="dxa"/>
            <w:noWrap/>
            <w:hideMark/>
          </w:tcPr>
          <w:p w14:paraId="65F41A16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5,5 %</w:t>
            </w:r>
          </w:p>
        </w:tc>
        <w:tc>
          <w:tcPr>
            <w:tcW w:w="801" w:type="dxa"/>
            <w:noWrap/>
            <w:hideMark/>
          </w:tcPr>
          <w:p w14:paraId="6099A910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1F7BA4F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17B326F8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962C0B" w:rsidRPr="004063F9" w14:paraId="32ADE13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B718C78" w14:textId="77777777" w:rsidR="00962C0B" w:rsidRPr="00DA6955" w:rsidRDefault="00962C0B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3</w:t>
            </w:r>
          </w:p>
        </w:tc>
        <w:tc>
          <w:tcPr>
            <w:tcW w:w="3183" w:type="dxa"/>
            <w:noWrap/>
            <w:hideMark/>
          </w:tcPr>
          <w:p w14:paraId="6E2685F9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981043">
              <w:rPr>
                <w:caps/>
                <w:sz w:val="22"/>
                <w:szCs w:val="24"/>
              </w:rPr>
              <w:t>Lars Windfeldt</w:t>
            </w:r>
          </w:p>
        </w:tc>
        <w:tc>
          <w:tcPr>
            <w:tcW w:w="1836" w:type="dxa"/>
            <w:noWrap/>
            <w:hideMark/>
          </w:tcPr>
          <w:p w14:paraId="56EE8C01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1 379 195 </w:t>
            </w:r>
          </w:p>
        </w:tc>
        <w:tc>
          <w:tcPr>
            <w:tcW w:w="846" w:type="dxa"/>
            <w:noWrap/>
            <w:hideMark/>
          </w:tcPr>
          <w:p w14:paraId="187DE798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5,4 %</w:t>
            </w:r>
          </w:p>
        </w:tc>
        <w:tc>
          <w:tcPr>
            <w:tcW w:w="801" w:type="dxa"/>
            <w:noWrap/>
            <w:hideMark/>
          </w:tcPr>
          <w:p w14:paraId="312A74E8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4D3B515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NOR </w:t>
            </w:r>
          </w:p>
        </w:tc>
        <w:tc>
          <w:tcPr>
            <w:tcW w:w="1425" w:type="dxa"/>
            <w:noWrap/>
            <w:hideMark/>
          </w:tcPr>
          <w:p w14:paraId="08D6C771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VPS </w:t>
            </w:r>
          </w:p>
        </w:tc>
      </w:tr>
      <w:tr w:rsidR="00962C0B" w:rsidRPr="004063F9" w14:paraId="4B73A2A3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25179B4" w14:textId="61272B82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4</w:t>
            </w:r>
          </w:p>
        </w:tc>
        <w:tc>
          <w:tcPr>
            <w:tcW w:w="3183" w:type="dxa"/>
            <w:noWrap/>
            <w:hideMark/>
          </w:tcPr>
          <w:p w14:paraId="2AB6B713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PHOTON FUTURE LIMITED </w:t>
            </w:r>
          </w:p>
        </w:tc>
        <w:tc>
          <w:tcPr>
            <w:tcW w:w="1836" w:type="dxa"/>
            <w:noWrap/>
            <w:hideMark/>
          </w:tcPr>
          <w:p w14:paraId="3E9A0EB9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915 869 </w:t>
            </w:r>
          </w:p>
        </w:tc>
        <w:tc>
          <w:tcPr>
            <w:tcW w:w="846" w:type="dxa"/>
            <w:noWrap/>
            <w:hideMark/>
          </w:tcPr>
          <w:p w14:paraId="3733993D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3,6 %</w:t>
            </w:r>
          </w:p>
        </w:tc>
        <w:tc>
          <w:tcPr>
            <w:tcW w:w="801" w:type="dxa"/>
            <w:noWrap/>
            <w:hideMark/>
          </w:tcPr>
          <w:p w14:paraId="518A7E51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91CDC5E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VG </w:t>
            </w:r>
          </w:p>
        </w:tc>
        <w:tc>
          <w:tcPr>
            <w:tcW w:w="1425" w:type="dxa"/>
            <w:noWrap/>
            <w:hideMark/>
          </w:tcPr>
          <w:p w14:paraId="733ECE0C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VPS </w:t>
            </w:r>
          </w:p>
        </w:tc>
      </w:tr>
      <w:tr w:rsidR="00962C0B" w:rsidRPr="004063F9" w14:paraId="05FE1E07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E331FDB" w14:textId="0E66EE40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5</w:t>
            </w:r>
          </w:p>
        </w:tc>
        <w:tc>
          <w:tcPr>
            <w:tcW w:w="3183" w:type="dxa"/>
            <w:noWrap/>
            <w:hideMark/>
          </w:tcPr>
          <w:p w14:paraId="7A59E9D3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Nordnet Bank AB</w:t>
            </w:r>
          </w:p>
        </w:tc>
        <w:tc>
          <w:tcPr>
            <w:tcW w:w="1836" w:type="dxa"/>
            <w:noWrap/>
            <w:hideMark/>
          </w:tcPr>
          <w:p w14:paraId="666C389D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893 624 </w:t>
            </w:r>
          </w:p>
        </w:tc>
        <w:tc>
          <w:tcPr>
            <w:tcW w:w="846" w:type="dxa"/>
            <w:noWrap/>
            <w:hideMark/>
          </w:tcPr>
          <w:p w14:paraId="60C4CDB4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3,5 %</w:t>
            </w:r>
          </w:p>
        </w:tc>
        <w:tc>
          <w:tcPr>
            <w:tcW w:w="801" w:type="dxa"/>
            <w:noWrap/>
            <w:hideMark/>
          </w:tcPr>
          <w:p w14:paraId="79145717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1C5E125B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5FF2F06B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962C0B" w:rsidRPr="004063F9" w14:paraId="347A9F66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0D2AE44" w14:textId="207F48D7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6</w:t>
            </w:r>
          </w:p>
        </w:tc>
        <w:tc>
          <w:tcPr>
            <w:tcW w:w="3183" w:type="dxa"/>
            <w:noWrap/>
            <w:hideMark/>
          </w:tcPr>
          <w:p w14:paraId="2D741144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Avanza Bank AB</w:t>
            </w:r>
          </w:p>
        </w:tc>
        <w:tc>
          <w:tcPr>
            <w:tcW w:w="1836" w:type="dxa"/>
            <w:noWrap/>
            <w:hideMark/>
          </w:tcPr>
          <w:p w14:paraId="58C717C6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790 203 </w:t>
            </w:r>
          </w:p>
        </w:tc>
        <w:tc>
          <w:tcPr>
            <w:tcW w:w="846" w:type="dxa"/>
            <w:noWrap/>
            <w:hideMark/>
          </w:tcPr>
          <w:p w14:paraId="68E7E380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3,1 %</w:t>
            </w:r>
          </w:p>
        </w:tc>
        <w:tc>
          <w:tcPr>
            <w:tcW w:w="801" w:type="dxa"/>
            <w:noWrap/>
            <w:hideMark/>
          </w:tcPr>
          <w:p w14:paraId="230FA27C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29D921A0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09EBC1E8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962C0B" w:rsidRPr="004063F9" w14:paraId="22E40856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5F41D5C8" w14:textId="5976AC69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183" w:type="dxa"/>
            <w:noWrap/>
            <w:hideMark/>
          </w:tcPr>
          <w:p w14:paraId="7BB34FAA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NORDNET PENSIONSFÖRSÄKRING AB</w:t>
            </w:r>
          </w:p>
        </w:tc>
        <w:tc>
          <w:tcPr>
            <w:tcW w:w="1836" w:type="dxa"/>
            <w:noWrap/>
            <w:hideMark/>
          </w:tcPr>
          <w:p w14:paraId="2904302F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723 592 </w:t>
            </w:r>
          </w:p>
        </w:tc>
        <w:tc>
          <w:tcPr>
            <w:tcW w:w="846" w:type="dxa"/>
            <w:noWrap/>
            <w:hideMark/>
          </w:tcPr>
          <w:p w14:paraId="20B945A1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2,8 %</w:t>
            </w:r>
          </w:p>
        </w:tc>
        <w:tc>
          <w:tcPr>
            <w:tcW w:w="801" w:type="dxa"/>
            <w:noWrap/>
            <w:hideMark/>
          </w:tcPr>
          <w:p w14:paraId="7EB1010F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678298E7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1830CAE2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962C0B" w:rsidRPr="004063F9" w14:paraId="328551DF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2120829E" w14:textId="65AFF61E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183" w:type="dxa"/>
            <w:noWrap/>
            <w:hideMark/>
          </w:tcPr>
          <w:p w14:paraId="773FA3CA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836" w:type="dxa"/>
            <w:noWrap/>
            <w:hideMark/>
          </w:tcPr>
          <w:p w14:paraId="5F7B65A8" w14:textId="77777777" w:rsidR="00962C0B" w:rsidRPr="004063F9" w:rsidRDefault="00962C0B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586 214 </w:t>
            </w:r>
          </w:p>
        </w:tc>
        <w:tc>
          <w:tcPr>
            <w:tcW w:w="846" w:type="dxa"/>
            <w:noWrap/>
            <w:hideMark/>
          </w:tcPr>
          <w:p w14:paraId="1BF7BFD1" w14:textId="77777777" w:rsidR="00962C0B" w:rsidRPr="004063F9" w:rsidRDefault="00962C0B" w:rsidP="007057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2,3 %</w:t>
            </w:r>
          </w:p>
        </w:tc>
        <w:tc>
          <w:tcPr>
            <w:tcW w:w="801" w:type="dxa"/>
            <w:noWrap/>
            <w:hideMark/>
          </w:tcPr>
          <w:p w14:paraId="0A8669FB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619C665F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48104073" w14:textId="77777777" w:rsidR="00962C0B" w:rsidRPr="004063F9" w:rsidRDefault="00962C0B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962C0B" w:rsidRPr="004063F9" w14:paraId="57EC0AE6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FA2A689" w14:textId="55EF4242" w:rsidR="00962C0B" w:rsidRPr="00DA6955" w:rsidRDefault="00B7555C" w:rsidP="007057B5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9</w:t>
            </w:r>
          </w:p>
        </w:tc>
        <w:tc>
          <w:tcPr>
            <w:tcW w:w="3183" w:type="dxa"/>
            <w:noWrap/>
            <w:hideMark/>
          </w:tcPr>
          <w:p w14:paraId="5DDBBD65" w14:textId="54115A9D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CONCITO AS</w:t>
            </w:r>
            <w:r w:rsidR="00153A28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51FDAD8C" w14:textId="77777777" w:rsidR="00962C0B" w:rsidRPr="004063F9" w:rsidRDefault="00962C0B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535 610 </w:t>
            </w:r>
          </w:p>
        </w:tc>
        <w:tc>
          <w:tcPr>
            <w:tcW w:w="846" w:type="dxa"/>
            <w:noWrap/>
            <w:hideMark/>
          </w:tcPr>
          <w:p w14:paraId="0BF7B63E" w14:textId="77777777" w:rsidR="00962C0B" w:rsidRPr="004063F9" w:rsidRDefault="00962C0B" w:rsidP="007057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2,1 %</w:t>
            </w:r>
          </w:p>
        </w:tc>
        <w:tc>
          <w:tcPr>
            <w:tcW w:w="801" w:type="dxa"/>
            <w:noWrap/>
            <w:hideMark/>
          </w:tcPr>
          <w:p w14:paraId="39172EF5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9713CF4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183C2F37" w14:textId="77777777" w:rsidR="00962C0B" w:rsidRPr="004063F9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BB5056" w:rsidRPr="004063F9" w14:paraId="16F3200F" w14:textId="77777777" w:rsidTr="00DA4D4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6422918A" w14:textId="3EFDCCF8" w:rsidR="00BB5056" w:rsidRPr="00DA6955" w:rsidRDefault="00B7555C" w:rsidP="00BB5056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10</w:t>
            </w:r>
          </w:p>
        </w:tc>
        <w:tc>
          <w:tcPr>
            <w:tcW w:w="3183" w:type="dxa"/>
            <w:noWrap/>
            <w:vAlign w:val="center"/>
          </w:tcPr>
          <w:p w14:paraId="1D364250" w14:textId="2B7DA30C" w:rsidR="00BB5056" w:rsidRPr="004063F9" w:rsidRDefault="00BB5056" w:rsidP="00BB50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J</w:t>
            </w:r>
            <w:r w:rsidRPr="00981043">
              <w:rPr>
                <w:sz w:val="22"/>
                <w:szCs w:val="24"/>
              </w:rPr>
              <w:t>Ö</w:t>
            </w:r>
            <w:r>
              <w:rPr>
                <w:sz w:val="22"/>
                <w:szCs w:val="24"/>
              </w:rPr>
              <w:t>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836" w:type="dxa"/>
            <w:noWrap/>
            <w:vAlign w:val="center"/>
          </w:tcPr>
          <w:p w14:paraId="459AAF1C" w14:textId="03AB207D" w:rsidR="00BB5056" w:rsidRPr="004063F9" w:rsidRDefault="00BB5056" w:rsidP="00077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077F2A">
              <w:rPr>
                <w:rFonts w:eastAsia="Times New Roman" w:cs="Calibri"/>
                <w:color w:val="000000"/>
                <w:sz w:val="22"/>
                <w:lang w:val="nb-NO" w:eastAsia="nb-NO"/>
              </w:rPr>
              <w:t>533 333</w:t>
            </w:r>
          </w:p>
        </w:tc>
        <w:tc>
          <w:tcPr>
            <w:tcW w:w="846" w:type="dxa"/>
            <w:noWrap/>
            <w:vAlign w:val="center"/>
          </w:tcPr>
          <w:p w14:paraId="5A3C99EA" w14:textId="1DBF3974" w:rsidR="00BB5056" w:rsidRPr="004063F9" w:rsidRDefault="00BB5056" w:rsidP="00BB50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noWrap/>
            <w:vAlign w:val="center"/>
          </w:tcPr>
          <w:p w14:paraId="61E9908E" w14:textId="77777777" w:rsidR="00BB5056" w:rsidRPr="004063F9" w:rsidRDefault="00BB5056" w:rsidP="00BB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13" w:type="dxa"/>
            <w:noWrap/>
            <w:vAlign w:val="center"/>
          </w:tcPr>
          <w:p w14:paraId="585B7CAA" w14:textId="4C0BE91D" w:rsidR="00BB5056" w:rsidRPr="004063F9" w:rsidRDefault="00BB5056" w:rsidP="00BB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25" w:type="dxa"/>
            <w:noWrap/>
            <w:vAlign w:val="center"/>
          </w:tcPr>
          <w:p w14:paraId="48CA60DF" w14:textId="7FFACC6E" w:rsidR="00BB5056" w:rsidRPr="004063F9" w:rsidRDefault="00BB5056" w:rsidP="00BB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F0074A" w:rsidRPr="004063F9" w14:paraId="5551C99A" w14:textId="77777777" w:rsidTr="00DA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3DB80CA1" w14:textId="57523985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11</w:t>
            </w:r>
          </w:p>
        </w:tc>
        <w:tc>
          <w:tcPr>
            <w:tcW w:w="3183" w:type="dxa"/>
            <w:noWrap/>
            <w:vAlign w:val="center"/>
          </w:tcPr>
          <w:p w14:paraId="58C95F9E" w14:textId="723CCCDF" w:rsidR="00F0074A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836" w:type="dxa"/>
            <w:noWrap/>
            <w:vAlign w:val="center"/>
          </w:tcPr>
          <w:p w14:paraId="40661627" w14:textId="218C875E" w:rsidR="00F0074A" w:rsidRPr="00077F2A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516 987</w:t>
            </w:r>
          </w:p>
        </w:tc>
        <w:tc>
          <w:tcPr>
            <w:tcW w:w="846" w:type="dxa"/>
            <w:noWrap/>
            <w:vAlign w:val="center"/>
          </w:tcPr>
          <w:p w14:paraId="276CA345" w14:textId="2731DA78" w:rsidR="00F0074A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5,4%</w:t>
            </w:r>
          </w:p>
        </w:tc>
        <w:tc>
          <w:tcPr>
            <w:tcW w:w="801" w:type="dxa"/>
            <w:noWrap/>
            <w:vAlign w:val="center"/>
          </w:tcPr>
          <w:p w14:paraId="0DC06463" w14:textId="3E9705B6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noWrap/>
            <w:vAlign w:val="center"/>
          </w:tcPr>
          <w:p w14:paraId="28D7E708" w14:textId="42C2E1F9" w:rsidR="00F0074A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25" w:type="dxa"/>
            <w:noWrap/>
            <w:vAlign w:val="center"/>
          </w:tcPr>
          <w:p w14:paraId="7DC6F92A" w14:textId="4963D28A" w:rsidR="00F0074A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F0074A" w:rsidRPr="004063F9" w14:paraId="441E7CC5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156B030F" w14:textId="1F12B069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12</w:t>
            </w:r>
          </w:p>
        </w:tc>
        <w:tc>
          <w:tcPr>
            <w:tcW w:w="3183" w:type="dxa"/>
            <w:noWrap/>
            <w:hideMark/>
          </w:tcPr>
          <w:p w14:paraId="45610056" w14:textId="1532166C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D90B3F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836" w:type="dxa"/>
            <w:noWrap/>
            <w:hideMark/>
          </w:tcPr>
          <w:p w14:paraId="3556AB53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480 000 </w:t>
            </w:r>
          </w:p>
        </w:tc>
        <w:tc>
          <w:tcPr>
            <w:tcW w:w="846" w:type="dxa"/>
            <w:noWrap/>
            <w:hideMark/>
          </w:tcPr>
          <w:p w14:paraId="58F75EF3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1,9 %</w:t>
            </w:r>
          </w:p>
        </w:tc>
        <w:tc>
          <w:tcPr>
            <w:tcW w:w="801" w:type="dxa"/>
            <w:noWrap/>
            <w:hideMark/>
          </w:tcPr>
          <w:p w14:paraId="25027B47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6B4014F4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1470BD65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5FDB4CEF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60A56A6E" w14:textId="327D3B2C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13</w:t>
            </w:r>
          </w:p>
        </w:tc>
        <w:tc>
          <w:tcPr>
            <w:tcW w:w="3183" w:type="dxa"/>
            <w:noWrap/>
            <w:hideMark/>
          </w:tcPr>
          <w:p w14:paraId="44F0E822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TELECOM AS </w:t>
            </w:r>
          </w:p>
        </w:tc>
        <w:tc>
          <w:tcPr>
            <w:tcW w:w="1836" w:type="dxa"/>
            <w:noWrap/>
            <w:hideMark/>
          </w:tcPr>
          <w:p w14:paraId="690648F3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340 000 </w:t>
            </w:r>
          </w:p>
        </w:tc>
        <w:tc>
          <w:tcPr>
            <w:tcW w:w="846" w:type="dxa"/>
            <w:noWrap/>
            <w:hideMark/>
          </w:tcPr>
          <w:p w14:paraId="312981FF" w14:textId="77777777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1,3 %</w:t>
            </w:r>
          </w:p>
        </w:tc>
        <w:tc>
          <w:tcPr>
            <w:tcW w:w="801" w:type="dxa"/>
            <w:noWrap/>
            <w:hideMark/>
          </w:tcPr>
          <w:p w14:paraId="206CE6CF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CDF5E81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70394364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43AA417C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B236588" w14:textId="6E63F8AC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14</w:t>
            </w:r>
          </w:p>
        </w:tc>
        <w:tc>
          <w:tcPr>
            <w:tcW w:w="3183" w:type="dxa"/>
            <w:noWrap/>
            <w:hideMark/>
          </w:tcPr>
          <w:p w14:paraId="17FB0426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MIÖEN, JENS CHRISTIAN </w:t>
            </w:r>
          </w:p>
        </w:tc>
        <w:tc>
          <w:tcPr>
            <w:tcW w:w="1836" w:type="dxa"/>
            <w:noWrap/>
            <w:hideMark/>
          </w:tcPr>
          <w:p w14:paraId="13DAF575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337 478 </w:t>
            </w:r>
          </w:p>
        </w:tc>
        <w:tc>
          <w:tcPr>
            <w:tcW w:w="846" w:type="dxa"/>
            <w:noWrap/>
            <w:hideMark/>
          </w:tcPr>
          <w:p w14:paraId="52074033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1,3 %</w:t>
            </w:r>
          </w:p>
        </w:tc>
        <w:tc>
          <w:tcPr>
            <w:tcW w:w="801" w:type="dxa"/>
            <w:noWrap/>
            <w:hideMark/>
          </w:tcPr>
          <w:p w14:paraId="7B36D54B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01A18640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2CA7FD39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F0074A" w:rsidRPr="004063F9" w14:paraId="12F2B3CF" w14:textId="77777777" w:rsidTr="00DA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</w:tcPr>
          <w:p w14:paraId="06D14009" w14:textId="395CB889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15</w:t>
            </w:r>
          </w:p>
        </w:tc>
        <w:tc>
          <w:tcPr>
            <w:tcW w:w="3183" w:type="dxa"/>
            <w:noWrap/>
            <w:vAlign w:val="center"/>
          </w:tcPr>
          <w:p w14:paraId="24925AD5" w14:textId="2B7D76BC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FEAT INVEST AB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****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836" w:type="dxa"/>
            <w:noWrap/>
            <w:vAlign w:val="center"/>
          </w:tcPr>
          <w:p w14:paraId="1DB374BF" w14:textId="0740E2F1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301 500</w:t>
            </w:r>
          </w:p>
        </w:tc>
        <w:tc>
          <w:tcPr>
            <w:tcW w:w="846" w:type="dxa"/>
            <w:noWrap/>
            <w:vAlign w:val="center"/>
          </w:tcPr>
          <w:p w14:paraId="08929549" w14:textId="5F4EE674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1,1%</w:t>
            </w:r>
          </w:p>
        </w:tc>
        <w:tc>
          <w:tcPr>
            <w:tcW w:w="801" w:type="dxa"/>
            <w:noWrap/>
            <w:vAlign w:val="center"/>
          </w:tcPr>
          <w:p w14:paraId="7A75D973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</w:p>
        </w:tc>
        <w:tc>
          <w:tcPr>
            <w:tcW w:w="1213" w:type="dxa"/>
            <w:noWrap/>
            <w:vAlign w:val="center"/>
          </w:tcPr>
          <w:p w14:paraId="1623F901" w14:textId="70EBE51A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25" w:type="dxa"/>
            <w:noWrap/>
            <w:vAlign w:val="center"/>
          </w:tcPr>
          <w:p w14:paraId="7D146850" w14:textId="24C1050B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 xml:space="preserve">EC </w:t>
            </w:r>
          </w:p>
        </w:tc>
      </w:tr>
      <w:tr w:rsidR="00F0074A" w:rsidRPr="004063F9" w14:paraId="4AE48B2A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759F05DA" w14:textId="2D2CEB6D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16</w:t>
            </w:r>
          </w:p>
        </w:tc>
        <w:tc>
          <w:tcPr>
            <w:tcW w:w="3183" w:type="dxa"/>
            <w:noWrap/>
            <w:hideMark/>
          </w:tcPr>
          <w:p w14:paraId="70B06F95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LAUNCH AS</w:t>
            </w:r>
          </w:p>
        </w:tc>
        <w:tc>
          <w:tcPr>
            <w:tcW w:w="1836" w:type="dxa"/>
            <w:noWrap/>
            <w:hideMark/>
          </w:tcPr>
          <w:p w14:paraId="3BB59CD8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289 706 </w:t>
            </w:r>
          </w:p>
        </w:tc>
        <w:tc>
          <w:tcPr>
            <w:tcW w:w="846" w:type="dxa"/>
            <w:noWrap/>
            <w:hideMark/>
          </w:tcPr>
          <w:p w14:paraId="414ECBBB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1,1 %</w:t>
            </w:r>
          </w:p>
        </w:tc>
        <w:tc>
          <w:tcPr>
            <w:tcW w:w="801" w:type="dxa"/>
            <w:noWrap/>
            <w:hideMark/>
          </w:tcPr>
          <w:p w14:paraId="06EAA6CB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730D75C3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666BA6A2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5987D4EA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3CBB9CD4" w14:textId="2BAC4EF0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A6955"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7</w:t>
            </w:r>
          </w:p>
        </w:tc>
        <w:tc>
          <w:tcPr>
            <w:tcW w:w="3183" w:type="dxa"/>
            <w:noWrap/>
            <w:hideMark/>
          </w:tcPr>
          <w:p w14:paraId="047C514D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>
              <w:rPr>
                <w:sz w:val="22"/>
                <w:szCs w:val="24"/>
              </w:rPr>
              <w:t xml:space="preserve">UNION BANCAIRE PRIVEE, </w:t>
            </w:r>
            <w:r w:rsidRPr="00532267">
              <w:rPr>
                <w:sz w:val="22"/>
                <w:szCs w:val="24"/>
              </w:rPr>
              <w:t>UBP SA</w:t>
            </w:r>
          </w:p>
        </w:tc>
        <w:tc>
          <w:tcPr>
            <w:tcW w:w="1836" w:type="dxa"/>
            <w:noWrap/>
            <w:hideMark/>
          </w:tcPr>
          <w:p w14:paraId="3047BA1C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255 346 </w:t>
            </w:r>
          </w:p>
        </w:tc>
        <w:tc>
          <w:tcPr>
            <w:tcW w:w="846" w:type="dxa"/>
            <w:noWrap/>
            <w:hideMark/>
          </w:tcPr>
          <w:p w14:paraId="4ABB946B" w14:textId="77777777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1,0 %</w:t>
            </w:r>
          </w:p>
        </w:tc>
        <w:tc>
          <w:tcPr>
            <w:tcW w:w="801" w:type="dxa"/>
            <w:noWrap/>
            <w:hideMark/>
          </w:tcPr>
          <w:p w14:paraId="1939BB51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56D3E239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CHE </w:t>
            </w:r>
          </w:p>
        </w:tc>
        <w:tc>
          <w:tcPr>
            <w:tcW w:w="1425" w:type="dxa"/>
            <w:noWrap/>
            <w:hideMark/>
          </w:tcPr>
          <w:p w14:paraId="199A8FB5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025327E9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4AFFFDC2" w14:textId="6BEB9202" w:rsidR="00F0074A" w:rsidRPr="00DA6955" w:rsidRDefault="00F0074A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</w:t>
            </w:r>
            <w:r w:rsidR="00DA6955"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8</w:t>
            </w:r>
          </w:p>
        </w:tc>
        <w:tc>
          <w:tcPr>
            <w:tcW w:w="3183" w:type="dxa"/>
            <w:noWrap/>
            <w:hideMark/>
          </w:tcPr>
          <w:p w14:paraId="59B6D2C4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</w:t>
            </w:r>
            <w:r w:rsidRPr="00981043">
              <w:rPr>
                <w:caps/>
                <w:sz w:val="22"/>
                <w:szCs w:val="24"/>
              </w:rPr>
              <w:t>Danske Bank A/S</w:t>
            </w:r>
          </w:p>
        </w:tc>
        <w:tc>
          <w:tcPr>
            <w:tcW w:w="1836" w:type="dxa"/>
            <w:noWrap/>
            <w:hideMark/>
          </w:tcPr>
          <w:p w14:paraId="55C09A7E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252 265 </w:t>
            </w:r>
          </w:p>
        </w:tc>
        <w:tc>
          <w:tcPr>
            <w:tcW w:w="846" w:type="dxa"/>
            <w:noWrap/>
            <w:hideMark/>
          </w:tcPr>
          <w:p w14:paraId="58F3C630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1,0 %</w:t>
            </w:r>
          </w:p>
        </w:tc>
        <w:tc>
          <w:tcPr>
            <w:tcW w:w="801" w:type="dxa"/>
            <w:noWrap/>
            <w:hideMark/>
          </w:tcPr>
          <w:p w14:paraId="1B07074A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77AF7247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DNK</w:t>
            </w:r>
          </w:p>
        </w:tc>
        <w:tc>
          <w:tcPr>
            <w:tcW w:w="1425" w:type="dxa"/>
            <w:noWrap/>
            <w:hideMark/>
          </w:tcPr>
          <w:p w14:paraId="20C00A2D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  <w:tr w:rsidR="00F0074A" w:rsidRPr="004063F9" w14:paraId="6CF16582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9037846" w14:textId="3920DEBD" w:rsidR="00F0074A" w:rsidRPr="00DA6955" w:rsidRDefault="00DA6955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19</w:t>
            </w:r>
          </w:p>
        </w:tc>
        <w:tc>
          <w:tcPr>
            <w:tcW w:w="3183" w:type="dxa"/>
            <w:noWrap/>
            <w:hideMark/>
          </w:tcPr>
          <w:p w14:paraId="6529C83B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FUTUR PENSION FÖRSÄKRINGSAKTIEBOLAG </w:t>
            </w:r>
          </w:p>
        </w:tc>
        <w:tc>
          <w:tcPr>
            <w:tcW w:w="1836" w:type="dxa"/>
            <w:noWrap/>
            <w:hideMark/>
          </w:tcPr>
          <w:p w14:paraId="0EF35F1F" w14:textId="77777777" w:rsidR="00F0074A" w:rsidRPr="004063F9" w:rsidRDefault="00F0074A" w:rsidP="00F007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247 271 </w:t>
            </w:r>
          </w:p>
        </w:tc>
        <w:tc>
          <w:tcPr>
            <w:tcW w:w="846" w:type="dxa"/>
            <w:noWrap/>
            <w:hideMark/>
          </w:tcPr>
          <w:p w14:paraId="2994DA04" w14:textId="77777777" w:rsidR="00F0074A" w:rsidRPr="004063F9" w:rsidRDefault="00F0074A" w:rsidP="00F007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1,0 %</w:t>
            </w:r>
          </w:p>
        </w:tc>
        <w:tc>
          <w:tcPr>
            <w:tcW w:w="801" w:type="dxa"/>
            <w:noWrap/>
            <w:hideMark/>
          </w:tcPr>
          <w:p w14:paraId="4E7C964E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NOM</w:t>
            </w:r>
          </w:p>
        </w:tc>
        <w:tc>
          <w:tcPr>
            <w:tcW w:w="1213" w:type="dxa"/>
            <w:noWrap/>
            <w:hideMark/>
          </w:tcPr>
          <w:p w14:paraId="1C9F19C9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SWE</w:t>
            </w:r>
          </w:p>
        </w:tc>
        <w:tc>
          <w:tcPr>
            <w:tcW w:w="1425" w:type="dxa"/>
            <w:noWrap/>
            <w:hideMark/>
          </w:tcPr>
          <w:p w14:paraId="1EACF9A1" w14:textId="77777777" w:rsidR="00F0074A" w:rsidRPr="004063F9" w:rsidRDefault="00F0074A" w:rsidP="00F00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EC</w:t>
            </w:r>
          </w:p>
        </w:tc>
      </w:tr>
      <w:tr w:rsidR="00F0074A" w:rsidRPr="004063F9" w14:paraId="0B92B0C4" w14:textId="77777777" w:rsidTr="007057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hideMark/>
          </w:tcPr>
          <w:p w14:paraId="03D02C22" w14:textId="00524B21" w:rsidR="00F0074A" w:rsidRPr="00DA6955" w:rsidRDefault="00DA6955" w:rsidP="00F0074A">
            <w:pPr>
              <w:jc w:val="right"/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</w:pPr>
            <w:r w:rsidRPr="00DA6955">
              <w:rPr>
                <w:rFonts w:eastAsia="Times New Roman" w:cs="Calibri"/>
                <w:b w:val="0"/>
                <w:bCs w:val="0"/>
                <w:color w:val="000000"/>
                <w:sz w:val="22"/>
                <w:lang w:val="nb-NO" w:eastAsia="nb-NO"/>
              </w:rPr>
              <w:t>20</w:t>
            </w:r>
          </w:p>
        </w:tc>
        <w:tc>
          <w:tcPr>
            <w:tcW w:w="3183" w:type="dxa"/>
            <w:noWrap/>
            <w:hideMark/>
          </w:tcPr>
          <w:p w14:paraId="6439CA39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PROG SEED AS </w:t>
            </w:r>
          </w:p>
        </w:tc>
        <w:tc>
          <w:tcPr>
            <w:tcW w:w="1836" w:type="dxa"/>
            <w:noWrap/>
            <w:hideMark/>
          </w:tcPr>
          <w:p w14:paraId="180FDD8D" w14:textId="77777777" w:rsidR="00F0074A" w:rsidRPr="004063F9" w:rsidRDefault="00F0074A" w:rsidP="00F00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 xml:space="preserve">            241 338 </w:t>
            </w:r>
          </w:p>
        </w:tc>
        <w:tc>
          <w:tcPr>
            <w:tcW w:w="846" w:type="dxa"/>
            <w:noWrap/>
            <w:hideMark/>
          </w:tcPr>
          <w:p w14:paraId="33B332D4" w14:textId="77777777" w:rsidR="00F0074A" w:rsidRPr="004063F9" w:rsidRDefault="00F0074A" w:rsidP="00F007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0,9 %</w:t>
            </w:r>
          </w:p>
        </w:tc>
        <w:tc>
          <w:tcPr>
            <w:tcW w:w="801" w:type="dxa"/>
            <w:noWrap/>
            <w:hideMark/>
          </w:tcPr>
          <w:p w14:paraId="7CB1C93A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 </w:t>
            </w:r>
          </w:p>
        </w:tc>
        <w:tc>
          <w:tcPr>
            <w:tcW w:w="1213" w:type="dxa"/>
            <w:noWrap/>
            <w:hideMark/>
          </w:tcPr>
          <w:p w14:paraId="4B81AA95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NOR</w:t>
            </w:r>
          </w:p>
        </w:tc>
        <w:tc>
          <w:tcPr>
            <w:tcW w:w="1425" w:type="dxa"/>
            <w:noWrap/>
            <w:hideMark/>
          </w:tcPr>
          <w:p w14:paraId="487A015A" w14:textId="77777777" w:rsidR="00F0074A" w:rsidRPr="004063F9" w:rsidRDefault="00F0074A" w:rsidP="00F00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lang w:val="nb-NO" w:eastAsia="nb-NO"/>
              </w:rPr>
            </w:pPr>
            <w:r w:rsidRPr="004063F9">
              <w:rPr>
                <w:rFonts w:eastAsia="Times New Roman" w:cs="Calibri"/>
                <w:color w:val="000000"/>
                <w:sz w:val="22"/>
                <w:lang w:val="nb-NO" w:eastAsia="nb-NO"/>
              </w:rPr>
              <w:t>VPS</w:t>
            </w:r>
          </w:p>
        </w:tc>
      </w:tr>
    </w:tbl>
    <w:p w14:paraId="4D054F99" w14:textId="77777777" w:rsidR="00D90B3F" w:rsidRDefault="00D90B3F" w:rsidP="00D90B3F">
      <w:pPr>
        <w:spacing w:after="0"/>
        <w:rPr>
          <w:sz w:val="16"/>
          <w:szCs w:val="16"/>
          <w:vertAlign w:val="superscript"/>
          <w:lang w:val="en-US"/>
        </w:rPr>
      </w:pPr>
    </w:p>
    <w:p w14:paraId="581EB42B" w14:textId="11282AF9" w:rsidR="00D90B3F" w:rsidRPr="008B7514" w:rsidRDefault="00D90B3F" w:rsidP="00D90B3F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2CF2BC59" w14:textId="77777777" w:rsidR="00D90B3F" w:rsidRDefault="00D90B3F" w:rsidP="00D90B3F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77307D4B" w14:textId="7D67EF28" w:rsidR="00D90B3F" w:rsidRDefault="00D90B3F" w:rsidP="00D90B3F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</w:t>
      </w:r>
    </w:p>
    <w:p w14:paraId="11846FB8" w14:textId="5F9B3A7E" w:rsidR="00153A28" w:rsidRDefault="00D90B3F" w:rsidP="00D90B3F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</w:p>
    <w:p w14:paraId="611FE31E" w14:textId="77777777" w:rsidR="00E3025A" w:rsidRPr="00D90B3F" w:rsidRDefault="00E3025A" w:rsidP="00D90B3F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6379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</w:tblGrid>
      <w:tr w:rsidR="00962C0B" w14:paraId="1DD70CF1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noWrap/>
            <w:vAlign w:val="center"/>
          </w:tcPr>
          <w:p w14:paraId="3A2BDB9E" w14:textId="77777777" w:rsidR="00962C0B" w:rsidRPr="0010257B" w:rsidRDefault="00962C0B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417" w:type="dxa"/>
            <w:noWrap/>
            <w:vAlign w:val="center"/>
            <w:hideMark/>
          </w:tcPr>
          <w:p w14:paraId="3F951411" w14:textId="08C1521F" w:rsidR="00962C0B" w:rsidRPr="0010257B" w:rsidRDefault="00962C0B" w:rsidP="00705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13</w:t>
            </w:r>
            <w:r w:rsidR="009E4285">
              <w:rPr>
                <w:b w:val="0"/>
                <w:bCs w:val="0"/>
                <w:sz w:val="22"/>
                <w:szCs w:val="24"/>
              </w:rPr>
              <w:t> 168 105</w:t>
            </w:r>
          </w:p>
        </w:tc>
        <w:tc>
          <w:tcPr>
            <w:tcW w:w="1276" w:type="dxa"/>
            <w:noWrap/>
            <w:vAlign w:val="center"/>
            <w:hideMark/>
          </w:tcPr>
          <w:p w14:paraId="552F9795" w14:textId="7E13CF68" w:rsidR="00962C0B" w:rsidRPr="0010257B" w:rsidRDefault="00962C0B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</w:t>
            </w:r>
            <w:r w:rsidR="009E4285">
              <w:rPr>
                <w:b w:val="0"/>
                <w:bCs w:val="0"/>
                <w:sz w:val="22"/>
                <w:szCs w:val="24"/>
              </w:rPr>
              <w:t>1</w:t>
            </w:r>
            <w:r>
              <w:rPr>
                <w:b w:val="0"/>
                <w:bCs w:val="0"/>
                <w:sz w:val="22"/>
                <w:szCs w:val="24"/>
              </w:rPr>
              <w:t>,</w:t>
            </w:r>
            <w:r w:rsidR="009E4285">
              <w:rPr>
                <w:b w:val="0"/>
                <w:bCs w:val="0"/>
                <w:sz w:val="22"/>
                <w:szCs w:val="24"/>
              </w:rPr>
              <w:t>6</w:t>
            </w:r>
            <w:r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962C0B" w14:paraId="3BCAFFB9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</w:tcPr>
          <w:p w14:paraId="5E183CE9" w14:textId="77777777" w:rsidR="00962C0B" w:rsidRPr="0010257B" w:rsidRDefault="00962C0B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417" w:type="dxa"/>
            <w:noWrap/>
            <w:vAlign w:val="center"/>
            <w:hideMark/>
          </w:tcPr>
          <w:p w14:paraId="62E59BCC" w14:textId="65E7DC4C" w:rsidR="00962C0B" w:rsidRPr="0010257B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  <w:r w:rsidR="009E4285">
              <w:rPr>
                <w:sz w:val="22"/>
                <w:szCs w:val="24"/>
              </w:rPr>
              <w:t> 357 156</w:t>
            </w:r>
          </w:p>
        </w:tc>
        <w:tc>
          <w:tcPr>
            <w:tcW w:w="1276" w:type="dxa"/>
            <w:noWrap/>
            <w:vAlign w:val="center"/>
            <w:hideMark/>
          </w:tcPr>
          <w:p w14:paraId="1D96C331" w14:textId="0A85C5BA" w:rsidR="00962C0B" w:rsidRPr="0010257B" w:rsidRDefault="00962C0B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9E4285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,</w:t>
            </w:r>
            <w:r w:rsidR="009E4285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%</w:t>
            </w:r>
          </w:p>
        </w:tc>
      </w:tr>
    </w:tbl>
    <w:p w14:paraId="75C13CA3" w14:textId="77777777" w:rsidR="00962C0B" w:rsidRDefault="00962C0B" w:rsidP="00962C0B">
      <w:pPr>
        <w:pStyle w:val="NoSpacing"/>
        <w:ind w:left="720"/>
        <w:rPr>
          <w:b/>
          <w:bCs/>
          <w:lang w:val="nb-NO"/>
        </w:rPr>
      </w:pPr>
    </w:p>
    <w:p w14:paraId="114030A7" w14:textId="77777777" w:rsidR="00962C0B" w:rsidRDefault="00962C0B" w:rsidP="00962C0B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66973ED2" w14:textId="77777777" w:rsidR="00962C0B" w:rsidRDefault="00962C0B" w:rsidP="00962C0B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5351FB6B" w14:textId="77777777" w:rsidR="00962C0B" w:rsidRDefault="00962C0B" w:rsidP="00962C0B">
      <w:pPr>
        <w:pStyle w:val="NoSpacing"/>
        <w:ind w:left="720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9"/>
        <w:gridCol w:w="1682"/>
        <w:gridCol w:w="1837"/>
      </w:tblGrid>
      <w:tr w:rsidR="00962C0B" w:rsidRPr="003B5B97" w14:paraId="72A74782" w14:textId="77777777" w:rsidTr="007057B5">
        <w:trPr>
          <w:trHeight w:val="259"/>
        </w:trPr>
        <w:tc>
          <w:tcPr>
            <w:tcW w:w="4469" w:type="dxa"/>
          </w:tcPr>
          <w:p w14:paraId="0B271EC0" w14:textId="77777777" w:rsidR="00962C0B" w:rsidRPr="000523AF" w:rsidRDefault="00962C0B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76D36E49" w14:textId="77777777" w:rsidR="00962C0B" w:rsidRPr="000523AF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13 113 242</w:t>
            </w:r>
          </w:p>
        </w:tc>
        <w:tc>
          <w:tcPr>
            <w:tcW w:w="1837" w:type="dxa"/>
          </w:tcPr>
          <w:p w14:paraId="283ACBC0" w14:textId="77777777" w:rsidR="00962C0B" w:rsidRPr="003B5B97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51,37%</w:t>
            </w:r>
          </w:p>
        </w:tc>
      </w:tr>
      <w:tr w:rsidR="00962C0B" w:rsidRPr="003B5B97" w14:paraId="3B70FF1B" w14:textId="77777777" w:rsidTr="007057B5">
        <w:trPr>
          <w:trHeight w:val="259"/>
        </w:trPr>
        <w:tc>
          <w:tcPr>
            <w:tcW w:w="4469" w:type="dxa"/>
          </w:tcPr>
          <w:p w14:paraId="166F405D" w14:textId="77777777" w:rsidR="00962C0B" w:rsidRDefault="00962C0B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4504E642" w14:textId="77777777" w:rsidR="00962C0B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12 412 019 </w:t>
            </w:r>
          </w:p>
        </w:tc>
        <w:tc>
          <w:tcPr>
            <w:tcW w:w="1837" w:type="dxa"/>
          </w:tcPr>
          <w:p w14:paraId="68024DD6" w14:textId="77777777" w:rsidR="00962C0B" w:rsidRDefault="00962C0B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48,63%</w:t>
            </w:r>
          </w:p>
        </w:tc>
      </w:tr>
    </w:tbl>
    <w:p w14:paraId="6019CC39" w14:textId="77777777" w:rsidR="00DD54B6" w:rsidRDefault="00DD54B6" w:rsidP="00CD09C7">
      <w:pPr>
        <w:pStyle w:val="Heading1"/>
        <w:rPr>
          <w:sz w:val="42"/>
          <w:szCs w:val="44"/>
          <w:lang w:val="en-US"/>
        </w:rPr>
      </w:pPr>
    </w:p>
    <w:p w14:paraId="27AC4C01" w14:textId="42D77E6C" w:rsidR="00DD54B6" w:rsidRDefault="00DD54B6" w:rsidP="00DD54B6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17EC940A" w14:textId="77777777" w:rsidR="00DD54B6" w:rsidRPr="00F07614" w:rsidRDefault="00DD54B6" w:rsidP="00DD54B6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As of </w:t>
      </w:r>
      <w:r>
        <w:rPr>
          <w:i/>
          <w:iCs/>
          <w:color w:val="000000" w:themeColor="text1"/>
          <w:sz w:val="28"/>
          <w:szCs w:val="20"/>
          <w:lang w:val="en-US"/>
        </w:rPr>
        <w:t>April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 xml:space="preserve"> 3</w:t>
      </w:r>
      <w:r>
        <w:rPr>
          <w:i/>
          <w:iCs/>
          <w:color w:val="000000" w:themeColor="text1"/>
          <w:sz w:val="28"/>
          <w:szCs w:val="20"/>
          <w:lang w:val="en-US"/>
        </w:rPr>
        <w:t>0</w:t>
      </w:r>
      <w:r w:rsidRPr="00F07614">
        <w:rPr>
          <w:i/>
          <w:iCs/>
          <w:color w:val="000000" w:themeColor="text1"/>
          <w:sz w:val="28"/>
          <w:szCs w:val="20"/>
          <w:lang w:val="en-US"/>
        </w:rPr>
        <w:t>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69F7F6A8" w14:textId="77777777" w:rsidR="00DD54B6" w:rsidRPr="007A2CBD" w:rsidRDefault="00DD54B6" w:rsidP="00DD54B6">
      <w:pPr>
        <w:rPr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9214" w:type="dxa"/>
        <w:tblLayout w:type="fixed"/>
        <w:tblLook w:val="04A0" w:firstRow="1" w:lastRow="0" w:firstColumn="1" w:lastColumn="0" w:noHBand="0" w:noVBand="1"/>
      </w:tblPr>
      <w:tblGrid>
        <w:gridCol w:w="618"/>
        <w:gridCol w:w="3165"/>
        <w:gridCol w:w="1154"/>
        <w:gridCol w:w="846"/>
        <w:gridCol w:w="801"/>
        <w:gridCol w:w="1213"/>
        <w:gridCol w:w="1417"/>
      </w:tblGrid>
      <w:tr w:rsidR="00DD54B6" w:rsidRPr="00F07614" w14:paraId="134FF8DC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vAlign w:val="center"/>
            <w:hideMark/>
          </w:tcPr>
          <w:p w14:paraId="68BE7F9E" w14:textId="77777777" w:rsidR="00DD54B6" w:rsidRPr="00F07614" w:rsidRDefault="00DD54B6" w:rsidP="007057B5">
            <w:pPr>
              <w:jc w:val="center"/>
              <w:rPr>
                <w:color w:val="FFFFFF" w:themeColor="background1"/>
                <w:sz w:val="28"/>
                <w:szCs w:val="36"/>
              </w:rPr>
            </w:pPr>
          </w:p>
        </w:tc>
        <w:tc>
          <w:tcPr>
            <w:tcW w:w="3165" w:type="dxa"/>
            <w:shd w:val="clear" w:color="auto" w:fill="7030A0"/>
            <w:noWrap/>
            <w:vAlign w:val="center"/>
            <w:hideMark/>
          </w:tcPr>
          <w:p w14:paraId="6F32C283" w14:textId="77777777" w:rsidR="00DD54B6" w:rsidRPr="003B5B97" w:rsidRDefault="00DD54B6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Name</w:t>
            </w:r>
          </w:p>
        </w:tc>
        <w:tc>
          <w:tcPr>
            <w:tcW w:w="1154" w:type="dxa"/>
            <w:shd w:val="clear" w:color="auto" w:fill="7030A0"/>
            <w:noWrap/>
            <w:vAlign w:val="center"/>
            <w:hideMark/>
          </w:tcPr>
          <w:p w14:paraId="095D0DEF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Holding</w:t>
            </w:r>
          </w:p>
        </w:tc>
        <w:tc>
          <w:tcPr>
            <w:tcW w:w="846" w:type="dxa"/>
            <w:shd w:val="clear" w:color="auto" w:fill="7030A0"/>
            <w:noWrap/>
            <w:vAlign w:val="center"/>
            <w:hideMark/>
          </w:tcPr>
          <w:p w14:paraId="51EC447E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Stake</w:t>
            </w:r>
          </w:p>
        </w:tc>
        <w:tc>
          <w:tcPr>
            <w:tcW w:w="801" w:type="dxa"/>
            <w:shd w:val="clear" w:color="auto" w:fill="7030A0"/>
            <w:vAlign w:val="center"/>
          </w:tcPr>
          <w:p w14:paraId="700C783A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ACCT</w:t>
            </w:r>
          </w:p>
        </w:tc>
        <w:tc>
          <w:tcPr>
            <w:tcW w:w="1213" w:type="dxa"/>
            <w:shd w:val="clear" w:color="auto" w:fill="7030A0"/>
            <w:vAlign w:val="center"/>
          </w:tcPr>
          <w:p w14:paraId="296D3CD6" w14:textId="77777777" w:rsidR="00DD54B6" w:rsidRPr="00981043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Citizenship</w:t>
            </w:r>
          </w:p>
        </w:tc>
        <w:tc>
          <w:tcPr>
            <w:tcW w:w="1417" w:type="dxa"/>
            <w:shd w:val="clear" w:color="auto" w:fill="7030A0"/>
            <w:vAlign w:val="center"/>
          </w:tcPr>
          <w:p w14:paraId="5EC3A9A5" w14:textId="77777777" w:rsidR="00DD54B6" w:rsidRPr="003B5B97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>Share RegisTration</w:t>
            </w:r>
          </w:p>
        </w:tc>
      </w:tr>
      <w:tr w:rsidR="00DD54B6" w:rsidRPr="007A2CBD" w14:paraId="72941D0E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E0AC232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3165" w:type="dxa"/>
            <w:noWrap/>
            <w:vAlign w:val="center"/>
            <w:hideMark/>
          </w:tcPr>
          <w:p w14:paraId="7DC8F3CB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COELI WEALTH MANAGEMENT AB</w:t>
            </w:r>
          </w:p>
        </w:tc>
        <w:tc>
          <w:tcPr>
            <w:tcW w:w="1154" w:type="dxa"/>
            <w:noWrap/>
            <w:vAlign w:val="center"/>
            <w:hideMark/>
          </w:tcPr>
          <w:p w14:paraId="213DA7DC" w14:textId="29F29E3B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</w:t>
            </w:r>
            <w:r w:rsidR="00346E7F">
              <w:rPr>
                <w:sz w:val="22"/>
                <w:szCs w:val="24"/>
              </w:rPr>
              <w:t> 366 39</w:t>
            </w:r>
            <w:r w:rsidR="001D7FCD">
              <w:rPr>
                <w:sz w:val="22"/>
                <w:szCs w:val="24"/>
              </w:rPr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555D792A" w14:textId="143ADDCF" w:rsidR="00DD54B6" w:rsidRPr="00981043" w:rsidRDefault="001D7FCD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9,3%</w:t>
            </w:r>
          </w:p>
        </w:tc>
        <w:tc>
          <w:tcPr>
            <w:tcW w:w="801" w:type="dxa"/>
            <w:vAlign w:val="center"/>
          </w:tcPr>
          <w:p w14:paraId="7DFE1CB7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8A09E3B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64E2F9C0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DD54B6" w:rsidRPr="007A2CBD" w14:paraId="1C232E92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72B87EA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3165" w:type="dxa"/>
            <w:noWrap/>
            <w:vAlign w:val="center"/>
          </w:tcPr>
          <w:p w14:paraId="1C09F028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Lars Windfeldt</w:t>
            </w:r>
          </w:p>
        </w:tc>
        <w:tc>
          <w:tcPr>
            <w:tcW w:w="1154" w:type="dxa"/>
            <w:noWrap/>
            <w:vAlign w:val="center"/>
          </w:tcPr>
          <w:p w14:paraId="444EE155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1 379 195</w:t>
            </w:r>
          </w:p>
        </w:tc>
        <w:tc>
          <w:tcPr>
            <w:tcW w:w="846" w:type="dxa"/>
            <w:noWrap/>
            <w:vAlign w:val="center"/>
          </w:tcPr>
          <w:p w14:paraId="21275991" w14:textId="77777777" w:rsidR="00DD54B6" w:rsidRPr="00A6725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981043">
              <w:rPr>
                <w:sz w:val="22"/>
                <w:szCs w:val="24"/>
              </w:rPr>
              <w:t>5,4 %</w:t>
            </w:r>
          </w:p>
        </w:tc>
        <w:tc>
          <w:tcPr>
            <w:tcW w:w="801" w:type="dxa"/>
            <w:vAlign w:val="center"/>
          </w:tcPr>
          <w:p w14:paraId="7DA3C16D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E4063D1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57420E15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2474227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CBE62F2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</w:tcPr>
          <w:p w14:paraId="7EE69176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FÖRSÄKRINGSAKTIEBOLAGET, AVANZA PENSION</w:t>
            </w:r>
          </w:p>
        </w:tc>
        <w:tc>
          <w:tcPr>
            <w:tcW w:w="1154" w:type="dxa"/>
            <w:noWrap/>
            <w:vAlign w:val="center"/>
          </w:tcPr>
          <w:p w14:paraId="6E675ADE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1 300 882</w:t>
            </w:r>
          </w:p>
        </w:tc>
        <w:tc>
          <w:tcPr>
            <w:tcW w:w="846" w:type="dxa"/>
            <w:noWrap/>
            <w:vAlign w:val="center"/>
          </w:tcPr>
          <w:p w14:paraId="0E15F25C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5,1%</w:t>
            </w:r>
          </w:p>
        </w:tc>
        <w:tc>
          <w:tcPr>
            <w:tcW w:w="801" w:type="dxa"/>
            <w:vAlign w:val="center"/>
          </w:tcPr>
          <w:p w14:paraId="7AFF62B3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27A5E78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1B86FBBC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DD54B6" w:rsidRPr="007A2CBD" w14:paraId="5FE406D4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7630C43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</w:tcPr>
          <w:p w14:paraId="7DDA26B3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Nordnet Bank AB</w:t>
            </w:r>
          </w:p>
        </w:tc>
        <w:tc>
          <w:tcPr>
            <w:tcW w:w="1154" w:type="dxa"/>
            <w:noWrap/>
            <w:vAlign w:val="center"/>
          </w:tcPr>
          <w:p w14:paraId="350BA25B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967 769</w:t>
            </w:r>
          </w:p>
        </w:tc>
        <w:tc>
          <w:tcPr>
            <w:tcW w:w="846" w:type="dxa"/>
            <w:noWrap/>
            <w:vAlign w:val="center"/>
          </w:tcPr>
          <w:p w14:paraId="1A604451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3,8%</w:t>
            </w:r>
          </w:p>
        </w:tc>
        <w:tc>
          <w:tcPr>
            <w:tcW w:w="801" w:type="dxa"/>
            <w:vAlign w:val="center"/>
          </w:tcPr>
          <w:p w14:paraId="7A29A74C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B040094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5396EBE1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629C8B88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49E6E907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</w:tcPr>
          <w:p w14:paraId="3A868E9B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PHOTON FUTURE LIMITED</w:t>
            </w:r>
          </w:p>
        </w:tc>
        <w:tc>
          <w:tcPr>
            <w:tcW w:w="1154" w:type="dxa"/>
            <w:noWrap/>
            <w:vAlign w:val="center"/>
          </w:tcPr>
          <w:p w14:paraId="57199AB6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915 869</w:t>
            </w:r>
          </w:p>
        </w:tc>
        <w:tc>
          <w:tcPr>
            <w:tcW w:w="846" w:type="dxa"/>
            <w:noWrap/>
            <w:vAlign w:val="center"/>
          </w:tcPr>
          <w:p w14:paraId="0C51201F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3,6 %</w:t>
            </w:r>
          </w:p>
        </w:tc>
        <w:tc>
          <w:tcPr>
            <w:tcW w:w="801" w:type="dxa"/>
            <w:vAlign w:val="center"/>
          </w:tcPr>
          <w:p w14:paraId="1F49FD3C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484B492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VG</w:t>
            </w:r>
          </w:p>
        </w:tc>
        <w:tc>
          <w:tcPr>
            <w:tcW w:w="1417" w:type="dxa"/>
            <w:vAlign w:val="center"/>
          </w:tcPr>
          <w:p w14:paraId="221033B6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0282BEB8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2AA1C603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</w:tcPr>
          <w:p w14:paraId="1B362042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Avanza Bank AB</w:t>
            </w:r>
          </w:p>
        </w:tc>
        <w:tc>
          <w:tcPr>
            <w:tcW w:w="1154" w:type="dxa"/>
            <w:noWrap/>
            <w:vAlign w:val="center"/>
          </w:tcPr>
          <w:p w14:paraId="06803C2D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694 513</w:t>
            </w:r>
          </w:p>
        </w:tc>
        <w:tc>
          <w:tcPr>
            <w:tcW w:w="846" w:type="dxa"/>
            <w:noWrap/>
            <w:vAlign w:val="center"/>
          </w:tcPr>
          <w:p w14:paraId="009146AB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2,7%</w:t>
            </w:r>
          </w:p>
        </w:tc>
        <w:tc>
          <w:tcPr>
            <w:tcW w:w="801" w:type="dxa"/>
            <w:vAlign w:val="center"/>
          </w:tcPr>
          <w:p w14:paraId="6050CA10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664ADA5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2F664C1D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7D9ED261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CDB4593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3165" w:type="dxa"/>
            <w:noWrap/>
            <w:vAlign w:val="center"/>
          </w:tcPr>
          <w:p w14:paraId="3309031B" w14:textId="77777777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NORDNET PENSIONSFÖRSÄKRING AB</w:t>
            </w:r>
          </w:p>
        </w:tc>
        <w:tc>
          <w:tcPr>
            <w:tcW w:w="1154" w:type="dxa"/>
            <w:noWrap/>
            <w:vAlign w:val="center"/>
          </w:tcPr>
          <w:p w14:paraId="7BC8E02C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684 323</w:t>
            </w:r>
          </w:p>
        </w:tc>
        <w:tc>
          <w:tcPr>
            <w:tcW w:w="846" w:type="dxa"/>
            <w:noWrap/>
            <w:vAlign w:val="center"/>
          </w:tcPr>
          <w:p w14:paraId="644CEF1E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2,7%</w:t>
            </w:r>
          </w:p>
        </w:tc>
        <w:tc>
          <w:tcPr>
            <w:tcW w:w="801" w:type="dxa"/>
            <w:vAlign w:val="center"/>
          </w:tcPr>
          <w:p w14:paraId="767E4AE8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60C8D88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0A9E7FF0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DD54B6" w:rsidRPr="007A2CBD" w14:paraId="7C7CD9C1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0F9DC48" w14:textId="77777777" w:rsidR="00DD54B6" w:rsidRPr="00981043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9</w:t>
            </w:r>
          </w:p>
        </w:tc>
        <w:tc>
          <w:tcPr>
            <w:tcW w:w="3165" w:type="dxa"/>
            <w:noWrap/>
            <w:vAlign w:val="center"/>
          </w:tcPr>
          <w:p w14:paraId="1C84988A" w14:textId="77777777" w:rsidR="00DD54B6" w:rsidRPr="00981043" w:rsidRDefault="00DD54B6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</w:tcPr>
          <w:p w14:paraId="25DCAC91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586 214</w:t>
            </w:r>
          </w:p>
        </w:tc>
        <w:tc>
          <w:tcPr>
            <w:tcW w:w="846" w:type="dxa"/>
            <w:noWrap/>
            <w:vAlign w:val="center"/>
          </w:tcPr>
          <w:p w14:paraId="1DD506A0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2,3 %</w:t>
            </w:r>
          </w:p>
        </w:tc>
        <w:tc>
          <w:tcPr>
            <w:tcW w:w="801" w:type="dxa"/>
            <w:vAlign w:val="center"/>
          </w:tcPr>
          <w:p w14:paraId="106BFAB3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97D5EF3" w14:textId="77777777" w:rsidR="00DD54B6" w:rsidRPr="00981043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79B05369" w14:textId="77777777" w:rsidR="00DD54B6" w:rsidRDefault="00DD54B6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DD54B6" w:rsidRPr="007A2CBD" w14:paraId="3B4EE56A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CBAAFA2" w14:textId="77777777" w:rsidR="00DD54B6" w:rsidRPr="0018434D" w:rsidRDefault="00DD54B6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18434D">
              <w:rPr>
                <w:b w:val="0"/>
                <w:bCs w:val="0"/>
                <w:sz w:val="22"/>
                <w:szCs w:val="24"/>
              </w:rPr>
              <w:t>10</w:t>
            </w:r>
          </w:p>
        </w:tc>
        <w:tc>
          <w:tcPr>
            <w:tcW w:w="3165" w:type="dxa"/>
            <w:noWrap/>
            <w:vAlign w:val="center"/>
          </w:tcPr>
          <w:p w14:paraId="00F0B0B3" w14:textId="21142631" w:rsidR="00DD54B6" w:rsidRPr="00981043" w:rsidRDefault="00DD54B6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CONCITO AS</w:t>
            </w:r>
            <w:r w:rsidR="00781BAE"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54" w:type="dxa"/>
            <w:noWrap/>
            <w:vAlign w:val="center"/>
          </w:tcPr>
          <w:p w14:paraId="2CB76426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535 610</w:t>
            </w:r>
          </w:p>
        </w:tc>
        <w:tc>
          <w:tcPr>
            <w:tcW w:w="846" w:type="dxa"/>
            <w:noWrap/>
            <w:vAlign w:val="center"/>
          </w:tcPr>
          <w:p w14:paraId="1289C439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2,1 %</w:t>
            </w:r>
          </w:p>
        </w:tc>
        <w:tc>
          <w:tcPr>
            <w:tcW w:w="801" w:type="dxa"/>
            <w:vAlign w:val="center"/>
          </w:tcPr>
          <w:p w14:paraId="4A398973" w14:textId="77777777" w:rsidR="00DD54B6" w:rsidRPr="00981043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C5ACE98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62B455DD" w14:textId="77777777" w:rsidR="00DD54B6" w:rsidRDefault="00DD54B6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18434D" w:rsidRPr="007A2CBD" w14:paraId="64344636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6C641889" w14:textId="0E9761E4" w:rsidR="0018434D" w:rsidRPr="0018434D" w:rsidRDefault="0018434D" w:rsidP="0018434D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18434D">
              <w:rPr>
                <w:b w:val="0"/>
                <w:bCs w:val="0"/>
                <w:sz w:val="22"/>
                <w:szCs w:val="24"/>
              </w:rPr>
              <w:t>11</w:t>
            </w:r>
          </w:p>
        </w:tc>
        <w:tc>
          <w:tcPr>
            <w:tcW w:w="3165" w:type="dxa"/>
            <w:noWrap/>
            <w:vAlign w:val="center"/>
          </w:tcPr>
          <w:p w14:paraId="570E40DF" w14:textId="111A9375" w:rsidR="0018434D" w:rsidRPr="00981043" w:rsidRDefault="0018434D" w:rsidP="001843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</w:t>
            </w:r>
            <w:r w:rsidRPr="00981043">
              <w:rPr>
                <w:sz w:val="22"/>
                <w:szCs w:val="24"/>
              </w:rPr>
              <w:t>Ö</w:t>
            </w:r>
            <w:r>
              <w:rPr>
                <w:sz w:val="22"/>
                <w:szCs w:val="24"/>
              </w:rPr>
              <w:t>RGEN LANTTO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154" w:type="dxa"/>
            <w:noWrap/>
            <w:vAlign w:val="center"/>
          </w:tcPr>
          <w:p w14:paraId="58DB83A7" w14:textId="4397B2F1" w:rsidR="0018434D" w:rsidRPr="00981043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533 333 </w:t>
            </w:r>
          </w:p>
        </w:tc>
        <w:tc>
          <w:tcPr>
            <w:tcW w:w="846" w:type="dxa"/>
            <w:noWrap/>
            <w:vAlign w:val="center"/>
          </w:tcPr>
          <w:p w14:paraId="785672EF" w14:textId="2DB88D4F" w:rsidR="0018434D" w:rsidRPr="00981043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vAlign w:val="center"/>
          </w:tcPr>
          <w:p w14:paraId="27842FCA" w14:textId="77777777" w:rsidR="0018434D" w:rsidRPr="00981043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52A20B1" w14:textId="1C11EDA9" w:rsidR="0018434D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0C34E4A5" w14:textId="76D73DB0" w:rsidR="0018434D" w:rsidRDefault="0018434D" w:rsidP="0018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2B1A1D5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0D5CAEAD" w14:textId="2093C319" w:rsidR="006B202F" w:rsidRPr="0018434D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12</w:t>
            </w:r>
          </w:p>
        </w:tc>
        <w:tc>
          <w:tcPr>
            <w:tcW w:w="3165" w:type="dxa"/>
            <w:noWrap/>
            <w:vAlign w:val="center"/>
          </w:tcPr>
          <w:p w14:paraId="37A5E469" w14:textId="6B08A891" w:rsidR="006B202F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</w:tcPr>
          <w:p w14:paraId="72386782" w14:textId="4637A44F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516 987</w:t>
            </w:r>
          </w:p>
        </w:tc>
        <w:tc>
          <w:tcPr>
            <w:tcW w:w="846" w:type="dxa"/>
            <w:noWrap/>
            <w:vAlign w:val="center"/>
          </w:tcPr>
          <w:p w14:paraId="78E7DE7C" w14:textId="5FA73840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5,4%</w:t>
            </w:r>
          </w:p>
        </w:tc>
        <w:tc>
          <w:tcPr>
            <w:tcW w:w="801" w:type="dxa"/>
            <w:vAlign w:val="center"/>
          </w:tcPr>
          <w:p w14:paraId="724F296A" w14:textId="2D25C904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61F4B6C6" w14:textId="1D9D6929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0414C018" w14:textId="3AD8010B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39778865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CC3DD16" w14:textId="69342C3D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</w:tcPr>
          <w:p w14:paraId="61057D11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FUTUR PENSION FÖRSÄKRINGSBOLAG</w:t>
            </w:r>
          </w:p>
        </w:tc>
        <w:tc>
          <w:tcPr>
            <w:tcW w:w="1154" w:type="dxa"/>
            <w:noWrap/>
            <w:vAlign w:val="center"/>
          </w:tcPr>
          <w:p w14:paraId="2A9BDA7B" w14:textId="484877EF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 xml:space="preserve">516 </w:t>
            </w:r>
            <w:r w:rsidR="00F9100F">
              <w:rPr>
                <w:sz w:val="22"/>
                <w:szCs w:val="24"/>
              </w:rPr>
              <w:t>310</w:t>
            </w:r>
          </w:p>
        </w:tc>
        <w:tc>
          <w:tcPr>
            <w:tcW w:w="846" w:type="dxa"/>
            <w:noWrap/>
            <w:vAlign w:val="center"/>
          </w:tcPr>
          <w:p w14:paraId="38196A57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2,0 %</w:t>
            </w:r>
          </w:p>
        </w:tc>
        <w:tc>
          <w:tcPr>
            <w:tcW w:w="801" w:type="dxa"/>
            <w:vAlign w:val="center"/>
          </w:tcPr>
          <w:p w14:paraId="42115449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DDB55B4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5273A46B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B67CCF" w:rsidRPr="007A2CBD" w14:paraId="7FCF88D2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9B85745" w14:textId="2C07B772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3165" w:type="dxa"/>
            <w:noWrap/>
            <w:vAlign w:val="center"/>
          </w:tcPr>
          <w:p w14:paraId="6FF8BDF7" w14:textId="0A1992FD" w:rsidR="006B202F" w:rsidRPr="00251808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251808">
              <w:rPr>
                <w:sz w:val="22"/>
                <w:szCs w:val="24"/>
              </w:rPr>
              <w:t>ENERGETIC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**</w:t>
            </w:r>
            <w:r w:rsidR="004F2E51">
              <w:rPr>
                <w:rFonts w:cs="Calibri"/>
                <w:color w:val="000000"/>
                <w:sz w:val="22"/>
                <w:vertAlign w:val="superscript"/>
              </w:rPr>
              <w:t>*</w:t>
            </w:r>
            <w:r w:rsidRPr="00251808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vAlign w:val="center"/>
          </w:tcPr>
          <w:p w14:paraId="349CAD02" w14:textId="77777777" w:rsidR="006B202F" w:rsidRPr="00251808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251808">
              <w:rPr>
                <w:sz w:val="22"/>
                <w:szCs w:val="24"/>
              </w:rPr>
              <w:t>480 000</w:t>
            </w:r>
          </w:p>
        </w:tc>
        <w:tc>
          <w:tcPr>
            <w:tcW w:w="846" w:type="dxa"/>
            <w:noWrap/>
            <w:vAlign w:val="center"/>
          </w:tcPr>
          <w:p w14:paraId="79A5FE5D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1,9%</w:t>
            </w:r>
          </w:p>
        </w:tc>
        <w:tc>
          <w:tcPr>
            <w:tcW w:w="801" w:type="dxa"/>
            <w:vAlign w:val="center"/>
          </w:tcPr>
          <w:p w14:paraId="701C316A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4A0A4A0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21D83E02" w14:textId="77777777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2FF8462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7C0E609" w14:textId="2F4A42F3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</w:tcPr>
          <w:p w14:paraId="1E45C9F4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LAUNCH AS</w:t>
            </w:r>
          </w:p>
        </w:tc>
        <w:tc>
          <w:tcPr>
            <w:tcW w:w="1154" w:type="dxa"/>
            <w:noWrap/>
            <w:vAlign w:val="center"/>
          </w:tcPr>
          <w:p w14:paraId="76615195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427 234</w:t>
            </w:r>
          </w:p>
        </w:tc>
        <w:tc>
          <w:tcPr>
            <w:tcW w:w="846" w:type="dxa"/>
            <w:noWrap/>
            <w:vAlign w:val="center"/>
          </w:tcPr>
          <w:p w14:paraId="0E83A6F6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1,7%</w:t>
            </w:r>
          </w:p>
        </w:tc>
        <w:tc>
          <w:tcPr>
            <w:tcW w:w="801" w:type="dxa"/>
            <w:vAlign w:val="center"/>
          </w:tcPr>
          <w:p w14:paraId="6BA8D925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79F5FF8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48318CED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B67CCF" w:rsidRPr="007A2CBD" w14:paraId="41A00568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2A808C7" w14:textId="79B5C901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</w:tcPr>
          <w:p w14:paraId="6365A67D" w14:textId="77777777" w:rsidR="006B202F" w:rsidRPr="00981043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MIÖEN, JENS CHRISTIAN</w:t>
            </w:r>
          </w:p>
        </w:tc>
        <w:tc>
          <w:tcPr>
            <w:tcW w:w="1154" w:type="dxa"/>
            <w:noWrap/>
            <w:vAlign w:val="center"/>
          </w:tcPr>
          <w:p w14:paraId="4DB0EE57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414 609</w:t>
            </w:r>
          </w:p>
        </w:tc>
        <w:tc>
          <w:tcPr>
            <w:tcW w:w="846" w:type="dxa"/>
            <w:noWrap/>
            <w:vAlign w:val="center"/>
          </w:tcPr>
          <w:p w14:paraId="17B44CC9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1,6%</w:t>
            </w:r>
          </w:p>
        </w:tc>
        <w:tc>
          <w:tcPr>
            <w:tcW w:w="801" w:type="dxa"/>
            <w:vAlign w:val="center"/>
          </w:tcPr>
          <w:p w14:paraId="7AF271F0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20A09DC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16291890" w14:textId="77777777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6B202F" w:rsidRPr="007A2CBD" w14:paraId="39EE6560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2FC505B" w14:textId="73B60D23" w:rsidR="006B202F" w:rsidRPr="00981043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CC0681"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</w:tcPr>
          <w:p w14:paraId="14A38A47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MEDIUMINVEST A/S</w:t>
            </w:r>
          </w:p>
        </w:tc>
        <w:tc>
          <w:tcPr>
            <w:tcW w:w="1154" w:type="dxa"/>
            <w:noWrap/>
            <w:vAlign w:val="center"/>
          </w:tcPr>
          <w:p w14:paraId="60FC89C0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401 313</w:t>
            </w:r>
          </w:p>
        </w:tc>
        <w:tc>
          <w:tcPr>
            <w:tcW w:w="846" w:type="dxa"/>
            <w:noWrap/>
            <w:vAlign w:val="center"/>
          </w:tcPr>
          <w:p w14:paraId="533D8149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1,6%</w:t>
            </w:r>
          </w:p>
        </w:tc>
        <w:tc>
          <w:tcPr>
            <w:tcW w:w="801" w:type="dxa"/>
            <w:vAlign w:val="center"/>
          </w:tcPr>
          <w:p w14:paraId="7995B4FE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F4D6E8E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DK</w:t>
            </w:r>
          </w:p>
        </w:tc>
        <w:tc>
          <w:tcPr>
            <w:tcW w:w="1417" w:type="dxa"/>
            <w:vAlign w:val="center"/>
          </w:tcPr>
          <w:p w14:paraId="58972835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B67CCF" w:rsidRPr="007A2CBD" w14:paraId="76EC4D2F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9B3F1D7" w14:textId="19406A0D" w:rsidR="006B202F" w:rsidRPr="00CC0681" w:rsidRDefault="006B202F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CC0681">
              <w:rPr>
                <w:b w:val="0"/>
                <w:bCs w:val="0"/>
                <w:sz w:val="22"/>
                <w:szCs w:val="24"/>
              </w:rPr>
              <w:t>1</w:t>
            </w:r>
            <w:r w:rsidR="00CC0681" w:rsidRPr="00CC0681"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3165" w:type="dxa"/>
            <w:noWrap/>
            <w:vAlign w:val="center"/>
          </w:tcPr>
          <w:p w14:paraId="5751700A" w14:textId="77777777" w:rsidR="006B202F" w:rsidRPr="00981043" w:rsidRDefault="006B202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TELECOM AS</w:t>
            </w:r>
          </w:p>
        </w:tc>
        <w:tc>
          <w:tcPr>
            <w:tcW w:w="1154" w:type="dxa"/>
            <w:noWrap/>
            <w:vAlign w:val="center"/>
          </w:tcPr>
          <w:p w14:paraId="6A440C8B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340 000</w:t>
            </w:r>
          </w:p>
        </w:tc>
        <w:tc>
          <w:tcPr>
            <w:tcW w:w="846" w:type="dxa"/>
            <w:noWrap/>
            <w:vAlign w:val="center"/>
          </w:tcPr>
          <w:p w14:paraId="4FA21353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1,3 %</w:t>
            </w:r>
          </w:p>
        </w:tc>
        <w:tc>
          <w:tcPr>
            <w:tcW w:w="801" w:type="dxa"/>
            <w:vAlign w:val="center"/>
          </w:tcPr>
          <w:p w14:paraId="17CC4766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2DBCB48" w14:textId="77777777" w:rsidR="006B202F" w:rsidRPr="00981043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1512379D" w14:textId="77777777" w:rsidR="006B202F" w:rsidRDefault="006B202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202F" w:rsidRPr="007A2CBD" w14:paraId="0621FC1C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25A0B65" w14:textId="48981D05" w:rsidR="006B202F" w:rsidRPr="00CC0681" w:rsidRDefault="00CC0681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CC0681">
              <w:rPr>
                <w:b w:val="0"/>
                <w:bCs w:val="0"/>
                <w:sz w:val="22"/>
                <w:szCs w:val="24"/>
              </w:rPr>
              <w:t>19</w:t>
            </w:r>
          </w:p>
        </w:tc>
        <w:tc>
          <w:tcPr>
            <w:tcW w:w="3165" w:type="dxa"/>
            <w:noWrap/>
            <w:vAlign w:val="center"/>
          </w:tcPr>
          <w:p w14:paraId="3373FD54" w14:textId="77777777" w:rsidR="006B202F" w:rsidRPr="00981043" w:rsidRDefault="006B202F" w:rsidP="006B20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ÅBERG, MARTIN</w:t>
            </w:r>
          </w:p>
        </w:tc>
        <w:tc>
          <w:tcPr>
            <w:tcW w:w="1154" w:type="dxa"/>
            <w:noWrap/>
            <w:vAlign w:val="center"/>
          </w:tcPr>
          <w:p w14:paraId="03CA5EFA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309 829</w:t>
            </w:r>
          </w:p>
        </w:tc>
        <w:tc>
          <w:tcPr>
            <w:tcW w:w="846" w:type="dxa"/>
            <w:noWrap/>
            <w:vAlign w:val="center"/>
          </w:tcPr>
          <w:p w14:paraId="05AA6009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1,2%</w:t>
            </w:r>
          </w:p>
        </w:tc>
        <w:tc>
          <w:tcPr>
            <w:tcW w:w="801" w:type="dxa"/>
            <w:vAlign w:val="center"/>
          </w:tcPr>
          <w:p w14:paraId="7432EA1F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04C9195" w14:textId="77777777" w:rsidR="006B202F" w:rsidRPr="00981043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7479F7BD" w14:textId="77777777" w:rsidR="006B202F" w:rsidRDefault="006B202F" w:rsidP="006B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F9100F" w:rsidRPr="007A2CBD" w14:paraId="34B40D19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58E004F0" w14:textId="3872E2E5" w:rsidR="00F9100F" w:rsidRPr="00CC0681" w:rsidRDefault="00CC0681" w:rsidP="006B202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CC0681">
              <w:rPr>
                <w:b w:val="0"/>
                <w:bCs w:val="0"/>
                <w:sz w:val="22"/>
                <w:szCs w:val="24"/>
              </w:rPr>
              <w:t>20</w:t>
            </w:r>
          </w:p>
        </w:tc>
        <w:tc>
          <w:tcPr>
            <w:tcW w:w="3165" w:type="dxa"/>
            <w:noWrap/>
            <w:vAlign w:val="center"/>
          </w:tcPr>
          <w:p w14:paraId="252A5FDA" w14:textId="5A320D32" w:rsidR="00F9100F" w:rsidRPr="00981043" w:rsidRDefault="00F9100F" w:rsidP="006B20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FEAT INVEST AB</w:t>
            </w:r>
            <w:r w:rsidR="004F2E51">
              <w:rPr>
                <w:rFonts w:cs="Calibri"/>
                <w:color w:val="000000"/>
                <w:sz w:val="22"/>
                <w:vertAlign w:val="superscript"/>
              </w:rPr>
              <w:t>****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vAlign w:val="center"/>
          </w:tcPr>
          <w:p w14:paraId="65AC00EA" w14:textId="213A7DAC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301 500</w:t>
            </w:r>
          </w:p>
        </w:tc>
        <w:tc>
          <w:tcPr>
            <w:tcW w:w="846" w:type="dxa"/>
            <w:noWrap/>
            <w:vAlign w:val="center"/>
          </w:tcPr>
          <w:p w14:paraId="12ABFF3B" w14:textId="426BF943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1,1%</w:t>
            </w:r>
          </w:p>
        </w:tc>
        <w:tc>
          <w:tcPr>
            <w:tcW w:w="801" w:type="dxa"/>
            <w:vAlign w:val="center"/>
          </w:tcPr>
          <w:p w14:paraId="6B6B3553" w14:textId="77777777" w:rsidR="00F9100F" w:rsidRPr="00981043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AE9A884" w14:textId="7DDABFBD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</w:t>
            </w:r>
          </w:p>
        </w:tc>
        <w:tc>
          <w:tcPr>
            <w:tcW w:w="1417" w:type="dxa"/>
            <w:vAlign w:val="center"/>
          </w:tcPr>
          <w:p w14:paraId="40F29111" w14:textId="3BF33655" w:rsidR="00F9100F" w:rsidRDefault="00F9100F" w:rsidP="006B2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EC </w:t>
            </w:r>
          </w:p>
        </w:tc>
      </w:tr>
    </w:tbl>
    <w:p w14:paraId="252F71D4" w14:textId="77777777" w:rsidR="007D007A" w:rsidRDefault="007D007A" w:rsidP="00CC0681">
      <w:pPr>
        <w:spacing w:after="0"/>
        <w:rPr>
          <w:sz w:val="16"/>
          <w:szCs w:val="16"/>
          <w:vertAlign w:val="superscript"/>
          <w:lang w:val="en-US"/>
        </w:rPr>
      </w:pPr>
    </w:p>
    <w:p w14:paraId="191A4F21" w14:textId="0006EFF0" w:rsidR="00CC0681" w:rsidRPr="008B7514" w:rsidRDefault="00CC0681" w:rsidP="00CC0681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215A6DE5" w14:textId="77777777" w:rsidR="00CC0681" w:rsidRDefault="00CC0681" w:rsidP="00CC0681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2536B9EB" w14:textId="77777777" w:rsidR="00CC0681" w:rsidRDefault="00CC0681" w:rsidP="00CC0681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*** </w:t>
      </w:r>
      <w:r>
        <w:rPr>
          <w:sz w:val="16"/>
          <w:szCs w:val="16"/>
          <w:lang w:val="en-US"/>
        </w:rPr>
        <w:t>Energetic AS is owned by André Løvestam, CEO of Zwipe.</w:t>
      </w:r>
    </w:p>
    <w:p w14:paraId="58240F68" w14:textId="746F79B4" w:rsidR="00DD54B6" w:rsidRDefault="00CC0681" w:rsidP="007D007A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</w:p>
    <w:p w14:paraId="739CE2FA" w14:textId="77777777" w:rsidR="007D007A" w:rsidRPr="007D007A" w:rsidRDefault="007D007A" w:rsidP="007D007A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6379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134"/>
      </w:tblGrid>
      <w:tr w:rsidR="00DD54B6" w14:paraId="76F199F5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noWrap/>
            <w:vAlign w:val="center"/>
          </w:tcPr>
          <w:p w14:paraId="7A6FE038" w14:textId="77777777" w:rsidR="00DD54B6" w:rsidRPr="0010257B" w:rsidRDefault="00DD54B6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559" w:type="dxa"/>
            <w:noWrap/>
            <w:vAlign w:val="center"/>
            <w:hideMark/>
          </w:tcPr>
          <w:p w14:paraId="30F9C393" w14:textId="3FF1A024" w:rsidR="00DD54B6" w:rsidRPr="0010257B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1</w:t>
            </w:r>
            <w:r w:rsidR="004F2E51">
              <w:rPr>
                <w:b w:val="0"/>
                <w:bCs w:val="0"/>
                <w:sz w:val="22"/>
                <w:szCs w:val="24"/>
              </w:rPr>
              <w:t>3 957 372</w:t>
            </w:r>
          </w:p>
        </w:tc>
        <w:tc>
          <w:tcPr>
            <w:tcW w:w="1134" w:type="dxa"/>
            <w:noWrap/>
            <w:vAlign w:val="center"/>
            <w:hideMark/>
          </w:tcPr>
          <w:p w14:paraId="78D0A25C" w14:textId="7086266A" w:rsidR="00DD54B6" w:rsidRPr="0010257B" w:rsidRDefault="00DD54B6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</w:t>
            </w:r>
            <w:r w:rsidR="004F2E51">
              <w:rPr>
                <w:b w:val="0"/>
                <w:bCs w:val="0"/>
                <w:sz w:val="22"/>
                <w:szCs w:val="24"/>
              </w:rPr>
              <w:t>4</w:t>
            </w:r>
            <w:r w:rsidRPr="0010257B">
              <w:rPr>
                <w:b w:val="0"/>
                <w:bCs w:val="0"/>
                <w:sz w:val="22"/>
                <w:szCs w:val="24"/>
              </w:rPr>
              <w:t>,</w:t>
            </w:r>
            <w:r w:rsidR="004F2E51">
              <w:rPr>
                <w:b w:val="0"/>
                <w:bCs w:val="0"/>
                <w:sz w:val="22"/>
                <w:szCs w:val="24"/>
              </w:rPr>
              <w:t>7</w:t>
            </w:r>
            <w:r w:rsidRPr="0010257B"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DD54B6" w14:paraId="5642C804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</w:tcPr>
          <w:p w14:paraId="2DAC33A2" w14:textId="77777777" w:rsidR="00DD54B6" w:rsidRPr="0010257B" w:rsidRDefault="00DD54B6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559" w:type="dxa"/>
            <w:noWrap/>
            <w:vAlign w:val="center"/>
            <w:hideMark/>
          </w:tcPr>
          <w:p w14:paraId="4245896B" w14:textId="09B55296" w:rsidR="00DD54B6" w:rsidRPr="0010257B" w:rsidRDefault="004F2E51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11 567 889</w:t>
            </w:r>
          </w:p>
        </w:tc>
        <w:tc>
          <w:tcPr>
            <w:tcW w:w="1134" w:type="dxa"/>
            <w:noWrap/>
            <w:vAlign w:val="center"/>
            <w:hideMark/>
          </w:tcPr>
          <w:p w14:paraId="00B5B739" w14:textId="56B0D883" w:rsidR="00DD54B6" w:rsidRPr="0010257B" w:rsidRDefault="004C64A1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45,3</w:t>
            </w:r>
            <w:r w:rsidR="00DD54B6" w:rsidRPr="0010257B">
              <w:rPr>
                <w:sz w:val="22"/>
                <w:szCs w:val="24"/>
              </w:rPr>
              <w:t xml:space="preserve"> %</w:t>
            </w:r>
          </w:p>
        </w:tc>
      </w:tr>
    </w:tbl>
    <w:p w14:paraId="5B003824" w14:textId="77777777" w:rsidR="00DD54B6" w:rsidRDefault="00DD54B6" w:rsidP="00DD54B6">
      <w:pPr>
        <w:pStyle w:val="NoSpacing"/>
        <w:ind w:left="720"/>
        <w:rPr>
          <w:b/>
          <w:bCs/>
          <w:lang w:val="nb-NO"/>
        </w:rPr>
      </w:pPr>
    </w:p>
    <w:p w14:paraId="32769798" w14:textId="77777777" w:rsidR="00DD54B6" w:rsidRDefault="00DD54B6" w:rsidP="00DD54B6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0AA265E2" w14:textId="77777777" w:rsidR="00DD54B6" w:rsidRDefault="00DD54B6" w:rsidP="00DD54B6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p w14:paraId="132B4368" w14:textId="77777777" w:rsidR="00DD54B6" w:rsidRDefault="00DD54B6" w:rsidP="00DD54B6">
      <w:pPr>
        <w:pStyle w:val="NoSpacing"/>
        <w:ind w:left="720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9"/>
        <w:gridCol w:w="1682"/>
        <w:gridCol w:w="1837"/>
      </w:tblGrid>
      <w:tr w:rsidR="00DD54B6" w:rsidRPr="003B5B97" w14:paraId="73D87695" w14:textId="77777777" w:rsidTr="007057B5">
        <w:trPr>
          <w:trHeight w:val="259"/>
        </w:trPr>
        <w:tc>
          <w:tcPr>
            <w:tcW w:w="4469" w:type="dxa"/>
          </w:tcPr>
          <w:p w14:paraId="7DC59803" w14:textId="77777777" w:rsidR="00DD54B6" w:rsidRPr="000523AF" w:rsidRDefault="00DD54B6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2065A3E0" w14:textId="77777777" w:rsidR="00DD54B6" w:rsidRPr="000523AF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13 233 242</w:t>
            </w:r>
          </w:p>
        </w:tc>
        <w:tc>
          <w:tcPr>
            <w:tcW w:w="1837" w:type="dxa"/>
          </w:tcPr>
          <w:p w14:paraId="764C9AB8" w14:textId="77777777" w:rsidR="00DD54B6" w:rsidRPr="003B5B97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51,84%</w:t>
            </w:r>
          </w:p>
        </w:tc>
      </w:tr>
      <w:tr w:rsidR="00DD54B6" w:rsidRPr="003B5B97" w14:paraId="0EBD6D95" w14:textId="77777777" w:rsidTr="007057B5">
        <w:trPr>
          <w:trHeight w:val="259"/>
        </w:trPr>
        <w:tc>
          <w:tcPr>
            <w:tcW w:w="4469" w:type="dxa"/>
          </w:tcPr>
          <w:p w14:paraId="524A2824" w14:textId="77777777" w:rsidR="00DD54B6" w:rsidRDefault="00DD54B6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01F2CA38" w14:textId="77777777" w:rsidR="00DD54B6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12 292 019</w:t>
            </w:r>
          </w:p>
        </w:tc>
        <w:tc>
          <w:tcPr>
            <w:tcW w:w="1837" w:type="dxa"/>
          </w:tcPr>
          <w:p w14:paraId="5A44715A" w14:textId="77777777" w:rsidR="00DD54B6" w:rsidRDefault="00DD54B6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48,16%</w:t>
            </w:r>
          </w:p>
        </w:tc>
      </w:tr>
    </w:tbl>
    <w:p w14:paraId="1421961E" w14:textId="77777777" w:rsidR="00DD54B6" w:rsidRPr="003B5B97" w:rsidRDefault="00DD54B6" w:rsidP="00DD54B6">
      <w:pPr>
        <w:pStyle w:val="NoSpacing"/>
        <w:rPr>
          <w:lang w:val="en-US"/>
        </w:rPr>
      </w:pPr>
    </w:p>
    <w:p w14:paraId="1D255B3F" w14:textId="77777777" w:rsidR="00072898" w:rsidRDefault="00072898" w:rsidP="00072898">
      <w:pPr>
        <w:pStyle w:val="Heading1"/>
        <w:jc w:val="center"/>
        <w:rPr>
          <w:sz w:val="42"/>
          <w:szCs w:val="44"/>
          <w:lang w:val="en-US"/>
        </w:rPr>
      </w:pPr>
    </w:p>
    <w:p w14:paraId="27AF2192" w14:textId="0B678350" w:rsidR="00072898" w:rsidRDefault="00072898" w:rsidP="00072898">
      <w:pPr>
        <w:pStyle w:val="Heading1"/>
        <w:jc w:val="center"/>
        <w:rPr>
          <w:sz w:val="42"/>
          <w:szCs w:val="44"/>
          <w:lang w:val="en-US"/>
        </w:rPr>
      </w:pPr>
      <w:r w:rsidRPr="007A2CBD">
        <w:rPr>
          <w:sz w:val="42"/>
          <w:szCs w:val="44"/>
          <w:lang w:val="en-US"/>
        </w:rPr>
        <w:t>Top 20 Shareholder List for Zwipe AS</w:t>
      </w:r>
    </w:p>
    <w:p w14:paraId="04A7986A" w14:textId="77777777" w:rsidR="00072898" w:rsidRPr="00F07614" w:rsidRDefault="00072898" w:rsidP="00072898">
      <w:pPr>
        <w:pStyle w:val="Heading1"/>
        <w:jc w:val="center"/>
        <w:rPr>
          <w:i/>
          <w:iCs/>
          <w:color w:val="000000" w:themeColor="text1"/>
          <w:sz w:val="28"/>
          <w:szCs w:val="20"/>
          <w:lang w:val="en-US"/>
        </w:rPr>
      </w:pPr>
      <w:r w:rsidRPr="00F07614">
        <w:rPr>
          <w:i/>
          <w:iCs/>
          <w:color w:val="000000" w:themeColor="text1"/>
          <w:sz w:val="28"/>
          <w:szCs w:val="20"/>
          <w:lang w:val="en-US"/>
        </w:rPr>
        <w:t>As of March 31, 2020</w: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begin"/>
      </w:r>
      <w:r w:rsidRPr="00F07614">
        <w:rPr>
          <w:i/>
          <w:iCs/>
          <w:color w:val="000000" w:themeColor="text1"/>
          <w:sz w:val="10"/>
          <w:szCs w:val="12"/>
          <w:lang w:val="en-US"/>
        </w:rPr>
        <w:instrText xml:space="preserve"> LINK Excel.Sheet.12 "C:\\Users\\qz01\\AppData\\Local\\Microsoft\\Windows\\INetCache\\Content.Outlook\\CG21U92G\\Top 20 Shareholders Zwipe as of 31032020.xlsx" "Sheet1!R1C1:R21C4" \a \f 5 \h  \* MERGEFORMAT </w:instrText>
      </w:r>
      <w:r w:rsidRPr="00F07614">
        <w:rPr>
          <w:i/>
          <w:iCs/>
          <w:color w:val="000000" w:themeColor="text1"/>
          <w:sz w:val="10"/>
          <w:szCs w:val="12"/>
          <w:lang w:val="en-US"/>
        </w:rPr>
        <w:fldChar w:fldCharType="separate"/>
      </w:r>
    </w:p>
    <w:p w14:paraId="2C8EBABA" w14:textId="77777777" w:rsidR="00072898" w:rsidRPr="007A2CBD" w:rsidRDefault="00072898" w:rsidP="00072898">
      <w:pPr>
        <w:rPr>
          <w:lang w:val="en-US"/>
        </w:rPr>
      </w:pPr>
      <w:r w:rsidRPr="00F07614">
        <w:rPr>
          <w:color w:val="000000" w:themeColor="text1"/>
          <w:sz w:val="24"/>
          <w:szCs w:val="28"/>
          <w:lang w:val="en-US"/>
        </w:rPr>
        <w:fldChar w:fldCharType="end"/>
      </w:r>
    </w:p>
    <w:tbl>
      <w:tblPr>
        <w:tblStyle w:val="PlainTable3"/>
        <w:tblW w:w="9214" w:type="dxa"/>
        <w:tblLayout w:type="fixed"/>
        <w:tblLook w:val="04A0" w:firstRow="1" w:lastRow="0" w:firstColumn="1" w:lastColumn="0" w:noHBand="0" w:noVBand="1"/>
      </w:tblPr>
      <w:tblGrid>
        <w:gridCol w:w="618"/>
        <w:gridCol w:w="3165"/>
        <w:gridCol w:w="1154"/>
        <w:gridCol w:w="846"/>
        <w:gridCol w:w="801"/>
        <w:gridCol w:w="1213"/>
        <w:gridCol w:w="1417"/>
      </w:tblGrid>
      <w:tr w:rsidR="00072898" w:rsidRPr="00F07614" w14:paraId="1D003DDF" w14:textId="77777777" w:rsidTr="0070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dxa"/>
            <w:shd w:val="clear" w:color="auto" w:fill="7030A0"/>
            <w:noWrap/>
            <w:vAlign w:val="center"/>
            <w:hideMark/>
          </w:tcPr>
          <w:p w14:paraId="7A9E4F74" w14:textId="77777777" w:rsidR="00072898" w:rsidRPr="00F07614" w:rsidRDefault="00072898" w:rsidP="007057B5">
            <w:pPr>
              <w:jc w:val="center"/>
              <w:rPr>
                <w:color w:val="FFFFFF" w:themeColor="background1"/>
                <w:sz w:val="28"/>
                <w:szCs w:val="36"/>
              </w:rPr>
            </w:pPr>
          </w:p>
        </w:tc>
        <w:tc>
          <w:tcPr>
            <w:tcW w:w="3165" w:type="dxa"/>
            <w:shd w:val="clear" w:color="auto" w:fill="7030A0"/>
            <w:noWrap/>
            <w:vAlign w:val="center"/>
            <w:hideMark/>
          </w:tcPr>
          <w:p w14:paraId="265B05D6" w14:textId="77777777" w:rsidR="00072898" w:rsidRPr="003B5B97" w:rsidRDefault="00072898" w:rsidP="007057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Name</w:t>
            </w:r>
          </w:p>
        </w:tc>
        <w:tc>
          <w:tcPr>
            <w:tcW w:w="1154" w:type="dxa"/>
            <w:shd w:val="clear" w:color="auto" w:fill="7030A0"/>
            <w:noWrap/>
            <w:vAlign w:val="center"/>
            <w:hideMark/>
          </w:tcPr>
          <w:p w14:paraId="0CFB9D6A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Holding</w:t>
            </w:r>
          </w:p>
        </w:tc>
        <w:tc>
          <w:tcPr>
            <w:tcW w:w="846" w:type="dxa"/>
            <w:shd w:val="clear" w:color="auto" w:fill="7030A0"/>
            <w:noWrap/>
            <w:vAlign w:val="center"/>
            <w:hideMark/>
          </w:tcPr>
          <w:p w14:paraId="2BD2A79A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Stake</w:t>
            </w:r>
          </w:p>
        </w:tc>
        <w:tc>
          <w:tcPr>
            <w:tcW w:w="801" w:type="dxa"/>
            <w:shd w:val="clear" w:color="auto" w:fill="7030A0"/>
            <w:vAlign w:val="center"/>
          </w:tcPr>
          <w:p w14:paraId="4B748C59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ACCT</w:t>
            </w:r>
          </w:p>
        </w:tc>
        <w:tc>
          <w:tcPr>
            <w:tcW w:w="1213" w:type="dxa"/>
            <w:shd w:val="clear" w:color="auto" w:fill="7030A0"/>
            <w:vAlign w:val="center"/>
          </w:tcPr>
          <w:p w14:paraId="5138FE29" w14:textId="77777777" w:rsidR="00072898" w:rsidRPr="00981043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B5B97">
              <w:rPr>
                <w:color w:val="FFFFFF" w:themeColor="background1"/>
                <w:sz w:val="16"/>
                <w:szCs w:val="18"/>
              </w:rPr>
              <w:t>Citizenship</w:t>
            </w:r>
          </w:p>
        </w:tc>
        <w:tc>
          <w:tcPr>
            <w:tcW w:w="1417" w:type="dxa"/>
            <w:shd w:val="clear" w:color="auto" w:fill="7030A0"/>
            <w:vAlign w:val="center"/>
          </w:tcPr>
          <w:p w14:paraId="127B3DD8" w14:textId="77777777" w:rsidR="00072898" w:rsidRPr="003B5B97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>Share RegisTration</w:t>
            </w:r>
          </w:p>
        </w:tc>
      </w:tr>
      <w:tr w:rsidR="00072898" w:rsidRPr="007A2CBD" w14:paraId="1DA8E50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2D52428B" w14:textId="77777777" w:rsidR="00072898" w:rsidRPr="00981043" w:rsidRDefault="00072898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3165" w:type="dxa"/>
            <w:noWrap/>
            <w:vAlign w:val="center"/>
            <w:hideMark/>
          </w:tcPr>
          <w:p w14:paraId="47CFA09E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COELI WEALTH MANAGEMENT AB</w:t>
            </w:r>
          </w:p>
        </w:tc>
        <w:tc>
          <w:tcPr>
            <w:tcW w:w="1154" w:type="dxa"/>
            <w:noWrap/>
            <w:vAlign w:val="center"/>
            <w:hideMark/>
          </w:tcPr>
          <w:p w14:paraId="0351AA3D" w14:textId="3BB60FC2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</w:t>
            </w:r>
            <w:r w:rsidR="00922A94">
              <w:rPr>
                <w:sz w:val="22"/>
                <w:szCs w:val="24"/>
              </w:rPr>
              <w:t> </w:t>
            </w:r>
            <w:r w:rsidR="0045481F">
              <w:rPr>
                <w:sz w:val="22"/>
                <w:szCs w:val="24"/>
              </w:rPr>
              <w:t>3</w:t>
            </w:r>
            <w:r w:rsidR="00922A94">
              <w:rPr>
                <w:sz w:val="22"/>
                <w:szCs w:val="24"/>
              </w:rPr>
              <w:t>66 393</w:t>
            </w:r>
          </w:p>
        </w:tc>
        <w:tc>
          <w:tcPr>
            <w:tcW w:w="846" w:type="dxa"/>
            <w:noWrap/>
            <w:vAlign w:val="center"/>
            <w:hideMark/>
          </w:tcPr>
          <w:p w14:paraId="6EFC9BA8" w14:textId="2C2471D6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9,</w:t>
            </w:r>
            <w:r w:rsidR="00922A94">
              <w:rPr>
                <w:sz w:val="22"/>
                <w:szCs w:val="24"/>
              </w:rPr>
              <w:t>3</w:t>
            </w:r>
            <w:r w:rsidRPr="00981043">
              <w:rPr>
                <w:sz w:val="22"/>
                <w:szCs w:val="24"/>
              </w:rPr>
              <w:t xml:space="preserve"> %</w:t>
            </w:r>
          </w:p>
        </w:tc>
        <w:tc>
          <w:tcPr>
            <w:tcW w:w="801" w:type="dxa"/>
            <w:vAlign w:val="center"/>
          </w:tcPr>
          <w:p w14:paraId="6BEC7065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68A0C6E7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7AFB81A1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19503F3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3678BAB" w14:textId="77777777" w:rsidR="00072898" w:rsidRPr="00981043" w:rsidRDefault="00072898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3165" w:type="dxa"/>
            <w:noWrap/>
            <w:vAlign w:val="center"/>
            <w:hideMark/>
          </w:tcPr>
          <w:p w14:paraId="6666138F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MEDIUMINVEST A/S</w:t>
            </w:r>
          </w:p>
        </w:tc>
        <w:tc>
          <w:tcPr>
            <w:tcW w:w="1154" w:type="dxa"/>
            <w:noWrap/>
            <w:vAlign w:val="center"/>
            <w:hideMark/>
          </w:tcPr>
          <w:p w14:paraId="75093946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1 426 573</w:t>
            </w:r>
          </w:p>
        </w:tc>
        <w:tc>
          <w:tcPr>
            <w:tcW w:w="846" w:type="dxa"/>
            <w:noWrap/>
            <w:vAlign w:val="center"/>
            <w:hideMark/>
          </w:tcPr>
          <w:p w14:paraId="7DE73AF2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5,6 %</w:t>
            </w:r>
          </w:p>
        </w:tc>
        <w:tc>
          <w:tcPr>
            <w:tcW w:w="801" w:type="dxa"/>
            <w:vAlign w:val="center"/>
          </w:tcPr>
          <w:p w14:paraId="2ACD5452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22891C0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DKK</w:t>
            </w:r>
          </w:p>
        </w:tc>
        <w:tc>
          <w:tcPr>
            <w:tcW w:w="1417" w:type="dxa"/>
            <w:vAlign w:val="center"/>
          </w:tcPr>
          <w:p w14:paraId="096C42ED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5E745914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695CE8A" w14:textId="77777777" w:rsidR="00072898" w:rsidRPr="00981043" w:rsidRDefault="00072898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  <w:hideMark/>
          </w:tcPr>
          <w:p w14:paraId="2C214865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Lars Windfeldt</w:t>
            </w:r>
          </w:p>
        </w:tc>
        <w:tc>
          <w:tcPr>
            <w:tcW w:w="1154" w:type="dxa"/>
            <w:noWrap/>
            <w:vAlign w:val="center"/>
            <w:hideMark/>
          </w:tcPr>
          <w:p w14:paraId="13E31061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1 379 195</w:t>
            </w:r>
          </w:p>
        </w:tc>
        <w:tc>
          <w:tcPr>
            <w:tcW w:w="846" w:type="dxa"/>
            <w:noWrap/>
            <w:vAlign w:val="center"/>
            <w:hideMark/>
          </w:tcPr>
          <w:p w14:paraId="08F809DF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5,4 %</w:t>
            </w:r>
          </w:p>
        </w:tc>
        <w:tc>
          <w:tcPr>
            <w:tcW w:w="801" w:type="dxa"/>
            <w:vAlign w:val="center"/>
          </w:tcPr>
          <w:p w14:paraId="2E9F5F11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30EEBB7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5E758B78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71F32010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394DFC5A" w14:textId="7B0DC399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3165" w:type="dxa"/>
            <w:noWrap/>
            <w:vAlign w:val="center"/>
            <w:hideMark/>
          </w:tcPr>
          <w:p w14:paraId="7FD6D7BE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PHOTON FUTURE LIMITED</w:t>
            </w:r>
          </w:p>
        </w:tc>
        <w:tc>
          <w:tcPr>
            <w:tcW w:w="1154" w:type="dxa"/>
            <w:noWrap/>
            <w:vAlign w:val="center"/>
            <w:hideMark/>
          </w:tcPr>
          <w:p w14:paraId="701F8610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915 869</w:t>
            </w:r>
          </w:p>
        </w:tc>
        <w:tc>
          <w:tcPr>
            <w:tcW w:w="846" w:type="dxa"/>
            <w:noWrap/>
            <w:vAlign w:val="center"/>
            <w:hideMark/>
          </w:tcPr>
          <w:p w14:paraId="0466FF57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3,6 %</w:t>
            </w:r>
          </w:p>
        </w:tc>
        <w:tc>
          <w:tcPr>
            <w:tcW w:w="801" w:type="dxa"/>
            <w:vAlign w:val="center"/>
          </w:tcPr>
          <w:p w14:paraId="7E5E52E4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9EEE11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VG</w:t>
            </w:r>
          </w:p>
        </w:tc>
        <w:tc>
          <w:tcPr>
            <w:tcW w:w="1417" w:type="dxa"/>
            <w:vAlign w:val="center"/>
          </w:tcPr>
          <w:p w14:paraId="031FB1C2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141F15E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1721F5B0" w14:textId="6D9B64C8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  <w:hideMark/>
          </w:tcPr>
          <w:p w14:paraId="0CDB0C53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FÖRSÄKRINGSAKTIEBOLAGET, AVANZA PENSION</w:t>
            </w:r>
          </w:p>
        </w:tc>
        <w:tc>
          <w:tcPr>
            <w:tcW w:w="1154" w:type="dxa"/>
            <w:noWrap/>
            <w:vAlign w:val="center"/>
            <w:hideMark/>
          </w:tcPr>
          <w:p w14:paraId="4A748626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901 008</w:t>
            </w:r>
          </w:p>
        </w:tc>
        <w:tc>
          <w:tcPr>
            <w:tcW w:w="846" w:type="dxa"/>
            <w:noWrap/>
            <w:vAlign w:val="center"/>
            <w:hideMark/>
          </w:tcPr>
          <w:p w14:paraId="734B29E8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3,5 %</w:t>
            </w:r>
          </w:p>
        </w:tc>
        <w:tc>
          <w:tcPr>
            <w:tcW w:w="801" w:type="dxa"/>
            <w:vAlign w:val="center"/>
          </w:tcPr>
          <w:p w14:paraId="25939BC6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ACBC363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6613793D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06A3E53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7989C69" w14:textId="39AF7C4D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  <w:hideMark/>
          </w:tcPr>
          <w:p w14:paraId="04B518ED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Nordnet Bank AB</w:t>
            </w:r>
          </w:p>
        </w:tc>
        <w:tc>
          <w:tcPr>
            <w:tcW w:w="1154" w:type="dxa"/>
            <w:noWrap/>
            <w:vAlign w:val="center"/>
            <w:hideMark/>
          </w:tcPr>
          <w:p w14:paraId="3289F917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854 116</w:t>
            </w:r>
          </w:p>
        </w:tc>
        <w:tc>
          <w:tcPr>
            <w:tcW w:w="846" w:type="dxa"/>
            <w:noWrap/>
            <w:vAlign w:val="center"/>
            <w:hideMark/>
          </w:tcPr>
          <w:p w14:paraId="7225BBA6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3,3 %</w:t>
            </w:r>
          </w:p>
        </w:tc>
        <w:tc>
          <w:tcPr>
            <w:tcW w:w="801" w:type="dxa"/>
            <w:vAlign w:val="center"/>
          </w:tcPr>
          <w:p w14:paraId="2C9CB668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130E8B3A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FFFE293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57062DD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89D3137" w14:textId="602E6F87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  <w:hideMark/>
          </w:tcPr>
          <w:p w14:paraId="2175FAB3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Avanza Bank AB</w:t>
            </w:r>
          </w:p>
        </w:tc>
        <w:tc>
          <w:tcPr>
            <w:tcW w:w="1154" w:type="dxa"/>
            <w:noWrap/>
            <w:vAlign w:val="center"/>
            <w:hideMark/>
          </w:tcPr>
          <w:p w14:paraId="461F7833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731 513</w:t>
            </w:r>
          </w:p>
        </w:tc>
        <w:tc>
          <w:tcPr>
            <w:tcW w:w="846" w:type="dxa"/>
            <w:noWrap/>
            <w:vAlign w:val="center"/>
            <w:hideMark/>
          </w:tcPr>
          <w:p w14:paraId="405307D5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2,9 %</w:t>
            </w:r>
          </w:p>
        </w:tc>
        <w:tc>
          <w:tcPr>
            <w:tcW w:w="801" w:type="dxa"/>
            <w:vAlign w:val="center"/>
          </w:tcPr>
          <w:p w14:paraId="4C603EE9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35A43E4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58EB5419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072898" w:rsidRPr="007A2CBD" w14:paraId="7558F32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2319FE2E" w14:textId="61FFFB68" w:rsidR="00072898" w:rsidRPr="00981043" w:rsidRDefault="001C1E82" w:rsidP="007057B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3165" w:type="dxa"/>
            <w:noWrap/>
            <w:vAlign w:val="center"/>
            <w:hideMark/>
          </w:tcPr>
          <w:p w14:paraId="3738F976" w14:textId="77777777" w:rsidR="00072898" w:rsidRPr="00981043" w:rsidRDefault="00072898" w:rsidP="007057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NORDNET PENSIONSFÖRSÄKRING AB</w:t>
            </w:r>
          </w:p>
        </w:tc>
        <w:tc>
          <w:tcPr>
            <w:tcW w:w="1154" w:type="dxa"/>
            <w:noWrap/>
            <w:vAlign w:val="center"/>
            <w:hideMark/>
          </w:tcPr>
          <w:p w14:paraId="1FC6FA09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614 761</w:t>
            </w:r>
          </w:p>
        </w:tc>
        <w:tc>
          <w:tcPr>
            <w:tcW w:w="846" w:type="dxa"/>
            <w:noWrap/>
            <w:vAlign w:val="center"/>
            <w:hideMark/>
          </w:tcPr>
          <w:p w14:paraId="2F7300C4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2,4 %</w:t>
            </w:r>
          </w:p>
        </w:tc>
        <w:tc>
          <w:tcPr>
            <w:tcW w:w="801" w:type="dxa"/>
            <w:vAlign w:val="center"/>
          </w:tcPr>
          <w:p w14:paraId="69F11C58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1D93E33" w14:textId="77777777" w:rsidR="00072898" w:rsidRPr="00981043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66340962" w14:textId="77777777" w:rsidR="00072898" w:rsidRDefault="00072898" w:rsidP="0070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072898" w:rsidRPr="007A2CBD" w14:paraId="75D97739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075175A" w14:textId="345C9E79" w:rsidR="00072898" w:rsidRPr="00454D8C" w:rsidRDefault="001C1E82" w:rsidP="007057B5">
            <w:pPr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9</w:t>
            </w:r>
          </w:p>
        </w:tc>
        <w:tc>
          <w:tcPr>
            <w:tcW w:w="3165" w:type="dxa"/>
            <w:noWrap/>
            <w:vAlign w:val="center"/>
            <w:hideMark/>
          </w:tcPr>
          <w:p w14:paraId="570DBF05" w14:textId="77777777" w:rsidR="00072898" w:rsidRPr="00981043" w:rsidRDefault="00072898" w:rsidP="007057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  <w:hideMark/>
          </w:tcPr>
          <w:p w14:paraId="45660F3D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586 214</w:t>
            </w:r>
          </w:p>
        </w:tc>
        <w:tc>
          <w:tcPr>
            <w:tcW w:w="846" w:type="dxa"/>
            <w:noWrap/>
            <w:vAlign w:val="center"/>
            <w:hideMark/>
          </w:tcPr>
          <w:p w14:paraId="77636AA1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2,3 %</w:t>
            </w:r>
          </w:p>
        </w:tc>
        <w:tc>
          <w:tcPr>
            <w:tcW w:w="801" w:type="dxa"/>
            <w:vAlign w:val="center"/>
          </w:tcPr>
          <w:p w14:paraId="3BFE89AA" w14:textId="77777777" w:rsidR="00072898" w:rsidRPr="00981043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2EF41D3E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6612AF3C" w14:textId="77777777" w:rsidR="00072898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6710FA9D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56892205" w14:textId="6C747325" w:rsidR="0092302E" w:rsidRPr="00454D8C" w:rsidRDefault="0092302E" w:rsidP="0092302E">
            <w:pPr>
              <w:jc w:val="center"/>
              <w:rPr>
                <w:b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3165" w:type="dxa"/>
            <w:noWrap/>
            <w:vAlign w:val="center"/>
          </w:tcPr>
          <w:p w14:paraId="65EAF8D3" w14:textId="739F0F6F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CONCITO AS</w:t>
            </w:r>
            <w:r>
              <w:rPr>
                <w:rFonts w:cs="Calibri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54" w:type="dxa"/>
            <w:noWrap/>
            <w:vAlign w:val="center"/>
          </w:tcPr>
          <w:p w14:paraId="02589CC9" w14:textId="3820140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535 610</w:t>
            </w:r>
          </w:p>
        </w:tc>
        <w:tc>
          <w:tcPr>
            <w:tcW w:w="846" w:type="dxa"/>
            <w:noWrap/>
            <w:vAlign w:val="center"/>
          </w:tcPr>
          <w:p w14:paraId="1C836E3D" w14:textId="41AD3060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2,1 %</w:t>
            </w:r>
          </w:p>
        </w:tc>
        <w:tc>
          <w:tcPr>
            <w:tcW w:w="801" w:type="dxa"/>
            <w:vAlign w:val="center"/>
          </w:tcPr>
          <w:p w14:paraId="7928DBDF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F87F652" w14:textId="2C25B8EE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0E016875" w14:textId="3E344513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05E1C554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379D78D3" w14:textId="1A7E07DF" w:rsidR="0092302E" w:rsidRPr="00454D8C" w:rsidRDefault="0092302E" w:rsidP="0092302E">
            <w:pPr>
              <w:jc w:val="center"/>
              <w:rPr>
                <w:b w:val="0"/>
                <w:sz w:val="22"/>
                <w:szCs w:val="24"/>
              </w:rPr>
            </w:pPr>
            <w:r w:rsidRPr="00454D8C">
              <w:rPr>
                <w:b w:val="0"/>
                <w:sz w:val="22"/>
                <w:szCs w:val="24"/>
              </w:rPr>
              <w:t>1</w:t>
            </w:r>
            <w:r w:rsidR="001C1E82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3165" w:type="dxa"/>
            <w:noWrap/>
            <w:vAlign w:val="center"/>
          </w:tcPr>
          <w:p w14:paraId="2F3110DE" w14:textId="3C8C749F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4"/>
              </w:rPr>
            </w:pPr>
            <w:r>
              <w:rPr>
                <w:sz w:val="22"/>
                <w:szCs w:val="24"/>
              </w:rPr>
              <w:t>J</w:t>
            </w:r>
            <w:r w:rsidRPr="00981043">
              <w:rPr>
                <w:sz w:val="22"/>
                <w:szCs w:val="24"/>
              </w:rPr>
              <w:t>Ö</w:t>
            </w:r>
            <w:r>
              <w:rPr>
                <w:sz w:val="22"/>
                <w:szCs w:val="24"/>
              </w:rPr>
              <w:t>RGEN LANTTO</w:t>
            </w:r>
            <w:r w:rsidR="008B7514">
              <w:rPr>
                <w:rFonts w:cs="Calibri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154" w:type="dxa"/>
            <w:noWrap/>
            <w:vAlign w:val="center"/>
          </w:tcPr>
          <w:p w14:paraId="0860E2CD" w14:textId="569B869F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533 333 </w:t>
            </w:r>
          </w:p>
        </w:tc>
        <w:tc>
          <w:tcPr>
            <w:tcW w:w="846" w:type="dxa"/>
            <w:noWrap/>
            <w:vAlign w:val="center"/>
          </w:tcPr>
          <w:p w14:paraId="07E99743" w14:textId="22789198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vAlign w:val="center"/>
          </w:tcPr>
          <w:p w14:paraId="275C8F14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4E9AC69" w14:textId="7AC2AF99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33881030" w14:textId="3AD88281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0CA0F56E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09BDE33" w14:textId="06BE1B70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3165" w:type="dxa"/>
            <w:noWrap/>
            <w:vAlign w:val="center"/>
            <w:hideMark/>
          </w:tcPr>
          <w:p w14:paraId="56A8245E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BILJON AB</w:t>
            </w:r>
          </w:p>
        </w:tc>
        <w:tc>
          <w:tcPr>
            <w:tcW w:w="1154" w:type="dxa"/>
            <w:noWrap/>
            <w:vAlign w:val="center"/>
            <w:hideMark/>
          </w:tcPr>
          <w:p w14:paraId="0B87FBD3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525 932</w:t>
            </w:r>
          </w:p>
        </w:tc>
        <w:tc>
          <w:tcPr>
            <w:tcW w:w="846" w:type="dxa"/>
            <w:noWrap/>
            <w:vAlign w:val="center"/>
            <w:hideMark/>
          </w:tcPr>
          <w:p w14:paraId="7AD480AD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2,1 %</w:t>
            </w:r>
          </w:p>
        </w:tc>
        <w:tc>
          <w:tcPr>
            <w:tcW w:w="801" w:type="dxa"/>
            <w:vAlign w:val="center"/>
          </w:tcPr>
          <w:p w14:paraId="45596170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0FBD171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79EA808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92302E" w:rsidRPr="007A2CBD" w14:paraId="5891C10D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15F42B1F" w14:textId="6AB97569" w:rsidR="0092302E" w:rsidRPr="006B6A0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6B6A0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3165" w:type="dxa"/>
            <w:noWrap/>
            <w:vAlign w:val="center"/>
            <w:hideMark/>
          </w:tcPr>
          <w:p w14:paraId="5326F38A" w14:textId="77777777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FUTUR PENSION FÖRSÄKRINGSBOLAG</w:t>
            </w:r>
          </w:p>
        </w:tc>
        <w:tc>
          <w:tcPr>
            <w:tcW w:w="1154" w:type="dxa"/>
            <w:noWrap/>
            <w:vAlign w:val="center"/>
            <w:hideMark/>
          </w:tcPr>
          <w:p w14:paraId="1859E694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516 994</w:t>
            </w:r>
          </w:p>
        </w:tc>
        <w:tc>
          <w:tcPr>
            <w:tcW w:w="846" w:type="dxa"/>
            <w:noWrap/>
            <w:vAlign w:val="center"/>
            <w:hideMark/>
          </w:tcPr>
          <w:p w14:paraId="4BEF6F64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2,0 %</w:t>
            </w:r>
          </w:p>
        </w:tc>
        <w:tc>
          <w:tcPr>
            <w:tcW w:w="801" w:type="dxa"/>
            <w:vAlign w:val="center"/>
          </w:tcPr>
          <w:p w14:paraId="3B912EF0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4BC27E56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7F757837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6B6A03" w:rsidRPr="007A2CBD" w14:paraId="5501C737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36CA0AEC" w14:textId="36DB5A42" w:rsidR="006B6A03" w:rsidRPr="006B6A03" w:rsidRDefault="006B6A03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6B6A0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3165" w:type="dxa"/>
            <w:noWrap/>
            <w:vAlign w:val="center"/>
          </w:tcPr>
          <w:p w14:paraId="0011BFBA" w14:textId="22B60E04" w:rsidR="006B6A03" w:rsidRPr="00981043" w:rsidRDefault="006B6A03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caps/>
                <w:sz w:val="22"/>
                <w:szCs w:val="24"/>
              </w:rPr>
              <w:t>Skandinaviska Enskilda Banken AB</w:t>
            </w:r>
          </w:p>
        </w:tc>
        <w:tc>
          <w:tcPr>
            <w:tcW w:w="1154" w:type="dxa"/>
            <w:noWrap/>
            <w:vAlign w:val="center"/>
          </w:tcPr>
          <w:p w14:paraId="43F4FAB1" w14:textId="6EEFBC6C" w:rsidR="006B6A03" w:rsidRPr="00981043" w:rsidRDefault="006B6A03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516 987</w:t>
            </w:r>
          </w:p>
        </w:tc>
        <w:tc>
          <w:tcPr>
            <w:tcW w:w="846" w:type="dxa"/>
            <w:noWrap/>
            <w:vAlign w:val="center"/>
          </w:tcPr>
          <w:p w14:paraId="28423404" w14:textId="22EBBCBD" w:rsidR="006B6A03" w:rsidRPr="0098104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5,4%</w:t>
            </w:r>
          </w:p>
        </w:tc>
        <w:tc>
          <w:tcPr>
            <w:tcW w:w="801" w:type="dxa"/>
            <w:vAlign w:val="center"/>
          </w:tcPr>
          <w:p w14:paraId="0ED24B28" w14:textId="60090910" w:rsidR="006B6A0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</w:t>
            </w:r>
          </w:p>
        </w:tc>
        <w:tc>
          <w:tcPr>
            <w:tcW w:w="1213" w:type="dxa"/>
            <w:vAlign w:val="center"/>
          </w:tcPr>
          <w:p w14:paraId="3499FEDF" w14:textId="3982D91B" w:rsidR="006B6A0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12D3737A" w14:textId="706040FB" w:rsidR="006B6A03" w:rsidRDefault="00B07E0C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6A03" w:rsidRPr="007A2CBD" w14:paraId="4A8BA9EB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AA7FF4A" w14:textId="7DA105A7" w:rsidR="0092302E" w:rsidRPr="006B6A0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6B6A0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3165" w:type="dxa"/>
            <w:noWrap/>
            <w:vAlign w:val="center"/>
            <w:hideMark/>
          </w:tcPr>
          <w:p w14:paraId="49F9A57B" w14:textId="77777777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LAUNCH AS</w:t>
            </w:r>
          </w:p>
        </w:tc>
        <w:tc>
          <w:tcPr>
            <w:tcW w:w="1154" w:type="dxa"/>
            <w:noWrap/>
            <w:vAlign w:val="center"/>
            <w:hideMark/>
          </w:tcPr>
          <w:p w14:paraId="094E333B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476 783</w:t>
            </w:r>
          </w:p>
        </w:tc>
        <w:tc>
          <w:tcPr>
            <w:tcW w:w="846" w:type="dxa"/>
            <w:noWrap/>
            <w:vAlign w:val="center"/>
            <w:hideMark/>
          </w:tcPr>
          <w:p w14:paraId="18102638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1,9 %</w:t>
            </w:r>
          </w:p>
        </w:tc>
        <w:tc>
          <w:tcPr>
            <w:tcW w:w="801" w:type="dxa"/>
            <w:vAlign w:val="center"/>
          </w:tcPr>
          <w:p w14:paraId="3E96E645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E0CBA2F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094F841B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92302E" w:rsidRPr="007A2CBD" w14:paraId="7530FF9B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6B02795B" w14:textId="5B84BD3E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3165" w:type="dxa"/>
            <w:noWrap/>
            <w:vAlign w:val="center"/>
            <w:hideMark/>
          </w:tcPr>
          <w:p w14:paraId="58F681DB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TELECOM AS</w:t>
            </w:r>
          </w:p>
        </w:tc>
        <w:tc>
          <w:tcPr>
            <w:tcW w:w="1154" w:type="dxa"/>
            <w:noWrap/>
            <w:vAlign w:val="center"/>
            <w:hideMark/>
          </w:tcPr>
          <w:p w14:paraId="03E09AAF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340 000</w:t>
            </w:r>
          </w:p>
        </w:tc>
        <w:tc>
          <w:tcPr>
            <w:tcW w:w="846" w:type="dxa"/>
            <w:noWrap/>
            <w:vAlign w:val="center"/>
            <w:hideMark/>
          </w:tcPr>
          <w:p w14:paraId="5A9AE32B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1,3 %</w:t>
            </w:r>
          </w:p>
        </w:tc>
        <w:tc>
          <w:tcPr>
            <w:tcW w:w="801" w:type="dxa"/>
            <w:vAlign w:val="center"/>
          </w:tcPr>
          <w:p w14:paraId="0309E049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CEE0712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</w:t>
            </w:r>
          </w:p>
        </w:tc>
        <w:tc>
          <w:tcPr>
            <w:tcW w:w="1417" w:type="dxa"/>
            <w:vAlign w:val="center"/>
          </w:tcPr>
          <w:p w14:paraId="4291FA02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VPS</w:t>
            </w:r>
          </w:p>
        </w:tc>
      </w:tr>
      <w:tr w:rsidR="006B6A03" w:rsidRPr="007A2CBD" w14:paraId="277D1385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73CAD830" w14:textId="1CBD323D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7</w:t>
            </w:r>
          </w:p>
        </w:tc>
        <w:tc>
          <w:tcPr>
            <w:tcW w:w="3165" w:type="dxa"/>
            <w:noWrap/>
            <w:vAlign w:val="center"/>
            <w:hideMark/>
          </w:tcPr>
          <w:p w14:paraId="47D4A572" w14:textId="77777777" w:rsidR="0092302E" w:rsidRPr="00981043" w:rsidRDefault="0092302E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MIÖEN, JENS CHRISTIAN</w:t>
            </w:r>
          </w:p>
        </w:tc>
        <w:tc>
          <w:tcPr>
            <w:tcW w:w="1154" w:type="dxa"/>
            <w:noWrap/>
            <w:vAlign w:val="center"/>
            <w:hideMark/>
          </w:tcPr>
          <w:p w14:paraId="43DBD191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326 813</w:t>
            </w:r>
          </w:p>
        </w:tc>
        <w:tc>
          <w:tcPr>
            <w:tcW w:w="846" w:type="dxa"/>
            <w:noWrap/>
            <w:vAlign w:val="center"/>
            <w:hideMark/>
          </w:tcPr>
          <w:p w14:paraId="630388A2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1,3 %</w:t>
            </w:r>
          </w:p>
        </w:tc>
        <w:tc>
          <w:tcPr>
            <w:tcW w:w="801" w:type="dxa"/>
            <w:vAlign w:val="center"/>
          </w:tcPr>
          <w:p w14:paraId="199D8A57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BD0FD21" w14:textId="77777777" w:rsidR="0092302E" w:rsidRPr="00981043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B8BA671" w14:textId="77777777" w:rsidR="0092302E" w:rsidRDefault="0092302E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92302E" w:rsidRPr="007A2CBD" w14:paraId="17F63BEB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0462A053" w14:textId="3FCA557A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8</w:t>
            </w:r>
          </w:p>
        </w:tc>
        <w:tc>
          <w:tcPr>
            <w:tcW w:w="3165" w:type="dxa"/>
            <w:noWrap/>
            <w:vAlign w:val="center"/>
            <w:hideMark/>
          </w:tcPr>
          <w:p w14:paraId="56AD3CCF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ÅBERG, MARTIN</w:t>
            </w:r>
          </w:p>
        </w:tc>
        <w:tc>
          <w:tcPr>
            <w:tcW w:w="1154" w:type="dxa"/>
            <w:noWrap/>
            <w:vAlign w:val="center"/>
            <w:hideMark/>
          </w:tcPr>
          <w:p w14:paraId="4F02B4EE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313 329</w:t>
            </w:r>
          </w:p>
        </w:tc>
        <w:tc>
          <w:tcPr>
            <w:tcW w:w="846" w:type="dxa"/>
            <w:noWrap/>
            <w:vAlign w:val="center"/>
            <w:hideMark/>
          </w:tcPr>
          <w:p w14:paraId="35E3DF3C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1,2 %</w:t>
            </w:r>
          </w:p>
        </w:tc>
        <w:tc>
          <w:tcPr>
            <w:tcW w:w="801" w:type="dxa"/>
            <w:vAlign w:val="center"/>
          </w:tcPr>
          <w:p w14:paraId="01F7D34C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B71BD90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75820492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  <w:tr w:rsidR="00B82931" w:rsidRPr="007A2CBD" w14:paraId="1AC718BA" w14:textId="77777777" w:rsidTr="0070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</w:tcPr>
          <w:p w14:paraId="27ECD79A" w14:textId="78A2C176" w:rsidR="00B82931" w:rsidRPr="00037A9C" w:rsidRDefault="00037A9C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037A9C">
              <w:rPr>
                <w:b w:val="0"/>
                <w:bCs w:val="0"/>
                <w:sz w:val="22"/>
                <w:szCs w:val="24"/>
              </w:rPr>
              <w:t>18</w:t>
            </w:r>
          </w:p>
        </w:tc>
        <w:tc>
          <w:tcPr>
            <w:tcW w:w="3165" w:type="dxa"/>
            <w:noWrap/>
            <w:vAlign w:val="center"/>
          </w:tcPr>
          <w:p w14:paraId="4417E74B" w14:textId="766DAE17" w:rsidR="00B82931" w:rsidRPr="00981043" w:rsidRDefault="00037A9C" w:rsidP="009230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FEAT INVEST AB </w:t>
            </w:r>
          </w:p>
        </w:tc>
        <w:tc>
          <w:tcPr>
            <w:tcW w:w="1154" w:type="dxa"/>
            <w:noWrap/>
            <w:vAlign w:val="center"/>
          </w:tcPr>
          <w:p w14:paraId="6410F280" w14:textId="1AAD5743" w:rsidR="00B82931" w:rsidRPr="00981043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301 500</w:t>
            </w:r>
          </w:p>
        </w:tc>
        <w:tc>
          <w:tcPr>
            <w:tcW w:w="846" w:type="dxa"/>
            <w:noWrap/>
            <w:vAlign w:val="center"/>
          </w:tcPr>
          <w:p w14:paraId="7933F290" w14:textId="60E701C1" w:rsidR="00B82931" w:rsidRPr="00981043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2,1%</w:t>
            </w:r>
          </w:p>
        </w:tc>
        <w:tc>
          <w:tcPr>
            <w:tcW w:w="801" w:type="dxa"/>
            <w:vAlign w:val="center"/>
          </w:tcPr>
          <w:p w14:paraId="58ED64E3" w14:textId="77777777" w:rsidR="00B82931" w:rsidRPr="00981043" w:rsidRDefault="00B82931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6444BEE" w14:textId="4F44FADD" w:rsidR="00B82931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2521BFC8" w14:textId="56F634FA" w:rsidR="00B82931" w:rsidRDefault="00037A9C" w:rsidP="009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EC </w:t>
            </w:r>
          </w:p>
        </w:tc>
      </w:tr>
      <w:tr w:rsidR="006B6A03" w:rsidRPr="007A2CBD" w14:paraId="23719615" w14:textId="77777777" w:rsidTr="007057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noWrap/>
            <w:vAlign w:val="center"/>
            <w:hideMark/>
          </w:tcPr>
          <w:p w14:paraId="5C6568FB" w14:textId="7687A801" w:rsidR="0092302E" w:rsidRPr="00981043" w:rsidRDefault="0092302E" w:rsidP="0092302E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981043">
              <w:rPr>
                <w:b w:val="0"/>
                <w:bCs w:val="0"/>
                <w:sz w:val="22"/>
                <w:szCs w:val="24"/>
              </w:rPr>
              <w:t>1</w:t>
            </w:r>
            <w:r w:rsidR="001C1E82">
              <w:rPr>
                <w:b w:val="0"/>
                <w:bCs w:val="0"/>
                <w:sz w:val="22"/>
                <w:szCs w:val="24"/>
              </w:rPr>
              <w:t>9</w:t>
            </w:r>
          </w:p>
        </w:tc>
        <w:tc>
          <w:tcPr>
            <w:tcW w:w="3165" w:type="dxa"/>
            <w:noWrap/>
            <w:vAlign w:val="center"/>
            <w:hideMark/>
          </w:tcPr>
          <w:p w14:paraId="39795161" w14:textId="77777777" w:rsidR="0092302E" w:rsidRPr="00981043" w:rsidRDefault="0092302E" w:rsidP="009230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BERGSTRÖM, KENNETH WILLIAM PATRICK</w:t>
            </w:r>
          </w:p>
        </w:tc>
        <w:tc>
          <w:tcPr>
            <w:tcW w:w="1154" w:type="dxa"/>
            <w:noWrap/>
            <w:vAlign w:val="center"/>
            <w:hideMark/>
          </w:tcPr>
          <w:p w14:paraId="7E33DB2A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270 196</w:t>
            </w:r>
          </w:p>
        </w:tc>
        <w:tc>
          <w:tcPr>
            <w:tcW w:w="846" w:type="dxa"/>
            <w:noWrap/>
            <w:vAlign w:val="center"/>
            <w:hideMark/>
          </w:tcPr>
          <w:p w14:paraId="266BCDCD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043">
              <w:rPr>
                <w:sz w:val="22"/>
                <w:szCs w:val="24"/>
              </w:rPr>
              <w:t>1,1 %</w:t>
            </w:r>
          </w:p>
        </w:tc>
        <w:tc>
          <w:tcPr>
            <w:tcW w:w="801" w:type="dxa"/>
            <w:vAlign w:val="center"/>
          </w:tcPr>
          <w:p w14:paraId="10C2E88C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06009BE" w14:textId="77777777" w:rsidR="0092302E" w:rsidRPr="00981043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SWE</w:t>
            </w:r>
          </w:p>
        </w:tc>
        <w:tc>
          <w:tcPr>
            <w:tcW w:w="1417" w:type="dxa"/>
            <w:vAlign w:val="center"/>
          </w:tcPr>
          <w:p w14:paraId="1F62916C" w14:textId="77777777" w:rsidR="0092302E" w:rsidRDefault="0092302E" w:rsidP="009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</w:t>
            </w:r>
          </w:p>
        </w:tc>
      </w:tr>
    </w:tbl>
    <w:p w14:paraId="7FBDF92A" w14:textId="77777777" w:rsidR="00E62F56" w:rsidRDefault="00E62F56" w:rsidP="008B7514">
      <w:pPr>
        <w:spacing w:after="0"/>
        <w:rPr>
          <w:sz w:val="16"/>
          <w:szCs w:val="16"/>
          <w:vertAlign w:val="superscript"/>
          <w:lang w:val="en-US"/>
        </w:rPr>
      </w:pPr>
    </w:p>
    <w:p w14:paraId="5B6902DA" w14:textId="0CE9C883" w:rsidR="008B7514" w:rsidRPr="008B7514" w:rsidRDefault="008B7514" w:rsidP="008B7514">
      <w:pPr>
        <w:spacing w:after="0"/>
        <w:rPr>
          <w:sz w:val="16"/>
          <w:szCs w:val="16"/>
          <w:lang w:val="en-US"/>
        </w:rPr>
      </w:pPr>
      <w:r w:rsidRPr="00E92042">
        <w:rPr>
          <w:sz w:val="16"/>
          <w:szCs w:val="16"/>
          <w:vertAlign w:val="superscript"/>
          <w:lang w:val="en-US"/>
        </w:rPr>
        <w:t>*</w:t>
      </w:r>
      <w:r w:rsidRPr="129AA533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E92042">
        <w:rPr>
          <w:sz w:val="16"/>
          <w:szCs w:val="16"/>
          <w:lang w:val="en-US"/>
        </w:rPr>
        <w:t>Concito</w:t>
      </w:r>
      <w:proofErr w:type="spellEnd"/>
      <w:r w:rsidRPr="00E92042">
        <w:rPr>
          <w:sz w:val="16"/>
          <w:szCs w:val="16"/>
          <w:lang w:val="en-US"/>
        </w:rPr>
        <w:t xml:space="preserve"> AS is owned by Pål Eivind Vegard, Zwipe board member</w:t>
      </w:r>
      <w:r w:rsidRPr="129AA533">
        <w:rPr>
          <w:sz w:val="16"/>
          <w:szCs w:val="16"/>
          <w:lang w:val="en-US"/>
        </w:rPr>
        <w:t xml:space="preserve">    </w:t>
      </w:r>
    </w:p>
    <w:p w14:paraId="669F3E5C" w14:textId="77777777" w:rsidR="008B7514" w:rsidRDefault="008B7514" w:rsidP="008B7514">
      <w:pPr>
        <w:spacing w:after="0"/>
        <w:rPr>
          <w:sz w:val="16"/>
          <w:szCs w:val="16"/>
          <w:lang w:val="en-US"/>
        </w:rPr>
      </w:pPr>
      <w:r>
        <w:rPr>
          <w:vertAlign w:val="superscript"/>
          <w:lang w:val="en-US"/>
        </w:rPr>
        <w:t>**</w:t>
      </w:r>
      <w:r>
        <w:rPr>
          <w:sz w:val="16"/>
          <w:szCs w:val="16"/>
          <w:lang w:val="en-US"/>
        </w:rPr>
        <w:t>Zwipe chairman of the board</w:t>
      </w:r>
    </w:p>
    <w:p w14:paraId="584C719A" w14:textId="3C1BADDD" w:rsidR="001C1E82" w:rsidRDefault="008B7514" w:rsidP="008B7514">
      <w:pPr>
        <w:spacing w:after="0"/>
        <w:rPr>
          <w:sz w:val="16"/>
          <w:szCs w:val="16"/>
          <w:lang w:val="en-US"/>
        </w:rPr>
      </w:pPr>
      <w:r w:rsidRPr="129AA533">
        <w:rPr>
          <w:sz w:val="16"/>
          <w:szCs w:val="16"/>
          <w:vertAlign w:val="superscript"/>
          <w:lang w:val="en-US"/>
        </w:rPr>
        <w:t>**</w:t>
      </w:r>
      <w:r>
        <w:rPr>
          <w:sz w:val="16"/>
          <w:szCs w:val="16"/>
          <w:vertAlign w:val="superscript"/>
          <w:lang w:val="en-US"/>
        </w:rPr>
        <w:t>*</w:t>
      </w:r>
      <w:r w:rsidRPr="129AA533">
        <w:rPr>
          <w:sz w:val="16"/>
          <w:szCs w:val="16"/>
          <w:vertAlign w:val="superscript"/>
          <w:lang w:val="en-US"/>
        </w:rPr>
        <w:t xml:space="preserve"> </w:t>
      </w:r>
      <w:r w:rsidRPr="129AA533">
        <w:rPr>
          <w:sz w:val="16"/>
          <w:szCs w:val="16"/>
          <w:lang w:val="en-US"/>
        </w:rPr>
        <w:t>Johan Biehl, Zwipe board member, is a board member of Feat Invest. Johan Biehl also holds 200 717 shares privately</w:t>
      </w:r>
      <w:r w:rsidR="001C1E82" w:rsidRPr="129AA533">
        <w:rPr>
          <w:sz w:val="16"/>
          <w:szCs w:val="16"/>
          <w:lang w:val="en-US"/>
        </w:rPr>
        <w:t xml:space="preserve"> </w:t>
      </w:r>
    </w:p>
    <w:p w14:paraId="27AE70C7" w14:textId="77777777" w:rsidR="00B73C1B" w:rsidRPr="00B73C1B" w:rsidRDefault="00B73C1B" w:rsidP="00B73C1B">
      <w:pPr>
        <w:spacing w:after="0"/>
        <w:rPr>
          <w:sz w:val="16"/>
          <w:szCs w:val="16"/>
          <w:lang w:val="en-US"/>
        </w:rPr>
      </w:pPr>
    </w:p>
    <w:tbl>
      <w:tblPr>
        <w:tblStyle w:val="PlainTable3"/>
        <w:tblW w:w="609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993"/>
      </w:tblGrid>
      <w:tr w:rsidR="00072898" w14:paraId="7611EB26" w14:textId="77777777" w:rsidTr="0080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noWrap/>
            <w:vAlign w:val="center"/>
          </w:tcPr>
          <w:p w14:paraId="5E596C67" w14:textId="77777777" w:rsidR="00072898" w:rsidRPr="0010257B" w:rsidRDefault="00072898" w:rsidP="007057B5">
            <w:pPr>
              <w:jc w:val="left"/>
              <w:rPr>
                <w:b w:val="0"/>
                <w:bCs w:val="0"/>
                <w:caps w:val="0"/>
                <w:sz w:val="22"/>
                <w:szCs w:val="24"/>
              </w:rPr>
            </w:pPr>
            <w:r w:rsidRPr="0010257B">
              <w:rPr>
                <w:b w:val="0"/>
                <w:bCs w:val="0"/>
                <w:caps w:val="0"/>
                <w:sz w:val="22"/>
                <w:szCs w:val="24"/>
              </w:rPr>
              <w:t>SUM TOP 20 SHAREHOLDERS</w:t>
            </w:r>
          </w:p>
        </w:tc>
        <w:tc>
          <w:tcPr>
            <w:tcW w:w="1417" w:type="dxa"/>
            <w:noWrap/>
            <w:vAlign w:val="center"/>
            <w:hideMark/>
          </w:tcPr>
          <w:p w14:paraId="27A08F39" w14:textId="7455D584" w:rsidR="00072898" w:rsidRPr="0010257B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14</w:t>
            </w:r>
            <w:r w:rsidR="00C62FC7">
              <w:rPr>
                <w:b w:val="0"/>
                <w:bCs w:val="0"/>
                <w:sz w:val="22"/>
                <w:szCs w:val="24"/>
              </w:rPr>
              <w:t>008 591</w:t>
            </w:r>
          </w:p>
        </w:tc>
        <w:tc>
          <w:tcPr>
            <w:tcW w:w="993" w:type="dxa"/>
            <w:noWrap/>
            <w:vAlign w:val="center"/>
            <w:hideMark/>
          </w:tcPr>
          <w:p w14:paraId="55A35572" w14:textId="055F78D6" w:rsidR="00072898" w:rsidRPr="0010257B" w:rsidRDefault="00072898" w:rsidP="0070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5</w:t>
            </w:r>
            <w:r w:rsidR="00C62FC7">
              <w:rPr>
                <w:b w:val="0"/>
                <w:bCs w:val="0"/>
                <w:sz w:val="22"/>
                <w:szCs w:val="24"/>
              </w:rPr>
              <w:t>4</w:t>
            </w:r>
            <w:r w:rsidRPr="0010257B">
              <w:rPr>
                <w:b w:val="0"/>
                <w:bCs w:val="0"/>
                <w:sz w:val="22"/>
                <w:szCs w:val="24"/>
              </w:rPr>
              <w:t>,</w:t>
            </w:r>
            <w:r w:rsidR="00C62FC7">
              <w:rPr>
                <w:b w:val="0"/>
                <w:bCs w:val="0"/>
                <w:sz w:val="22"/>
                <w:szCs w:val="24"/>
              </w:rPr>
              <w:t>9</w:t>
            </w:r>
            <w:r w:rsidRPr="0010257B">
              <w:rPr>
                <w:b w:val="0"/>
                <w:bCs w:val="0"/>
                <w:sz w:val="22"/>
                <w:szCs w:val="24"/>
              </w:rPr>
              <w:t>%</w:t>
            </w:r>
          </w:p>
        </w:tc>
      </w:tr>
      <w:tr w:rsidR="00072898" w14:paraId="2A1DEA20" w14:textId="77777777" w:rsidTr="008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vAlign w:val="center"/>
          </w:tcPr>
          <w:p w14:paraId="287710DC" w14:textId="77777777" w:rsidR="00072898" w:rsidRPr="0010257B" w:rsidRDefault="00072898" w:rsidP="007057B5">
            <w:pPr>
              <w:jc w:val="left"/>
              <w:rPr>
                <w:b w:val="0"/>
                <w:bCs w:val="0"/>
                <w:sz w:val="22"/>
                <w:szCs w:val="24"/>
              </w:rPr>
            </w:pPr>
            <w:r w:rsidRPr="0010257B">
              <w:rPr>
                <w:b w:val="0"/>
                <w:bCs w:val="0"/>
                <w:sz w:val="22"/>
                <w:szCs w:val="24"/>
              </w:rPr>
              <w:t>oTHERS</w:t>
            </w:r>
          </w:p>
        </w:tc>
        <w:tc>
          <w:tcPr>
            <w:tcW w:w="1417" w:type="dxa"/>
            <w:noWrap/>
            <w:vAlign w:val="center"/>
            <w:hideMark/>
          </w:tcPr>
          <w:p w14:paraId="7ACE8BBB" w14:textId="77777777" w:rsidR="00072898" w:rsidRPr="0010257B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10257B">
              <w:rPr>
                <w:sz w:val="22"/>
                <w:szCs w:val="24"/>
              </w:rPr>
              <w:t>10 692 500</w:t>
            </w:r>
          </w:p>
        </w:tc>
        <w:tc>
          <w:tcPr>
            <w:tcW w:w="993" w:type="dxa"/>
            <w:noWrap/>
            <w:vAlign w:val="center"/>
            <w:hideMark/>
          </w:tcPr>
          <w:p w14:paraId="60D36D88" w14:textId="153F3660" w:rsidR="00072898" w:rsidRPr="0010257B" w:rsidRDefault="00072898" w:rsidP="00705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10257B">
              <w:rPr>
                <w:sz w:val="22"/>
                <w:szCs w:val="24"/>
              </w:rPr>
              <w:t>4</w:t>
            </w:r>
            <w:r w:rsidR="003B6223">
              <w:rPr>
                <w:sz w:val="22"/>
                <w:szCs w:val="24"/>
              </w:rPr>
              <w:t>5</w:t>
            </w:r>
            <w:r w:rsidRPr="0010257B">
              <w:rPr>
                <w:sz w:val="22"/>
                <w:szCs w:val="24"/>
              </w:rPr>
              <w:t>,</w:t>
            </w:r>
            <w:r w:rsidR="003B6223">
              <w:rPr>
                <w:sz w:val="22"/>
                <w:szCs w:val="24"/>
              </w:rPr>
              <w:t>1</w:t>
            </w:r>
            <w:r w:rsidRPr="0010257B">
              <w:rPr>
                <w:sz w:val="22"/>
                <w:szCs w:val="24"/>
              </w:rPr>
              <w:t xml:space="preserve"> %</w:t>
            </w:r>
          </w:p>
        </w:tc>
      </w:tr>
    </w:tbl>
    <w:p w14:paraId="4B447D69" w14:textId="77777777" w:rsidR="00072898" w:rsidRDefault="00072898" w:rsidP="00072898">
      <w:pPr>
        <w:pStyle w:val="NoSpacing"/>
        <w:ind w:left="720"/>
        <w:rPr>
          <w:lang w:val="nb-NO"/>
        </w:rPr>
      </w:pPr>
      <w:r w:rsidRPr="003B5B97">
        <w:rPr>
          <w:b/>
          <w:bCs/>
          <w:lang w:val="nb-NO"/>
        </w:rPr>
        <w:t>VPS:</w:t>
      </w:r>
      <w:r w:rsidRPr="003B5B97">
        <w:rPr>
          <w:lang w:val="nb-NO"/>
        </w:rPr>
        <w:t xml:space="preserve"> </w:t>
      </w:r>
      <w:r>
        <w:rPr>
          <w:lang w:val="nb-NO"/>
        </w:rPr>
        <w:tab/>
      </w:r>
      <w:r w:rsidRPr="003B5B97">
        <w:rPr>
          <w:lang w:val="nb-NO"/>
        </w:rPr>
        <w:t>Verdipapi</w:t>
      </w:r>
      <w:r>
        <w:rPr>
          <w:lang w:val="nb-NO"/>
        </w:rPr>
        <w:t>r</w:t>
      </w:r>
      <w:r w:rsidRPr="003B5B97">
        <w:rPr>
          <w:lang w:val="nb-NO"/>
        </w:rPr>
        <w:t xml:space="preserve">sentralen </w:t>
      </w:r>
      <w:r>
        <w:rPr>
          <w:lang w:val="nb-NO"/>
        </w:rPr>
        <w:t>(</w:t>
      </w:r>
      <w:proofErr w:type="spellStart"/>
      <w:r w:rsidRPr="003B5B97">
        <w:rPr>
          <w:lang w:val="nb-NO"/>
        </w:rPr>
        <w:t>listed</w:t>
      </w:r>
      <w:proofErr w:type="spellEnd"/>
      <w:r w:rsidRPr="003B5B97">
        <w:rPr>
          <w:lang w:val="nb-NO"/>
        </w:rPr>
        <w:t xml:space="preserve"> </w:t>
      </w:r>
      <w:proofErr w:type="spellStart"/>
      <w:r w:rsidRPr="003B5B97">
        <w:rPr>
          <w:lang w:val="nb-NO"/>
        </w:rPr>
        <w:t>o</w:t>
      </w:r>
      <w:r>
        <w:rPr>
          <w:lang w:val="nb-NO"/>
        </w:rPr>
        <w:t>n</w:t>
      </w:r>
      <w:proofErr w:type="spellEnd"/>
      <w:r>
        <w:rPr>
          <w:lang w:val="nb-NO"/>
        </w:rPr>
        <w:t xml:space="preserve"> Oslo Børs Merkur Market)</w:t>
      </w:r>
    </w:p>
    <w:p w14:paraId="1D8C140A" w14:textId="77777777" w:rsidR="00072898" w:rsidRDefault="00072898" w:rsidP="00072898">
      <w:pPr>
        <w:pStyle w:val="NoSpacing"/>
        <w:ind w:left="720"/>
        <w:rPr>
          <w:lang w:val="en-US"/>
        </w:rPr>
      </w:pPr>
      <w:r w:rsidRPr="003B5B97">
        <w:rPr>
          <w:b/>
          <w:bCs/>
          <w:lang w:val="en-US"/>
        </w:rPr>
        <w:t>EC:</w:t>
      </w:r>
      <w:r w:rsidRPr="003B5B97">
        <w:rPr>
          <w:lang w:val="en-US"/>
        </w:rPr>
        <w:t xml:space="preserve"> </w:t>
      </w:r>
      <w:r>
        <w:rPr>
          <w:lang w:val="en-US"/>
        </w:rPr>
        <w:tab/>
      </w:r>
      <w:r w:rsidRPr="003B5B97">
        <w:rPr>
          <w:lang w:val="en-US"/>
        </w:rPr>
        <w:t xml:space="preserve">Euroclear </w:t>
      </w:r>
      <w:r>
        <w:rPr>
          <w:lang w:val="en-US"/>
        </w:rPr>
        <w:t>(</w:t>
      </w:r>
      <w:r w:rsidRPr="003B5B97">
        <w:rPr>
          <w:lang w:val="en-US"/>
        </w:rPr>
        <w:t>listed o</w:t>
      </w:r>
      <w:r>
        <w:rPr>
          <w:lang w:val="en-US"/>
        </w:rPr>
        <w:t>n Nasdaq First North Growth Market in Stockholm)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9"/>
        <w:gridCol w:w="1682"/>
        <w:gridCol w:w="1837"/>
      </w:tblGrid>
      <w:tr w:rsidR="00072898" w:rsidRPr="003B5B97" w14:paraId="4ABF8503" w14:textId="77777777" w:rsidTr="007057B5">
        <w:trPr>
          <w:trHeight w:val="259"/>
        </w:trPr>
        <w:tc>
          <w:tcPr>
            <w:tcW w:w="4469" w:type="dxa"/>
          </w:tcPr>
          <w:p w14:paraId="194E0803" w14:textId="77777777" w:rsidR="00072898" w:rsidRPr="000523AF" w:rsidRDefault="00072898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VPS (</w:t>
            </w:r>
            <w:r w:rsidRPr="000523AF">
              <w:rPr>
                <w:i/>
                <w:iCs/>
                <w:lang w:val="en-US"/>
              </w:rPr>
              <w:t xml:space="preserve">Oslo </w:t>
            </w:r>
            <w:proofErr w:type="spellStart"/>
            <w:r w:rsidRPr="000523AF">
              <w:rPr>
                <w:i/>
                <w:iCs/>
                <w:lang w:val="en-US"/>
              </w:rPr>
              <w:t>Børs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523AF">
              <w:rPr>
                <w:i/>
                <w:iCs/>
                <w:lang w:val="en-US"/>
              </w:rPr>
              <w:t>Merkur</w:t>
            </w:r>
            <w:proofErr w:type="spellEnd"/>
            <w:r w:rsidRPr="000523AF">
              <w:rPr>
                <w:i/>
                <w:iCs/>
                <w:lang w:val="en-US"/>
              </w:rPr>
              <w:t xml:space="preserve"> Market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61961F7F" w14:textId="77777777" w:rsidR="00072898" w:rsidRPr="000523AF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13 045 242</w:t>
            </w:r>
          </w:p>
        </w:tc>
        <w:tc>
          <w:tcPr>
            <w:tcW w:w="1837" w:type="dxa"/>
          </w:tcPr>
          <w:p w14:paraId="5743451E" w14:textId="77777777" w:rsidR="00072898" w:rsidRPr="003B5B97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51,1 %</w:t>
            </w:r>
          </w:p>
        </w:tc>
      </w:tr>
      <w:tr w:rsidR="00072898" w:rsidRPr="003B5B97" w14:paraId="64F6E750" w14:textId="77777777" w:rsidTr="007057B5">
        <w:trPr>
          <w:trHeight w:val="259"/>
        </w:trPr>
        <w:tc>
          <w:tcPr>
            <w:tcW w:w="4469" w:type="dxa"/>
          </w:tcPr>
          <w:p w14:paraId="305E9A42" w14:textId="77777777" w:rsidR="00072898" w:rsidRDefault="00072898" w:rsidP="007057B5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Shares registered in EC (</w:t>
            </w:r>
            <w:r w:rsidRPr="000523AF">
              <w:rPr>
                <w:i/>
                <w:iCs/>
                <w:lang w:val="en-US"/>
              </w:rPr>
              <w:t>Nasdaq First North</w:t>
            </w:r>
            <w:r>
              <w:rPr>
                <w:lang w:val="en-US"/>
              </w:rPr>
              <w:t>)</w:t>
            </w:r>
          </w:p>
        </w:tc>
        <w:tc>
          <w:tcPr>
            <w:tcW w:w="1682" w:type="dxa"/>
          </w:tcPr>
          <w:p w14:paraId="3850AB78" w14:textId="77777777" w:rsidR="00072898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12 480 019</w:t>
            </w:r>
          </w:p>
        </w:tc>
        <w:tc>
          <w:tcPr>
            <w:tcW w:w="1837" w:type="dxa"/>
          </w:tcPr>
          <w:p w14:paraId="09CEFE1A" w14:textId="77777777" w:rsidR="00072898" w:rsidRDefault="00072898" w:rsidP="007057B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48,9%</w:t>
            </w:r>
          </w:p>
        </w:tc>
      </w:tr>
    </w:tbl>
    <w:p w14:paraId="2F108432" w14:textId="77777777" w:rsidR="00DD54B6" w:rsidRPr="003B5B97" w:rsidRDefault="00DD54B6" w:rsidP="0032159A">
      <w:pPr>
        <w:pStyle w:val="NoSpacing"/>
        <w:rPr>
          <w:lang w:val="en-US"/>
        </w:rPr>
      </w:pPr>
    </w:p>
    <w:sectPr w:rsidR="00DD54B6" w:rsidRPr="003B5B9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155A" w14:textId="77777777" w:rsidR="00FB2771" w:rsidRDefault="00FB2771" w:rsidP="00146682">
      <w:pPr>
        <w:spacing w:after="0" w:line="240" w:lineRule="auto"/>
      </w:pPr>
      <w:r>
        <w:separator/>
      </w:r>
    </w:p>
  </w:endnote>
  <w:endnote w:type="continuationSeparator" w:id="0">
    <w:p w14:paraId="340D41F7" w14:textId="77777777" w:rsidR="00FB2771" w:rsidRDefault="00FB2771" w:rsidP="00146682">
      <w:pPr>
        <w:spacing w:after="0" w:line="240" w:lineRule="auto"/>
      </w:pPr>
      <w:r>
        <w:continuationSeparator/>
      </w:r>
    </w:p>
  </w:endnote>
  <w:endnote w:type="continuationNotice" w:id="1">
    <w:p w14:paraId="084DD1E8" w14:textId="77777777" w:rsidR="00FB2771" w:rsidRDefault="00FB2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Light">
    <w:altName w:val="Corbel"/>
    <w:charset w:val="00"/>
    <w:family w:val="swiss"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81B" w14:textId="57DBEC66" w:rsidR="001A52FC" w:rsidRPr="000523AF" w:rsidRDefault="001A52FC" w:rsidP="00F07614">
    <w:pPr>
      <w:pStyle w:val="Footer"/>
      <w:jc w:val="center"/>
      <w:rPr>
        <w:sz w:val="16"/>
        <w:szCs w:val="18"/>
        <w:lang w:val="en-US"/>
      </w:rPr>
    </w:pPr>
    <w:r w:rsidRPr="000523AF">
      <w:rPr>
        <w:sz w:val="16"/>
        <w:szCs w:val="18"/>
        <w:lang w:val="en-US"/>
      </w:rPr>
      <w:t xml:space="preserve">ZWIPE AS is publicly traded on </w:t>
    </w:r>
    <w:r w:rsidR="008E380C">
      <w:rPr>
        <w:sz w:val="16"/>
        <w:szCs w:val="18"/>
        <w:lang w:val="en-US"/>
      </w:rPr>
      <w:t xml:space="preserve">Euronext Growth Market in </w:t>
    </w:r>
    <w:r w:rsidRPr="000523AF">
      <w:rPr>
        <w:sz w:val="16"/>
        <w:szCs w:val="18"/>
        <w:lang w:val="en-US"/>
      </w:rPr>
      <w:t>Oslo under the ticker “ZWIP</w:t>
    </w:r>
    <w:r w:rsidR="00861972">
      <w:rPr>
        <w:sz w:val="16"/>
        <w:szCs w:val="18"/>
        <w:lang w:val="en-US"/>
      </w:rPr>
      <w:t>E</w:t>
    </w:r>
    <w:r w:rsidRPr="000523AF">
      <w:rPr>
        <w:sz w:val="16"/>
        <w:szCs w:val="18"/>
        <w:lang w:val="en-US"/>
      </w:rPr>
      <w:t>” and on Nasdaq First North Growth Market under the ticker “ZWIPE”</w:t>
    </w:r>
  </w:p>
  <w:p w14:paraId="0C6AF338" w14:textId="7E015ED1" w:rsidR="001A52FC" w:rsidRPr="000523AF" w:rsidRDefault="001A52FC" w:rsidP="00F07614">
    <w:pPr>
      <w:pStyle w:val="Footer"/>
      <w:jc w:val="center"/>
      <w:rPr>
        <w:sz w:val="8"/>
        <w:szCs w:val="4"/>
        <w:lang w:val="en-US"/>
      </w:rPr>
    </w:pPr>
  </w:p>
  <w:p w14:paraId="159F6FF7" w14:textId="4846299A" w:rsidR="001A52FC" w:rsidRPr="00895E84" w:rsidRDefault="001A52FC" w:rsidP="00895E84">
    <w:pPr>
      <w:rPr>
        <w:rFonts w:ascii="Calibri" w:hAnsi="Calibri"/>
        <w:lang w:eastAsia="nb-NO"/>
      </w:rPr>
    </w:pPr>
    <w:r w:rsidRPr="000523AF">
      <w:rPr>
        <w:b/>
        <w:bCs/>
        <w:sz w:val="16"/>
        <w:szCs w:val="18"/>
        <w:lang w:val="en-US"/>
      </w:rPr>
      <w:t xml:space="preserve">For further information please contact: </w:t>
    </w:r>
    <w:r w:rsidR="00E763ED">
      <w:rPr>
        <w:b/>
        <w:bCs/>
        <w:sz w:val="16"/>
        <w:szCs w:val="18"/>
        <w:lang w:val="en-US"/>
      </w:rPr>
      <w:t>Daniell</w:t>
    </w:r>
    <w:r w:rsidR="008B27F4">
      <w:rPr>
        <w:b/>
        <w:bCs/>
        <w:sz w:val="16"/>
        <w:szCs w:val="18"/>
        <w:lang w:val="en-US"/>
      </w:rPr>
      <w:t>e</w:t>
    </w:r>
    <w:r w:rsidR="00E763ED">
      <w:rPr>
        <w:b/>
        <w:bCs/>
        <w:sz w:val="16"/>
        <w:szCs w:val="18"/>
        <w:lang w:val="en-US"/>
      </w:rPr>
      <w:t xml:space="preserve"> Glenn,</w:t>
    </w:r>
    <w:r w:rsidRPr="000523AF">
      <w:rPr>
        <w:b/>
        <w:bCs/>
        <w:sz w:val="16"/>
        <w:szCs w:val="18"/>
        <w:lang w:val="en-US"/>
      </w:rPr>
      <w:t xml:space="preserve"> C</w:t>
    </w:r>
    <w:r>
      <w:rPr>
        <w:b/>
        <w:bCs/>
        <w:sz w:val="16"/>
        <w:szCs w:val="18"/>
        <w:lang w:val="en-US"/>
      </w:rPr>
      <w:t>F</w:t>
    </w:r>
    <w:r w:rsidRPr="000523AF">
      <w:rPr>
        <w:b/>
        <w:bCs/>
        <w:sz w:val="16"/>
        <w:szCs w:val="18"/>
        <w:lang w:val="en-US"/>
      </w:rPr>
      <w:t xml:space="preserve">O </w:t>
    </w:r>
    <w:r w:rsidR="00895E84" w:rsidRPr="00895E84">
      <w:rPr>
        <w:b/>
        <w:bCs/>
        <w:sz w:val="16"/>
        <w:szCs w:val="18"/>
        <w:lang w:val="en-US"/>
      </w:rPr>
      <w:t>+47 909 98</w:t>
    </w:r>
    <w:r w:rsidR="000C31F1">
      <w:rPr>
        <w:b/>
        <w:bCs/>
        <w:sz w:val="16"/>
        <w:szCs w:val="18"/>
        <w:lang w:val="en-US"/>
      </w:rPr>
      <w:t> </w:t>
    </w:r>
    <w:r w:rsidR="00895E84" w:rsidRPr="00895E84">
      <w:rPr>
        <w:b/>
        <w:bCs/>
        <w:sz w:val="16"/>
        <w:szCs w:val="18"/>
        <w:lang w:val="en-US"/>
      </w:rPr>
      <w:t>201</w:t>
    </w:r>
    <w:r w:rsidRPr="000523AF">
      <w:rPr>
        <w:b/>
        <w:bCs/>
        <w:sz w:val="16"/>
        <w:szCs w:val="18"/>
        <w:lang w:val="en-US"/>
      </w:rPr>
      <w:t xml:space="preserve"> </w:t>
    </w:r>
    <w:hyperlink r:id="rId1" w:history="1">
      <w:r w:rsidRPr="000523AF">
        <w:rPr>
          <w:rStyle w:val="Hyperlink"/>
          <w:b/>
          <w:bCs/>
          <w:sz w:val="16"/>
          <w:szCs w:val="18"/>
          <w:lang w:val="en-US"/>
        </w:rPr>
        <w:t>ir@zwipe.com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2E66" w14:textId="77777777" w:rsidR="00FB2771" w:rsidRDefault="00FB2771" w:rsidP="00146682">
      <w:pPr>
        <w:spacing w:after="0" w:line="240" w:lineRule="auto"/>
      </w:pPr>
      <w:r>
        <w:separator/>
      </w:r>
    </w:p>
  </w:footnote>
  <w:footnote w:type="continuationSeparator" w:id="0">
    <w:p w14:paraId="50BD47FB" w14:textId="77777777" w:rsidR="00FB2771" w:rsidRDefault="00FB2771" w:rsidP="00146682">
      <w:pPr>
        <w:spacing w:after="0" w:line="240" w:lineRule="auto"/>
      </w:pPr>
      <w:r>
        <w:continuationSeparator/>
      </w:r>
    </w:p>
  </w:footnote>
  <w:footnote w:type="continuationNotice" w:id="1">
    <w:p w14:paraId="16D51DAE" w14:textId="77777777" w:rsidR="00FB2771" w:rsidRDefault="00FB2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8889" w14:textId="53B73457" w:rsidR="001A52FC" w:rsidRDefault="00687C5A">
    <w:pPr>
      <w:pStyle w:val="Header"/>
    </w:pPr>
    <w:r>
      <w:rPr>
        <w:noProof/>
      </w:rPr>
      <w:drawing>
        <wp:inline distT="0" distB="0" distL="0" distR="0" wp14:anchorId="365FC7F8" wp14:editId="136AE45B">
          <wp:extent cx="5731510" cy="4108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B7A"/>
    <w:multiLevelType w:val="hybridMultilevel"/>
    <w:tmpl w:val="DBA6FD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F7101"/>
    <w:multiLevelType w:val="hybridMultilevel"/>
    <w:tmpl w:val="008C380C"/>
    <w:lvl w:ilvl="0" w:tplc="0FE40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0F0"/>
    <w:multiLevelType w:val="hybridMultilevel"/>
    <w:tmpl w:val="A70E47B0"/>
    <w:lvl w:ilvl="0" w:tplc="C1BCD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69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A8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5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60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04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6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0A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62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937BD"/>
    <w:multiLevelType w:val="hybridMultilevel"/>
    <w:tmpl w:val="08782100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4A6C"/>
    <w:multiLevelType w:val="hybridMultilevel"/>
    <w:tmpl w:val="D1B83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91E"/>
    <w:multiLevelType w:val="hybridMultilevel"/>
    <w:tmpl w:val="9724E1D0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06FB"/>
    <w:multiLevelType w:val="hybridMultilevel"/>
    <w:tmpl w:val="16ECB47C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60709"/>
    <w:multiLevelType w:val="hybridMultilevel"/>
    <w:tmpl w:val="E09200C2"/>
    <w:lvl w:ilvl="0" w:tplc="7AFC8A38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color w:val="500778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333B201C"/>
    <w:multiLevelType w:val="hybridMultilevel"/>
    <w:tmpl w:val="47E48984"/>
    <w:lvl w:ilvl="0" w:tplc="1B748790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72757"/>
    <w:multiLevelType w:val="hybridMultilevel"/>
    <w:tmpl w:val="A2E2541E"/>
    <w:lvl w:ilvl="0" w:tplc="70E0D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56AF"/>
    <w:multiLevelType w:val="hybridMultilevel"/>
    <w:tmpl w:val="86D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E1514"/>
    <w:multiLevelType w:val="hybridMultilevel"/>
    <w:tmpl w:val="9CA62638"/>
    <w:lvl w:ilvl="0" w:tplc="904E9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2ADB"/>
    <w:multiLevelType w:val="hybridMultilevel"/>
    <w:tmpl w:val="EDF0CCC2"/>
    <w:lvl w:ilvl="0" w:tplc="7AFC8A38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color w:val="50077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F449A6"/>
    <w:multiLevelType w:val="hybridMultilevel"/>
    <w:tmpl w:val="331AC0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F9B"/>
    <w:multiLevelType w:val="hybridMultilevel"/>
    <w:tmpl w:val="25F0ADC4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70A4F"/>
    <w:multiLevelType w:val="hybridMultilevel"/>
    <w:tmpl w:val="4636FDF8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D6E3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E7418"/>
    <w:multiLevelType w:val="hybridMultilevel"/>
    <w:tmpl w:val="18C0E9FA"/>
    <w:lvl w:ilvl="0" w:tplc="9D6E3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8116C"/>
    <w:multiLevelType w:val="hybridMultilevel"/>
    <w:tmpl w:val="11181784"/>
    <w:lvl w:ilvl="0" w:tplc="9D6E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C4813"/>
    <w:multiLevelType w:val="hybridMultilevel"/>
    <w:tmpl w:val="6FA6AA0E"/>
    <w:lvl w:ilvl="0" w:tplc="7AFC8A38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color w:val="50077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15"/>
  </w:num>
  <w:num w:numId="8">
    <w:abstractNumId w:val="16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  <w:num w:numId="16">
    <w:abstractNumId w:val="9"/>
  </w:num>
  <w:num w:numId="17">
    <w:abstractNumId w:val="11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MzM0MTWzNDcyNDVR0lEKTi0uzszPAykwqQUA4LXtQywAAAA="/>
  </w:docVars>
  <w:rsids>
    <w:rsidRoot w:val="007A2CBD"/>
    <w:rsid w:val="00000D38"/>
    <w:rsid w:val="00002387"/>
    <w:rsid w:val="0001264E"/>
    <w:rsid w:val="00015E6D"/>
    <w:rsid w:val="000168D3"/>
    <w:rsid w:val="00016DFA"/>
    <w:rsid w:val="000222DC"/>
    <w:rsid w:val="00022CDE"/>
    <w:rsid w:val="00025337"/>
    <w:rsid w:val="0002627E"/>
    <w:rsid w:val="00035D33"/>
    <w:rsid w:val="00037A9C"/>
    <w:rsid w:val="00040241"/>
    <w:rsid w:val="00043D4C"/>
    <w:rsid w:val="0004756D"/>
    <w:rsid w:val="00051BC6"/>
    <w:rsid w:val="000523AF"/>
    <w:rsid w:val="000526D0"/>
    <w:rsid w:val="00053507"/>
    <w:rsid w:val="000549CE"/>
    <w:rsid w:val="00056BF4"/>
    <w:rsid w:val="00062598"/>
    <w:rsid w:val="00063CAD"/>
    <w:rsid w:val="00067CA7"/>
    <w:rsid w:val="00072898"/>
    <w:rsid w:val="00074C73"/>
    <w:rsid w:val="00074F85"/>
    <w:rsid w:val="000764D3"/>
    <w:rsid w:val="00077F2A"/>
    <w:rsid w:val="0008123A"/>
    <w:rsid w:val="00082AD8"/>
    <w:rsid w:val="000849A6"/>
    <w:rsid w:val="00084C6F"/>
    <w:rsid w:val="00086601"/>
    <w:rsid w:val="000905D0"/>
    <w:rsid w:val="00093C73"/>
    <w:rsid w:val="000A00FE"/>
    <w:rsid w:val="000A1E92"/>
    <w:rsid w:val="000B0B16"/>
    <w:rsid w:val="000B211E"/>
    <w:rsid w:val="000B2FF9"/>
    <w:rsid w:val="000B6C95"/>
    <w:rsid w:val="000C1338"/>
    <w:rsid w:val="000C23B3"/>
    <w:rsid w:val="000C2E47"/>
    <w:rsid w:val="000C31F1"/>
    <w:rsid w:val="000C75F0"/>
    <w:rsid w:val="000D3561"/>
    <w:rsid w:val="000D44B5"/>
    <w:rsid w:val="000E4222"/>
    <w:rsid w:val="000E7DB8"/>
    <w:rsid w:val="000F1272"/>
    <w:rsid w:val="000F12CF"/>
    <w:rsid w:val="000F1534"/>
    <w:rsid w:val="000F17F6"/>
    <w:rsid w:val="000F3B12"/>
    <w:rsid w:val="000F74A9"/>
    <w:rsid w:val="0010257B"/>
    <w:rsid w:val="001048B0"/>
    <w:rsid w:val="00106425"/>
    <w:rsid w:val="00106621"/>
    <w:rsid w:val="00107708"/>
    <w:rsid w:val="00113DAB"/>
    <w:rsid w:val="001147E0"/>
    <w:rsid w:val="001176CA"/>
    <w:rsid w:val="0012182F"/>
    <w:rsid w:val="00124A64"/>
    <w:rsid w:val="0012782D"/>
    <w:rsid w:val="00131139"/>
    <w:rsid w:val="0013170C"/>
    <w:rsid w:val="001371C3"/>
    <w:rsid w:val="00141527"/>
    <w:rsid w:val="001438BB"/>
    <w:rsid w:val="00145487"/>
    <w:rsid w:val="00146675"/>
    <w:rsid w:val="00146682"/>
    <w:rsid w:val="0015149C"/>
    <w:rsid w:val="00152635"/>
    <w:rsid w:val="00152CC3"/>
    <w:rsid w:val="00153A28"/>
    <w:rsid w:val="00156299"/>
    <w:rsid w:val="001638F3"/>
    <w:rsid w:val="0017184C"/>
    <w:rsid w:val="00171B78"/>
    <w:rsid w:val="001734D6"/>
    <w:rsid w:val="00173F50"/>
    <w:rsid w:val="00174100"/>
    <w:rsid w:val="001768A6"/>
    <w:rsid w:val="001804E2"/>
    <w:rsid w:val="001804E9"/>
    <w:rsid w:val="0018231B"/>
    <w:rsid w:val="0018434D"/>
    <w:rsid w:val="001853DE"/>
    <w:rsid w:val="001916B3"/>
    <w:rsid w:val="00193DE1"/>
    <w:rsid w:val="00194383"/>
    <w:rsid w:val="00194524"/>
    <w:rsid w:val="00194E10"/>
    <w:rsid w:val="00194FC3"/>
    <w:rsid w:val="00195484"/>
    <w:rsid w:val="001965F0"/>
    <w:rsid w:val="00196E75"/>
    <w:rsid w:val="001A52FC"/>
    <w:rsid w:val="001B07C5"/>
    <w:rsid w:val="001B1841"/>
    <w:rsid w:val="001B401A"/>
    <w:rsid w:val="001B48D4"/>
    <w:rsid w:val="001B4DBC"/>
    <w:rsid w:val="001C1E82"/>
    <w:rsid w:val="001C22EE"/>
    <w:rsid w:val="001C4BD9"/>
    <w:rsid w:val="001C5224"/>
    <w:rsid w:val="001C7D3F"/>
    <w:rsid w:val="001D159B"/>
    <w:rsid w:val="001D5F6F"/>
    <w:rsid w:val="001D7531"/>
    <w:rsid w:val="001D7FCD"/>
    <w:rsid w:val="001E6D08"/>
    <w:rsid w:val="001F1652"/>
    <w:rsid w:val="001F2E2F"/>
    <w:rsid w:val="001F3A54"/>
    <w:rsid w:val="001F4B57"/>
    <w:rsid w:val="001F634D"/>
    <w:rsid w:val="001F7673"/>
    <w:rsid w:val="00207FF9"/>
    <w:rsid w:val="0021089A"/>
    <w:rsid w:val="002121C6"/>
    <w:rsid w:val="002123C5"/>
    <w:rsid w:val="002132E5"/>
    <w:rsid w:val="0021542E"/>
    <w:rsid w:val="00217BC9"/>
    <w:rsid w:val="00217FBD"/>
    <w:rsid w:val="0022297F"/>
    <w:rsid w:val="00223CAA"/>
    <w:rsid w:val="00225CB9"/>
    <w:rsid w:val="00232ACA"/>
    <w:rsid w:val="00232E3B"/>
    <w:rsid w:val="0023341E"/>
    <w:rsid w:val="00234B23"/>
    <w:rsid w:val="00235CBE"/>
    <w:rsid w:val="002475EE"/>
    <w:rsid w:val="002477A6"/>
    <w:rsid w:val="00251808"/>
    <w:rsid w:val="00253769"/>
    <w:rsid w:val="00253844"/>
    <w:rsid w:val="00254200"/>
    <w:rsid w:val="00255040"/>
    <w:rsid w:val="00257E09"/>
    <w:rsid w:val="00260C93"/>
    <w:rsid w:val="002636D3"/>
    <w:rsid w:val="002746C6"/>
    <w:rsid w:val="00274CE0"/>
    <w:rsid w:val="00276121"/>
    <w:rsid w:val="00277238"/>
    <w:rsid w:val="002832DF"/>
    <w:rsid w:val="002856BE"/>
    <w:rsid w:val="002952C4"/>
    <w:rsid w:val="00296335"/>
    <w:rsid w:val="002965DB"/>
    <w:rsid w:val="002972E3"/>
    <w:rsid w:val="002A04A7"/>
    <w:rsid w:val="002A2771"/>
    <w:rsid w:val="002A390B"/>
    <w:rsid w:val="002A4102"/>
    <w:rsid w:val="002B0240"/>
    <w:rsid w:val="002B03D3"/>
    <w:rsid w:val="002B4A77"/>
    <w:rsid w:val="002B52A1"/>
    <w:rsid w:val="002C2225"/>
    <w:rsid w:val="002C453A"/>
    <w:rsid w:val="002C5B23"/>
    <w:rsid w:val="002C6B45"/>
    <w:rsid w:val="002D0DC5"/>
    <w:rsid w:val="002D0E8C"/>
    <w:rsid w:val="002D2A49"/>
    <w:rsid w:val="002D5D34"/>
    <w:rsid w:val="002D6A32"/>
    <w:rsid w:val="002E7E24"/>
    <w:rsid w:val="002F3491"/>
    <w:rsid w:val="003019B9"/>
    <w:rsid w:val="0030273C"/>
    <w:rsid w:val="0030461A"/>
    <w:rsid w:val="00304A44"/>
    <w:rsid w:val="0030569D"/>
    <w:rsid w:val="0031477C"/>
    <w:rsid w:val="0031780A"/>
    <w:rsid w:val="0032159A"/>
    <w:rsid w:val="00321903"/>
    <w:rsid w:val="00327977"/>
    <w:rsid w:val="00327F62"/>
    <w:rsid w:val="0033085D"/>
    <w:rsid w:val="003339B5"/>
    <w:rsid w:val="00333DB6"/>
    <w:rsid w:val="00335A89"/>
    <w:rsid w:val="00346019"/>
    <w:rsid w:val="00346E7F"/>
    <w:rsid w:val="00350904"/>
    <w:rsid w:val="00350C9F"/>
    <w:rsid w:val="00351E1A"/>
    <w:rsid w:val="00356EB3"/>
    <w:rsid w:val="00357485"/>
    <w:rsid w:val="00360AF4"/>
    <w:rsid w:val="00360CC4"/>
    <w:rsid w:val="00361C99"/>
    <w:rsid w:val="00362DA5"/>
    <w:rsid w:val="00364066"/>
    <w:rsid w:val="003650D4"/>
    <w:rsid w:val="003704C6"/>
    <w:rsid w:val="00373898"/>
    <w:rsid w:val="00375B67"/>
    <w:rsid w:val="00380EFA"/>
    <w:rsid w:val="003835F4"/>
    <w:rsid w:val="00384438"/>
    <w:rsid w:val="003878E2"/>
    <w:rsid w:val="003A1519"/>
    <w:rsid w:val="003A16DE"/>
    <w:rsid w:val="003A2A6B"/>
    <w:rsid w:val="003A3623"/>
    <w:rsid w:val="003A70E8"/>
    <w:rsid w:val="003A78FD"/>
    <w:rsid w:val="003A7CD8"/>
    <w:rsid w:val="003B30B7"/>
    <w:rsid w:val="003B5B97"/>
    <w:rsid w:val="003B6223"/>
    <w:rsid w:val="003C0209"/>
    <w:rsid w:val="003C0E88"/>
    <w:rsid w:val="003C2479"/>
    <w:rsid w:val="003C259B"/>
    <w:rsid w:val="003C3E4D"/>
    <w:rsid w:val="003C6104"/>
    <w:rsid w:val="003D50A8"/>
    <w:rsid w:val="003E0CED"/>
    <w:rsid w:val="003E3B70"/>
    <w:rsid w:val="003E3F10"/>
    <w:rsid w:val="003E6576"/>
    <w:rsid w:val="003F25B9"/>
    <w:rsid w:val="003F3E96"/>
    <w:rsid w:val="003F7163"/>
    <w:rsid w:val="004048FF"/>
    <w:rsid w:val="00404F64"/>
    <w:rsid w:val="004063F9"/>
    <w:rsid w:val="00407C60"/>
    <w:rsid w:val="0041451B"/>
    <w:rsid w:val="004171DF"/>
    <w:rsid w:val="0041733C"/>
    <w:rsid w:val="00421F28"/>
    <w:rsid w:val="0042245A"/>
    <w:rsid w:val="00427716"/>
    <w:rsid w:val="004329D3"/>
    <w:rsid w:val="00434072"/>
    <w:rsid w:val="004434A1"/>
    <w:rsid w:val="0044517D"/>
    <w:rsid w:val="00447645"/>
    <w:rsid w:val="00447A33"/>
    <w:rsid w:val="00447C34"/>
    <w:rsid w:val="0045481F"/>
    <w:rsid w:val="00454D8C"/>
    <w:rsid w:val="00456AC7"/>
    <w:rsid w:val="00457D56"/>
    <w:rsid w:val="00460E08"/>
    <w:rsid w:val="00461B26"/>
    <w:rsid w:val="00462CBA"/>
    <w:rsid w:val="004633E2"/>
    <w:rsid w:val="00465629"/>
    <w:rsid w:val="004670B1"/>
    <w:rsid w:val="004747F3"/>
    <w:rsid w:val="004763C9"/>
    <w:rsid w:val="00476934"/>
    <w:rsid w:val="00476B06"/>
    <w:rsid w:val="0047747E"/>
    <w:rsid w:val="004778A5"/>
    <w:rsid w:val="0048012A"/>
    <w:rsid w:val="00480AF8"/>
    <w:rsid w:val="00482694"/>
    <w:rsid w:val="004866F8"/>
    <w:rsid w:val="00486A48"/>
    <w:rsid w:val="004A0E43"/>
    <w:rsid w:val="004A0EB9"/>
    <w:rsid w:val="004A2567"/>
    <w:rsid w:val="004A5089"/>
    <w:rsid w:val="004B21AE"/>
    <w:rsid w:val="004B3438"/>
    <w:rsid w:val="004B74D2"/>
    <w:rsid w:val="004C012A"/>
    <w:rsid w:val="004C5775"/>
    <w:rsid w:val="004C64A1"/>
    <w:rsid w:val="004C708C"/>
    <w:rsid w:val="004D2594"/>
    <w:rsid w:val="004D6265"/>
    <w:rsid w:val="004D6435"/>
    <w:rsid w:val="004D7C48"/>
    <w:rsid w:val="004E3C72"/>
    <w:rsid w:val="004F2E51"/>
    <w:rsid w:val="004F2EF4"/>
    <w:rsid w:val="004F3BDD"/>
    <w:rsid w:val="004F52B5"/>
    <w:rsid w:val="00501797"/>
    <w:rsid w:val="0050354C"/>
    <w:rsid w:val="00503D55"/>
    <w:rsid w:val="005076BF"/>
    <w:rsid w:val="00507811"/>
    <w:rsid w:val="00507CAB"/>
    <w:rsid w:val="00510CA1"/>
    <w:rsid w:val="00512260"/>
    <w:rsid w:val="00514A85"/>
    <w:rsid w:val="00515626"/>
    <w:rsid w:val="00517AAD"/>
    <w:rsid w:val="00526485"/>
    <w:rsid w:val="005274A9"/>
    <w:rsid w:val="00527D44"/>
    <w:rsid w:val="00530A86"/>
    <w:rsid w:val="00532267"/>
    <w:rsid w:val="00534013"/>
    <w:rsid w:val="005348BF"/>
    <w:rsid w:val="00536926"/>
    <w:rsid w:val="00537B9C"/>
    <w:rsid w:val="00542F14"/>
    <w:rsid w:val="00544B9A"/>
    <w:rsid w:val="00545213"/>
    <w:rsid w:val="00546DC6"/>
    <w:rsid w:val="00547AEA"/>
    <w:rsid w:val="005504DC"/>
    <w:rsid w:val="00551B42"/>
    <w:rsid w:val="0055377D"/>
    <w:rsid w:val="005624E1"/>
    <w:rsid w:val="005628C4"/>
    <w:rsid w:val="00565081"/>
    <w:rsid w:val="00566589"/>
    <w:rsid w:val="00567C65"/>
    <w:rsid w:val="00570248"/>
    <w:rsid w:val="005703F6"/>
    <w:rsid w:val="00571950"/>
    <w:rsid w:val="005743E3"/>
    <w:rsid w:val="0057551E"/>
    <w:rsid w:val="00577899"/>
    <w:rsid w:val="00586B96"/>
    <w:rsid w:val="00586BC0"/>
    <w:rsid w:val="00595542"/>
    <w:rsid w:val="00595558"/>
    <w:rsid w:val="00595943"/>
    <w:rsid w:val="005A31CD"/>
    <w:rsid w:val="005A3417"/>
    <w:rsid w:val="005A342F"/>
    <w:rsid w:val="005A6167"/>
    <w:rsid w:val="005B1A01"/>
    <w:rsid w:val="005B4129"/>
    <w:rsid w:val="005B46A3"/>
    <w:rsid w:val="005B5559"/>
    <w:rsid w:val="005B619D"/>
    <w:rsid w:val="005B6C66"/>
    <w:rsid w:val="005B7909"/>
    <w:rsid w:val="005B7FEB"/>
    <w:rsid w:val="005C35F3"/>
    <w:rsid w:val="005C61E2"/>
    <w:rsid w:val="005C677D"/>
    <w:rsid w:val="005C7E6A"/>
    <w:rsid w:val="005D1563"/>
    <w:rsid w:val="005D3236"/>
    <w:rsid w:val="005D4302"/>
    <w:rsid w:val="005D69C9"/>
    <w:rsid w:val="005D757C"/>
    <w:rsid w:val="005E25C5"/>
    <w:rsid w:val="005E32CC"/>
    <w:rsid w:val="005E4F2F"/>
    <w:rsid w:val="005E5C89"/>
    <w:rsid w:val="005E622D"/>
    <w:rsid w:val="005F1B72"/>
    <w:rsid w:val="005F335D"/>
    <w:rsid w:val="005F7CE5"/>
    <w:rsid w:val="006009CC"/>
    <w:rsid w:val="006019D0"/>
    <w:rsid w:val="00610708"/>
    <w:rsid w:val="00612A0C"/>
    <w:rsid w:val="00612A3B"/>
    <w:rsid w:val="00612FDF"/>
    <w:rsid w:val="00614CE0"/>
    <w:rsid w:val="00614D3B"/>
    <w:rsid w:val="00615084"/>
    <w:rsid w:val="00615F72"/>
    <w:rsid w:val="00621C8A"/>
    <w:rsid w:val="00625972"/>
    <w:rsid w:val="00627A0E"/>
    <w:rsid w:val="0063225D"/>
    <w:rsid w:val="00635D01"/>
    <w:rsid w:val="00654799"/>
    <w:rsid w:val="00655F3F"/>
    <w:rsid w:val="0066121D"/>
    <w:rsid w:val="00663BC2"/>
    <w:rsid w:val="0066607A"/>
    <w:rsid w:val="006817B2"/>
    <w:rsid w:val="00681B0E"/>
    <w:rsid w:val="00682230"/>
    <w:rsid w:val="00686CD1"/>
    <w:rsid w:val="00687C5A"/>
    <w:rsid w:val="00690664"/>
    <w:rsid w:val="006928E1"/>
    <w:rsid w:val="00695C0D"/>
    <w:rsid w:val="00696974"/>
    <w:rsid w:val="00696A13"/>
    <w:rsid w:val="006A2DE5"/>
    <w:rsid w:val="006A442D"/>
    <w:rsid w:val="006A4580"/>
    <w:rsid w:val="006A736E"/>
    <w:rsid w:val="006B1279"/>
    <w:rsid w:val="006B202F"/>
    <w:rsid w:val="006B349F"/>
    <w:rsid w:val="006B35E0"/>
    <w:rsid w:val="006B6A03"/>
    <w:rsid w:val="006C04E7"/>
    <w:rsid w:val="006C7C91"/>
    <w:rsid w:val="006D181E"/>
    <w:rsid w:val="006D3EB4"/>
    <w:rsid w:val="006D5C84"/>
    <w:rsid w:val="006D6AB9"/>
    <w:rsid w:val="006E0847"/>
    <w:rsid w:val="006E2FFD"/>
    <w:rsid w:val="006E598E"/>
    <w:rsid w:val="006E6CA5"/>
    <w:rsid w:val="006F29A4"/>
    <w:rsid w:val="006F3EBE"/>
    <w:rsid w:val="006F48EA"/>
    <w:rsid w:val="006F4E8C"/>
    <w:rsid w:val="006F6B41"/>
    <w:rsid w:val="00700BC6"/>
    <w:rsid w:val="00701252"/>
    <w:rsid w:val="007057B5"/>
    <w:rsid w:val="00706881"/>
    <w:rsid w:val="00711EA1"/>
    <w:rsid w:val="007123F8"/>
    <w:rsid w:val="00716A73"/>
    <w:rsid w:val="00716A86"/>
    <w:rsid w:val="00716BA6"/>
    <w:rsid w:val="00716D32"/>
    <w:rsid w:val="00722F49"/>
    <w:rsid w:val="00723B3B"/>
    <w:rsid w:val="00730E62"/>
    <w:rsid w:val="00731C05"/>
    <w:rsid w:val="0073235B"/>
    <w:rsid w:val="00733DB3"/>
    <w:rsid w:val="00735D88"/>
    <w:rsid w:val="0073628D"/>
    <w:rsid w:val="00736B0E"/>
    <w:rsid w:val="00740BE3"/>
    <w:rsid w:val="007416C0"/>
    <w:rsid w:val="00743734"/>
    <w:rsid w:val="007438DC"/>
    <w:rsid w:val="00743AB0"/>
    <w:rsid w:val="00744715"/>
    <w:rsid w:val="00745950"/>
    <w:rsid w:val="00747EAA"/>
    <w:rsid w:val="00751B86"/>
    <w:rsid w:val="00752651"/>
    <w:rsid w:val="007536B9"/>
    <w:rsid w:val="00753B3E"/>
    <w:rsid w:val="007548E2"/>
    <w:rsid w:val="00756AB1"/>
    <w:rsid w:val="007632E2"/>
    <w:rsid w:val="007634E9"/>
    <w:rsid w:val="00767EFC"/>
    <w:rsid w:val="00770714"/>
    <w:rsid w:val="0077110E"/>
    <w:rsid w:val="00773788"/>
    <w:rsid w:val="00777839"/>
    <w:rsid w:val="00781BAE"/>
    <w:rsid w:val="00783735"/>
    <w:rsid w:val="007870FA"/>
    <w:rsid w:val="007967E4"/>
    <w:rsid w:val="007A1546"/>
    <w:rsid w:val="007A2118"/>
    <w:rsid w:val="007A2CBD"/>
    <w:rsid w:val="007B1FA4"/>
    <w:rsid w:val="007B4FC8"/>
    <w:rsid w:val="007B58D3"/>
    <w:rsid w:val="007C018D"/>
    <w:rsid w:val="007C02B8"/>
    <w:rsid w:val="007D007A"/>
    <w:rsid w:val="007D2B41"/>
    <w:rsid w:val="007D3FC6"/>
    <w:rsid w:val="007D6130"/>
    <w:rsid w:val="007D6926"/>
    <w:rsid w:val="007E03C5"/>
    <w:rsid w:val="007E14F6"/>
    <w:rsid w:val="007E4FD8"/>
    <w:rsid w:val="007F259B"/>
    <w:rsid w:val="007F2F52"/>
    <w:rsid w:val="007F3E6B"/>
    <w:rsid w:val="007F44AA"/>
    <w:rsid w:val="00802A53"/>
    <w:rsid w:val="00806FCC"/>
    <w:rsid w:val="00812378"/>
    <w:rsid w:val="00816D78"/>
    <w:rsid w:val="0082255D"/>
    <w:rsid w:val="008240D2"/>
    <w:rsid w:val="008412D1"/>
    <w:rsid w:val="008417AD"/>
    <w:rsid w:val="00843709"/>
    <w:rsid w:val="00844CE9"/>
    <w:rsid w:val="00851DBC"/>
    <w:rsid w:val="0086103A"/>
    <w:rsid w:val="00861972"/>
    <w:rsid w:val="00861F5D"/>
    <w:rsid w:val="00862059"/>
    <w:rsid w:val="00862EF1"/>
    <w:rsid w:val="00863274"/>
    <w:rsid w:val="00872C4C"/>
    <w:rsid w:val="00873036"/>
    <w:rsid w:val="00874281"/>
    <w:rsid w:val="00875EEF"/>
    <w:rsid w:val="00880553"/>
    <w:rsid w:val="0088131F"/>
    <w:rsid w:val="00881350"/>
    <w:rsid w:val="00883053"/>
    <w:rsid w:val="00883C26"/>
    <w:rsid w:val="008876FE"/>
    <w:rsid w:val="0089255C"/>
    <w:rsid w:val="008954B6"/>
    <w:rsid w:val="0089573B"/>
    <w:rsid w:val="00895E84"/>
    <w:rsid w:val="00897AD1"/>
    <w:rsid w:val="008A25A4"/>
    <w:rsid w:val="008A35F2"/>
    <w:rsid w:val="008A39A0"/>
    <w:rsid w:val="008A6F6A"/>
    <w:rsid w:val="008B0EC9"/>
    <w:rsid w:val="008B27F4"/>
    <w:rsid w:val="008B3FE1"/>
    <w:rsid w:val="008B487E"/>
    <w:rsid w:val="008B531D"/>
    <w:rsid w:val="008B5EA8"/>
    <w:rsid w:val="008B684A"/>
    <w:rsid w:val="008B7514"/>
    <w:rsid w:val="008C72BE"/>
    <w:rsid w:val="008C7DD5"/>
    <w:rsid w:val="008D3CC9"/>
    <w:rsid w:val="008D41EA"/>
    <w:rsid w:val="008D5266"/>
    <w:rsid w:val="008D7876"/>
    <w:rsid w:val="008E1F45"/>
    <w:rsid w:val="008E22A4"/>
    <w:rsid w:val="008E2A85"/>
    <w:rsid w:val="008E380C"/>
    <w:rsid w:val="008E7A8B"/>
    <w:rsid w:val="008F2D78"/>
    <w:rsid w:val="008F56E3"/>
    <w:rsid w:val="008F7665"/>
    <w:rsid w:val="008F7EAB"/>
    <w:rsid w:val="009003D5"/>
    <w:rsid w:val="009014DD"/>
    <w:rsid w:val="0090657C"/>
    <w:rsid w:val="0091025C"/>
    <w:rsid w:val="009139EF"/>
    <w:rsid w:val="00913EFA"/>
    <w:rsid w:val="009208DD"/>
    <w:rsid w:val="00921186"/>
    <w:rsid w:val="00922A94"/>
    <w:rsid w:val="0092302E"/>
    <w:rsid w:val="00925498"/>
    <w:rsid w:val="00934CB4"/>
    <w:rsid w:val="00936EB8"/>
    <w:rsid w:val="00937433"/>
    <w:rsid w:val="00943043"/>
    <w:rsid w:val="00944791"/>
    <w:rsid w:val="009454D4"/>
    <w:rsid w:val="00950D50"/>
    <w:rsid w:val="0096075C"/>
    <w:rsid w:val="00961192"/>
    <w:rsid w:val="00962C0B"/>
    <w:rsid w:val="00967CAA"/>
    <w:rsid w:val="00972482"/>
    <w:rsid w:val="00975109"/>
    <w:rsid w:val="00981043"/>
    <w:rsid w:val="00983620"/>
    <w:rsid w:val="0098662B"/>
    <w:rsid w:val="00986EA1"/>
    <w:rsid w:val="00993CA2"/>
    <w:rsid w:val="00994275"/>
    <w:rsid w:val="009A00A3"/>
    <w:rsid w:val="009A1A59"/>
    <w:rsid w:val="009A2CFF"/>
    <w:rsid w:val="009A3BD1"/>
    <w:rsid w:val="009C29F6"/>
    <w:rsid w:val="009C7FE3"/>
    <w:rsid w:val="009D03B4"/>
    <w:rsid w:val="009D60E3"/>
    <w:rsid w:val="009D7944"/>
    <w:rsid w:val="009E024F"/>
    <w:rsid w:val="009E12AE"/>
    <w:rsid w:val="009E23C4"/>
    <w:rsid w:val="009E4285"/>
    <w:rsid w:val="009E7541"/>
    <w:rsid w:val="009F1DB0"/>
    <w:rsid w:val="009F4A92"/>
    <w:rsid w:val="009F7284"/>
    <w:rsid w:val="009F7EB2"/>
    <w:rsid w:val="00A033D6"/>
    <w:rsid w:val="00A04A55"/>
    <w:rsid w:val="00A04C4D"/>
    <w:rsid w:val="00A12413"/>
    <w:rsid w:val="00A17A89"/>
    <w:rsid w:val="00A25B99"/>
    <w:rsid w:val="00A27D58"/>
    <w:rsid w:val="00A30C01"/>
    <w:rsid w:val="00A34BC3"/>
    <w:rsid w:val="00A34E39"/>
    <w:rsid w:val="00A36ACD"/>
    <w:rsid w:val="00A36C3A"/>
    <w:rsid w:val="00A36D12"/>
    <w:rsid w:val="00A43FC6"/>
    <w:rsid w:val="00A44993"/>
    <w:rsid w:val="00A45247"/>
    <w:rsid w:val="00A45F37"/>
    <w:rsid w:val="00A47285"/>
    <w:rsid w:val="00A5358A"/>
    <w:rsid w:val="00A565BD"/>
    <w:rsid w:val="00A57D2E"/>
    <w:rsid w:val="00A62EC7"/>
    <w:rsid w:val="00A64573"/>
    <w:rsid w:val="00A66264"/>
    <w:rsid w:val="00A66C63"/>
    <w:rsid w:val="00A67256"/>
    <w:rsid w:val="00A71FCA"/>
    <w:rsid w:val="00A7354E"/>
    <w:rsid w:val="00A76983"/>
    <w:rsid w:val="00A8096B"/>
    <w:rsid w:val="00A84D89"/>
    <w:rsid w:val="00A868DD"/>
    <w:rsid w:val="00A87349"/>
    <w:rsid w:val="00A87707"/>
    <w:rsid w:val="00A9049A"/>
    <w:rsid w:val="00A90EFD"/>
    <w:rsid w:val="00A91971"/>
    <w:rsid w:val="00A9362D"/>
    <w:rsid w:val="00A94BF5"/>
    <w:rsid w:val="00A94E12"/>
    <w:rsid w:val="00A96501"/>
    <w:rsid w:val="00AA4294"/>
    <w:rsid w:val="00AA50C9"/>
    <w:rsid w:val="00AB2EDE"/>
    <w:rsid w:val="00AB6345"/>
    <w:rsid w:val="00AC38D7"/>
    <w:rsid w:val="00AC39B8"/>
    <w:rsid w:val="00AC3FCF"/>
    <w:rsid w:val="00AC46A8"/>
    <w:rsid w:val="00AC479E"/>
    <w:rsid w:val="00AC5C92"/>
    <w:rsid w:val="00AD023F"/>
    <w:rsid w:val="00AD7299"/>
    <w:rsid w:val="00AD7562"/>
    <w:rsid w:val="00AE1C24"/>
    <w:rsid w:val="00AE1F96"/>
    <w:rsid w:val="00AE2FBC"/>
    <w:rsid w:val="00AE6294"/>
    <w:rsid w:val="00AF1CA5"/>
    <w:rsid w:val="00AF2659"/>
    <w:rsid w:val="00AF4364"/>
    <w:rsid w:val="00AF7525"/>
    <w:rsid w:val="00AF7B81"/>
    <w:rsid w:val="00B01AD3"/>
    <w:rsid w:val="00B01D18"/>
    <w:rsid w:val="00B02337"/>
    <w:rsid w:val="00B03378"/>
    <w:rsid w:val="00B040D6"/>
    <w:rsid w:val="00B062A7"/>
    <w:rsid w:val="00B07E0C"/>
    <w:rsid w:val="00B219FD"/>
    <w:rsid w:val="00B23E59"/>
    <w:rsid w:val="00B27545"/>
    <w:rsid w:val="00B30D63"/>
    <w:rsid w:val="00B319CC"/>
    <w:rsid w:val="00B31C1E"/>
    <w:rsid w:val="00B340E8"/>
    <w:rsid w:val="00B34E08"/>
    <w:rsid w:val="00B3536B"/>
    <w:rsid w:val="00B41D4A"/>
    <w:rsid w:val="00B45783"/>
    <w:rsid w:val="00B45D4C"/>
    <w:rsid w:val="00B513D9"/>
    <w:rsid w:val="00B51AF6"/>
    <w:rsid w:val="00B52144"/>
    <w:rsid w:val="00B54FE2"/>
    <w:rsid w:val="00B61054"/>
    <w:rsid w:val="00B63640"/>
    <w:rsid w:val="00B647E9"/>
    <w:rsid w:val="00B65DB1"/>
    <w:rsid w:val="00B67CCF"/>
    <w:rsid w:val="00B711A5"/>
    <w:rsid w:val="00B71812"/>
    <w:rsid w:val="00B723B1"/>
    <w:rsid w:val="00B7290C"/>
    <w:rsid w:val="00B73C1B"/>
    <w:rsid w:val="00B7473C"/>
    <w:rsid w:val="00B74EE6"/>
    <w:rsid w:val="00B7555C"/>
    <w:rsid w:val="00B80422"/>
    <w:rsid w:val="00B82931"/>
    <w:rsid w:val="00B83ECC"/>
    <w:rsid w:val="00B913FB"/>
    <w:rsid w:val="00B91FDB"/>
    <w:rsid w:val="00B94CCB"/>
    <w:rsid w:val="00B97C4B"/>
    <w:rsid w:val="00B97EEE"/>
    <w:rsid w:val="00BA10D3"/>
    <w:rsid w:val="00BB5056"/>
    <w:rsid w:val="00BB5862"/>
    <w:rsid w:val="00BB7606"/>
    <w:rsid w:val="00BC05F0"/>
    <w:rsid w:val="00BC0844"/>
    <w:rsid w:val="00BC1B21"/>
    <w:rsid w:val="00BC3A81"/>
    <w:rsid w:val="00BC6F74"/>
    <w:rsid w:val="00BC788A"/>
    <w:rsid w:val="00BD125B"/>
    <w:rsid w:val="00BD7594"/>
    <w:rsid w:val="00BE509C"/>
    <w:rsid w:val="00BE5B6E"/>
    <w:rsid w:val="00BE6F40"/>
    <w:rsid w:val="00BF07FA"/>
    <w:rsid w:val="00BF2729"/>
    <w:rsid w:val="00BF29B5"/>
    <w:rsid w:val="00BF3842"/>
    <w:rsid w:val="00BF3D6C"/>
    <w:rsid w:val="00BF6969"/>
    <w:rsid w:val="00C01D91"/>
    <w:rsid w:val="00C03D3D"/>
    <w:rsid w:val="00C0740E"/>
    <w:rsid w:val="00C10B06"/>
    <w:rsid w:val="00C13BEF"/>
    <w:rsid w:val="00C14195"/>
    <w:rsid w:val="00C1605E"/>
    <w:rsid w:val="00C22866"/>
    <w:rsid w:val="00C22E19"/>
    <w:rsid w:val="00C23A06"/>
    <w:rsid w:val="00C25419"/>
    <w:rsid w:val="00C25B50"/>
    <w:rsid w:val="00C36C04"/>
    <w:rsid w:val="00C42E0E"/>
    <w:rsid w:val="00C55A6B"/>
    <w:rsid w:val="00C5646E"/>
    <w:rsid w:val="00C62FC7"/>
    <w:rsid w:val="00C76A68"/>
    <w:rsid w:val="00C76F9A"/>
    <w:rsid w:val="00C80ECB"/>
    <w:rsid w:val="00C849E6"/>
    <w:rsid w:val="00C9211F"/>
    <w:rsid w:val="00C927F3"/>
    <w:rsid w:val="00C93D3D"/>
    <w:rsid w:val="00C94020"/>
    <w:rsid w:val="00C96B03"/>
    <w:rsid w:val="00CA282A"/>
    <w:rsid w:val="00CA4D21"/>
    <w:rsid w:val="00CB05A7"/>
    <w:rsid w:val="00CB1B63"/>
    <w:rsid w:val="00CB4509"/>
    <w:rsid w:val="00CB6626"/>
    <w:rsid w:val="00CB7106"/>
    <w:rsid w:val="00CC0681"/>
    <w:rsid w:val="00CC1757"/>
    <w:rsid w:val="00CC276F"/>
    <w:rsid w:val="00CC46C5"/>
    <w:rsid w:val="00CD09C7"/>
    <w:rsid w:val="00CD1DC1"/>
    <w:rsid w:val="00CD719C"/>
    <w:rsid w:val="00CE254C"/>
    <w:rsid w:val="00CE3EFB"/>
    <w:rsid w:val="00CE4663"/>
    <w:rsid w:val="00CE5B99"/>
    <w:rsid w:val="00CE5DB3"/>
    <w:rsid w:val="00CE66A7"/>
    <w:rsid w:val="00CF2F03"/>
    <w:rsid w:val="00CF349D"/>
    <w:rsid w:val="00CF4D01"/>
    <w:rsid w:val="00CF52E4"/>
    <w:rsid w:val="00D01B9B"/>
    <w:rsid w:val="00D03A29"/>
    <w:rsid w:val="00D04C8F"/>
    <w:rsid w:val="00D0628D"/>
    <w:rsid w:val="00D1029D"/>
    <w:rsid w:val="00D112BE"/>
    <w:rsid w:val="00D11AC6"/>
    <w:rsid w:val="00D138A1"/>
    <w:rsid w:val="00D144A8"/>
    <w:rsid w:val="00D1496E"/>
    <w:rsid w:val="00D16E37"/>
    <w:rsid w:val="00D22CF1"/>
    <w:rsid w:val="00D3446A"/>
    <w:rsid w:val="00D3552F"/>
    <w:rsid w:val="00D40F60"/>
    <w:rsid w:val="00D41192"/>
    <w:rsid w:val="00D444E4"/>
    <w:rsid w:val="00D453FA"/>
    <w:rsid w:val="00D57255"/>
    <w:rsid w:val="00D612FE"/>
    <w:rsid w:val="00D63D1C"/>
    <w:rsid w:val="00D647AC"/>
    <w:rsid w:val="00D65469"/>
    <w:rsid w:val="00D655CD"/>
    <w:rsid w:val="00D703C6"/>
    <w:rsid w:val="00D70635"/>
    <w:rsid w:val="00D706C5"/>
    <w:rsid w:val="00D70806"/>
    <w:rsid w:val="00D712A7"/>
    <w:rsid w:val="00D73CC3"/>
    <w:rsid w:val="00D76380"/>
    <w:rsid w:val="00D77102"/>
    <w:rsid w:val="00D7765D"/>
    <w:rsid w:val="00D80C41"/>
    <w:rsid w:val="00D8677C"/>
    <w:rsid w:val="00D90B3F"/>
    <w:rsid w:val="00D92241"/>
    <w:rsid w:val="00D94540"/>
    <w:rsid w:val="00D9546B"/>
    <w:rsid w:val="00D9605D"/>
    <w:rsid w:val="00D97B4C"/>
    <w:rsid w:val="00DA108C"/>
    <w:rsid w:val="00DA2DAB"/>
    <w:rsid w:val="00DA4D44"/>
    <w:rsid w:val="00DA6955"/>
    <w:rsid w:val="00DB0C61"/>
    <w:rsid w:val="00DB0E72"/>
    <w:rsid w:val="00DB7121"/>
    <w:rsid w:val="00DB7D1B"/>
    <w:rsid w:val="00DC0039"/>
    <w:rsid w:val="00DD4E07"/>
    <w:rsid w:val="00DD4E73"/>
    <w:rsid w:val="00DD54B6"/>
    <w:rsid w:val="00DD7B64"/>
    <w:rsid w:val="00DE0197"/>
    <w:rsid w:val="00DE08B3"/>
    <w:rsid w:val="00DE1A75"/>
    <w:rsid w:val="00DE1FDF"/>
    <w:rsid w:val="00DE2106"/>
    <w:rsid w:val="00DE2FEE"/>
    <w:rsid w:val="00DE496F"/>
    <w:rsid w:val="00DF0BE9"/>
    <w:rsid w:val="00DF13A0"/>
    <w:rsid w:val="00DF3699"/>
    <w:rsid w:val="00E06815"/>
    <w:rsid w:val="00E106C0"/>
    <w:rsid w:val="00E13E80"/>
    <w:rsid w:val="00E164D9"/>
    <w:rsid w:val="00E16A4D"/>
    <w:rsid w:val="00E1712C"/>
    <w:rsid w:val="00E20683"/>
    <w:rsid w:val="00E2164C"/>
    <w:rsid w:val="00E235D5"/>
    <w:rsid w:val="00E24CD6"/>
    <w:rsid w:val="00E25705"/>
    <w:rsid w:val="00E3025A"/>
    <w:rsid w:val="00E30C22"/>
    <w:rsid w:val="00E30D8B"/>
    <w:rsid w:val="00E312B3"/>
    <w:rsid w:val="00E36134"/>
    <w:rsid w:val="00E41DB1"/>
    <w:rsid w:val="00E43378"/>
    <w:rsid w:val="00E4796C"/>
    <w:rsid w:val="00E502A7"/>
    <w:rsid w:val="00E506AB"/>
    <w:rsid w:val="00E53286"/>
    <w:rsid w:val="00E56556"/>
    <w:rsid w:val="00E62F56"/>
    <w:rsid w:val="00E66097"/>
    <w:rsid w:val="00E66DB5"/>
    <w:rsid w:val="00E71F1E"/>
    <w:rsid w:val="00E745B7"/>
    <w:rsid w:val="00E74D95"/>
    <w:rsid w:val="00E759CD"/>
    <w:rsid w:val="00E760B8"/>
    <w:rsid w:val="00E763ED"/>
    <w:rsid w:val="00E7692E"/>
    <w:rsid w:val="00E84DF5"/>
    <w:rsid w:val="00E91401"/>
    <w:rsid w:val="00E92042"/>
    <w:rsid w:val="00E97F6E"/>
    <w:rsid w:val="00EA2721"/>
    <w:rsid w:val="00EA4415"/>
    <w:rsid w:val="00EA5A9F"/>
    <w:rsid w:val="00EB24FE"/>
    <w:rsid w:val="00EB2EBB"/>
    <w:rsid w:val="00EB3D84"/>
    <w:rsid w:val="00EB6238"/>
    <w:rsid w:val="00EC0D06"/>
    <w:rsid w:val="00EC4259"/>
    <w:rsid w:val="00EC7B3B"/>
    <w:rsid w:val="00ED05E9"/>
    <w:rsid w:val="00ED3700"/>
    <w:rsid w:val="00ED3F5D"/>
    <w:rsid w:val="00ED5801"/>
    <w:rsid w:val="00EE11F0"/>
    <w:rsid w:val="00EE1613"/>
    <w:rsid w:val="00EE300E"/>
    <w:rsid w:val="00EE3CDE"/>
    <w:rsid w:val="00EE480F"/>
    <w:rsid w:val="00EF0B73"/>
    <w:rsid w:val="00F0074A"/>
    <w:rsid w:val="00F07614"/>
    <w:rsid w:val="00F14841"/>
    <w:rsid w:val="00F20667"/>
    <w:rsid w:val="00F22949"/>
    <w:rsid w:val="00F22E6E"/>
    <w:rsid w:val="00F31066"/>
    <w:rsid w:val="00F320F2"/>
    <w:rsid w:val="00F33C33"/>
    <w:rsid w:val="00F341F5"/>
    <w:rsid w:val="00F347F3"/>
    <w:rsid w:val="00F34C43"/>
    <w:rsid w:val="00F34EA7"/>
    <w:rsid w:val="00F3606A"/>
    <w:rsid w:val="00F41637"/>
    <w:rsid w:val="00F4359D"/>
    <w:rsid w:val="00F462A7"/>
    <w:rsid w:val="00F46AB8"/>
    <w:rsid w:val="00F51439"/>
    <w:rsid w:val="00F51A3E"/>
    <w:rsid w:val="00F51EB3"/>
    <w:rsid w:val="00F53A08"/>
    <w:rsid w:val="00F633DD"/>
    <w:rsid w:val="00F7080C"/>
    <w:rsid w:val="00F7287C"/>
    <w:rsid w:val="00F72B80"/>
    <w:rsid w:val="00F74D1E"/>
    <w:rsid w:val="00F76609"/>
    <w:rsid w:val="00F80A06"/>
    <w:rsid w:val="00F8193C"/>
    <w:rsid w:val="00F83E3E"/>
    <w:rsid w:val="00F9016F"/>
    <w:rsid w:val="00F9100F"/>
    <w:rsid w:val="00F911B7"/>
    <w:rsid w:val="00F92C3E"/>
    <w:rsid w:val="00F93D4E"/>
    <w:rsid w:val="00F94469"/>
    <w:rsid w:val="00F947AE"/>
    <w:rsid w:val="00FA3257"/>
    <w:rsid w:val="00FA365E"/>
    <w:rsid w:val="00FA4C17"/>
    <w:rsid w:val="00FA4D4C"/>
    <w:rsid w:val="00FA77FD"/>
    <w:rsid w:val="00FB1246"/>
    <w:rsid w:val="00FB1622"/>
    <w:rsid w:val="00FB2771"/>
    <w:rsid w:val="00FC2AD9"/>
    <w:rsid w:val="00FC3814"/>
    <w:rsid w:val="00FD0718"/>
    <w:rsid w:val="00FD2234"/>
    <w:rsid w:val="00FD5664"/>
    <w:rsid w:val="00FD643F"/>
    <w:rsid w:val="00FE412B"/>
    <w:rsid w:val="00FE5ECC"/>
    <w:rsid w:val="00FE7280"/>
    <w:rsid w:val="00FF24BA"/>
    <w:rsid w:val="0E2FBABF"/>
    <w:rsid w:val="0E79B160"/>
    <w:rsid w:val="129AA533"/>
    <w:rsid w:val="13F47800"/>
    <w:rsid w:val="146E11F6"/>
    <w:rsid w:val="18DEB0D6"/>
    <w:rsid w:val="1AC74B71"/>
    <w:rsid w:val="1D7FF91E"/>
    <w:rsid w:val="1F2BECCA"/>
    <w:rsid w:val="1FE887BC"/>
    <w:rsid w:val="214D988E"/>
    <w:rsid w:val="2214944F"/>
    <w:rsid w:val="22930AC3"/>
    <w:rsid w:val="26096241"/>
    <w:rsid w:val="282D618B"/>
    <w:rsid w:val="29ADFAD5"/>
    <w:rsid w:val="2C4F2E57"/>
    <w:rsid w:val="30CC0118"/>
    <w:rsid w:val="311F36B0"/>
    <w:rsid w:val="39B63155"/>
    <w:rsid w:val="407D1F39"/>
    <w:rsid w:val="4471F8BE"/>
    <w:rsid w:val="47D2C004"/>
    <w:rsid w:val="49427FA2"/>
    <w:rsid w:val="4D8B85DF"/>
    <w:rsid w:val="4E0949F0"/>
    <w:rsid w:val="522DA55A"/>
    <w:rsid w:val="6AE6B9A5"/>
    <w:rsid w:val="6DD271D1"/>
    <w:rsid w:val="6F4262FD"/>
    <w:rsid w:val="6F751A01"/>
    <w:rsid w:val="739C57CB"/>
    <w:rsid w:val="7559053E"/>
    <w:rsid w:val="768F3EBB"/>
    <w:rsid w:val="76B36CBF"/>
    <w:rsid w:val="7877C29B"/>
    <w:rsid w:val="79EA6447"/>
    <w:rsid w:val="7B05E649"/>
    <w:rsid w:val="7C2DF162"/>
    <w:rsid w:val="7CA59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F41C0"/>
  <w15:chartTrackingRefBased/>
  <w15:docId w15:val="{30E27E14-81DF-47AB-B9D2-A2BC3FD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91"/>
    <w:pPr>
      <w:jc w:val="both"/>
    </w:pPr>
    <w:rPr>
      <w:rFonts w:ascii="Helvetica-Light" w:hAnsi="Helvetica-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682"/>
    <w:pPr>
      <w:keepNext/>
      <w:keepLines/>
      <w:spacing w:before="240" w:after="0"/>
      <w:outlineLvl w:val="0"/>
    </w:pPr>
    <w:rPr>
      <w:rFonts w:eastAsiaTheme="majorEastAsia" w:cstheme="majorBidi"/>
      <w:color w:val="5007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3F6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E434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3F6"/>
    <w:pPr>
      <w:keepNext/>
      <w:keepLines/>
      <w:spacing w:before="40" w:after="0"/>
      <w:outlineLvl w:val="2"/>
    </w:pPr>
    <w:rPr>
      <w:rFonts w:eastAsiaTheme="majorEastAsia" w:cstheme="majorBidi"/>
      <w:color w:val="565A5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3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B4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3F6"/>
    <w:rPr>
      <w:rFonts w:ascii="Helvetica" w:eastAsiaTheme="majorEastAsia" w:hAnsi="Helvetica" w:cstheme="majorBidi"/>
      <w:color w:val="E4349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3F6"/>
    <w:rPr>
      <w:rFonts w:ascii="Helvetica-Light" w:eastAsiaTheme="majorEastAsia" w:hAnsi="Helvetica-Light" w:cstheme="majorBidi"/>
      <w:color w:val="565A59"/>
      <w:sz w:val="24"/>
      <w:szCs w:val="24"/>
    </w:rPr>
  </w:style>
  <w:style w:type="character" w:styleId="Strong">
    <w:name w:val="Strong"/>
    <w:uiPriority w:val="22"/>
    <w:qFormat/>
    <w:rsid w:val="00146682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14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82"/>
    <w:rPr>
      <w:rFonts w:ascii="Helvetica-Light" w:hAnsi="Helvetica-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14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82"/>
    <w:rPr>
      <w:rFonts w:ascii="Helvetica-Light" w:hAnsi="Helvetica-Ligh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6682"/>
    <w:rPr>
      <w:rFonts w:ascii="Helvetica-Light" w:eastAsiaTheme="majorEastAsia" w:hAnsi="Helvetica-Light" w:cstheme="majorBidi"/>
      <w:color w:val="500778"/>
      <w:sz w:val="36"/>
      <w:szCs w:val="32"/>
    </w:rPr>
  </w:style>
  <w:style w:type="table" w:styleId="GridTable4-Accent4">
    <w:name w:val="Grid Table 4 Accent 4"/>
    <w:basedOn w:val="TableNormal"/>
    <w:uiPriority w:val="49"/>
    <w:rsid w:val="001466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144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5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8B"/>
    <w:rPr>
      <w:rFonts w:ascii="Helvetica-Light" w:hAnsi="Helvetica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8B"/>
    <w:rPr>
      <w:rFonts w:ascii="Helvetica-Light" w:hAnsi="Helvetica-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5B99"/>
    <w:pPr>
      <w:spacing w:after="0" w:line="240" w:lineRule="auto"/>
    </w:pPr>
    <w:rPr>
      <w:rFonts w:ascii="Helvetica-Light" w:hAnsi="Helvetica-Light"/>
      <w:sz w:val="20"/>
    </w:rPr>
  </w:style>
  <w:style w:type="paragraph" w:styleId="NoSpacing">
    <w:name w:val="No Spacing"/>
    <w:uiPriority w:val="1"/>
    <w:qFormat/>
    <w:rsid w:val="001734D6"/>
    <w:pPr>
      <w:spacing w:after="0" w:line="240" w:lineRule="auto"/>
      <w:jc w:val="both"/>
    </w:pPr>
    <w:rPr>
      <w:rFonts w:ascii="Helvetica-Light" w:hAnsi="Helvetica-Light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3F6"/>
    <w:rPr>
      <w:rFonts w:asciiTheme="majorHAnsi" w:eastAsiaTheme="majorEastAsia" w:hAnsiTheme="majorHAnsi" w:cstheme="majorBidi"/>
      <w:i/>
      <w:iCs/>
      <w:color w:val="B2B4B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03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077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3F6"/>
    <w:rPr>
      <w:rFonts w:asciiTheme="majorHAnsi" w:eastAsiaTheme="majorEastAsia" w:hAnsiTheme="majorHAnsi" w:cstheme="majorBidi"/>
      <w:color w:val="500778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A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A2C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076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F076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208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1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8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@zwi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3DB618C56FA448C632EC5A9FFD2EB" ma:contentTypeVersion="15" ma:contentTypeDescription="Create a new document." ma:contentTypeScope="" ma:versionID="df3f00e95cddd3e1bd6db7addbb18ee2">
  <xsd:schema xmlns:xsd="http://www.w3.org/2001/XMLSchema" xmlns:xs="http://www.w3.org/2001/XMLSchema" xmlns:p="http://schemas.microsoft.com/office/2006/metadata/properties" xmlns:ns2="68744a22-8d6b-412c-9ec0-561932b5bf07" xmlns:ns3="6d27569a-36a5-4ec3-b1ed-3df62918a803" targetNamespace="http://schemas.microsoft.com/office/2006/metadata/properties" ma:root="true" ma:fieldsID="0003ff52a663752a2c96965ff0adc1db" ns2:_="" ns3:_="">
    <xsd:import namespace="68744a22-8d6b-412c-9ec0-561932b5bf07"/>
    <xsd:import namespace="6d27569a-36a5-4ec3-b1ed-3df62918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4a22-8d6b-412c-9ec0-561932b5b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40ebd-df78-4b2f-b3c7-dfe0dd3853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569a-36a5-4ec3-b1ed-3df62918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f8d616-b59e-470b-8fc0-b7a5f627b3ca}" ma:internalName="TaxCatchAll" ma:showField="CatchAllData" ma:web="6d27569a-36a5-4ec3-b1ed-3df62918a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27569a-36a5-4ec3-b1ed-3df62918a803">
      <UserInfo>
        <DisplayName>Anders Bigseth</DisplayName>
        <AccountId>87</AccountId>
        <AccountType/>
      </UserInfo>
      <UserInfo>
        <DisplayName>Megha Roy</DisplayName>
        <AccountId>253</AccountId>
        <AccountType/>
      </UserInfo>
      <UserInfo>
        <DisplayName>Bishwajit Choudhary</DisplayName>
        <AccountId>31</AccountId>
        <AccountType/>
      </UserInfo>
      <UserInfo>
        <DisplayName>Tony Heavens</DisplayName>
        <AccountId>610</AccountId>
        <AccountType/>
      </UserInfo>
      <UserInfo>
        <DisplayName>Danielle Glenn</DisplayName>
        <AccountId>428</AccountId>
        <AccountType/>
      </UserInfo>
    </SharedWithUsers>
    <lcf76f155ced4ddcb4097134ff3c332f xmlns="68744a22-8d6b-412c-9ec0-561932b5bf07">
      <Terms xmlns="http://schemas.microsoft.com/office/infopath/2007/PartnerControls"/>
    </lcf76f155ced4ddcb4097134ff3c332f>
    <TaxCatchAll xmlns="6d27569a-36a5-4ec3-b1ed-3df62918a8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FC23D-6A69-4314-8B56-8F7D61B59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A51FF-BDE3-44C9-9746-7116ED8F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44a22-8d6b-412c-9ec0-561932b5bf07"/>
    <ds:schemaRef ds:uri="6d27569a-36a5-4ec3-b1ed-3df62918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D6574-0138-43A0-81FA-36BA9D4DA3FD}">
  <ds:schemaRefs>
    <ds:schemaRef ds:uri="http://schemas.microsoft.com/office/2006/metadata/properties"/>
    <ds:schemaRef ds:uri="http://schemas.microsoft.com/office/infopath/2007/PartnerControls"/>
    <ds:schemaRef ds:uri="6d27569a-36a5-4ec3-b1ed-3df62918a803"/>
    <ds:schemaRef ds:uri="68744a22-8d6b-412c-9ec0-561932b5bf07"/>
  </ds:schemaRefs>
</ds:datastoreItem>
</file>

<file path=customXml/itemProps4.xml><?xml version="1.0" encoding="utf-8"?>
<ds:datastoreItem xmlns:ds="http://schemas.openxmlformats.org/officeDocument/2006/customXml" ds:itemID="{CA18E9DC-EF75-4E1A-8B49-D047A312D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1</Pages>
  <Words>10490</Words>
  <Characters>55602</Characters>
  <Application>Microsoft Office Word</Application>
  <DocSecurity>0</DocSecurity>
  <Lines>463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65961</CharactersWithSpaces>
  <SharedDoc>false</SharedDoc>
  <HLinks>
    <vt:vector size="6" baseType="variant"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mailto:ir@zwipe.com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 Fazlic</dc:creator>
  <cp:keywords/>
  <dc:description/>
  <cp:lastModifiedBy>Lu Yu</cp:lastModifiedBy>
  <cp:revision>159</cp:revision>
  <cp:lastPrinted>2022-05-10T21:06:00Z</cp:lastPrinted>
  <dcterms:created xsi:type="dcterms:W3CDTF">2022-01-14T00:15:00Z</dcterms:created>
  <dcterms:modified xsi:type="dcterms:W3CDTF">2022-11-16T11:34:00Z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0x01010001F3DB618C56FA448C632EC5A9FFD2EB</vt:lpwstr>
  </property>
  <property fmtid="{D5CDD505-2E9C-101B-9397-08002B2CF9AE}" pid="3" name="MediaServiceImageTags">
    <vt:lpwstr/>
  </property>
</Properties>
</file>