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9D2C" w14:textId="77777777" w:rsidR="00DD7CA2" w:rsidRPr="000F53D2" w:rsidRDefault="00EA3472" w:rsidP="000F53D2">
      <w:pPr>
        <w:spacing w:after="120"/>
        <w:rPr>
          <w:b/>
          <w:bCs/>
          <w:sz w:val="32"/>
          <w:szCs w:val="32"/>
        </w:rPr>
      </w:pPr>
      <w:proofErr w:type="spellStart"/>
      <w:r w:rsidRPr="000F53D2">
        <w:rPr>
          <w:b/>
          <w:bCs/>
          <w:sz w:val="32"/>
          <w:szCs w:val="32"/>
        </w:rPr>
        <w:t>Hololoot</w:t>
      </w:r>
      <w:proofErr w:type="spellEnd"/>
      <w:r w:rsidRPr="000F53D2">
        <w:rPr>
          <w:b/>
          <w:bCs/>
          <w:sz w:val="32"/>
          <w:szCs w:val="32"/>
        </w:rPr>
        <w:t xml:space="preserve"> Partners with Enjin on Augmented Reality NFTs</w:t>
      </w:r>
    </w:p>
    <w:p w14:paraId="5D0E8623" w14:textId="77777777" w:rsidR="00DD7CA2" w:rsidRPr="000F53D2" w:rsidRDefault="00EA3472" w:rsidP="000F53D2">
      <w:pPr>
        <w:spacing w:after="240"/>
        <w:rPr>
          <w:i/>
          <w:sz w:val="28"/>
          <w:szCs w:val="28"/>
        </w:rPr>
      </w:pPr>
      <w:r w:rsidRPr="000F53D2">
        <w:rPr>
          <w:i/>
          <w:sz w:val="28"/>
          <w:szCs w:val="28"/>
        </w:rPr>
        <w:t xml:space="preserve">As a core technology partner, Enjin will provide the tech stack for </w:t>
      </w:r>
      <w:proofErr w:type="spellStart"/>
      <w:r w:rsidRPr="000F53D2">
        <w:rPr>
          <w:i/>
          <w:sz w:val="28"/>
          <w:szCs w:val="28"/>
        </w:rPr>
        <w:t>Hololoot’s</w:t>
      </w:r>
      <w:proofErr w:type="spellEnd"/>
      <w:r w:rsidRPr="000F53D2">
        <w:rPr>
          <w:i/>
          <w:sz w:val="28"/>
          <w:szCs w:val="28"/>
        </w:rPr>
        <w:t xml:space="preserve"> scalable, affordable Augmented Reality non-fungible tokens (NFTs) on the Efinity </w:t>
      </w:r>
      <w:proofErr w:type="spellStart"/>
      <w:r w:rsidRPr="000F53D2">
        <w:rPr>
          <w:i/>
          <w:sz w:val="28"/>
          <w:szCs w:val="28"/>
        </w:rPr>
        <w:t>Polkadot</w:t>
      </w:r>
      <w:proofErr w:type="spellEnd"/>
      <w:r w:rsidRPr="000F53D2">
        <w:rPr>
          <w:i/>
          <w:sz w:val="28"/>
          <w:szCs w:val="28"/>
        </w:rPr>
        <w:t xml:space="preserve"> </w:t>
      </w:r>
      <w:proofErr w:type="spellStart"/>
      <w:r w:rsidRPr="000F53D2">
        <w:rPr>
          <w:i/>
          <w:sz w:val="28"/>
          <w:szCs w:val="28"/>
        </w:rPr>
        <w:t>parachain</w:t>
      </w:r>
      <w:proofErr w:type="spellEnd"/>
      <w:r w:rsidRPr="000F53D2">
        <w:rPr>
          <w:i/>
          <w:sz w:val="28"/>
          <w:szCs w:val="28"/>
        </w:rPr>
        <w:t>.</w:t>
      </w:r>
    </w:p>
    <w:p w14:paraId="113CDA43" w14:textId="77777777" w:rsidR="00DD7CA2" w:rsidRPr="000F53D2" w:rsidRDefault="00EA3472" w:rsidP="000F53D2">
      <w:pPr>
        <w:spacing w:after="120"/>
        <w:rPr>
          <w:sz w:val="56"/>
          <w:szCs w:val="56"/>
        </w:rPr>
      </w:pPr>
      <w:r w:rsidRPr="000F53D2">
        <w:rPr>
          <w:noProof/>
          <w:sz w:val="56"/>
          <w:szCs w:val="56"/>
        </w:rPr>
        <w:drawing>
          <wp:inline distT="114300" distB="114300" distL="114300" distR="114300" wp14:anchorId="074FC068" wp14:editId="199519AB">
            <wp:extent cx="5943600" cy="4775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8E053E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b/>
          <w:sz w:val="24"/>
          <w:szCs w:val="24"/>
        </w:rPr>
        <w:t>07 December 2021 –</w:t>
      </w:r>
      <w:r w:rsidRPr="000F53D2">
        <w:rPr>
          <w:rFonts w:eastAsia="Calibri"/>
          <w:sz w:val="24"/>
          <w:szCs w:val="24"/>
        </w:rPr>
        <w:t xml:space="preserve"> Augmented reality (AR) NFT platform</w:t>
      </w:r>
      <w:hyperlink r:id="rId7">
        <w:r w:rsidRPr="000F53D2">
          <w:rPr>
            <w:rFonts w:eastAsia="Calibri"/>
            <w:sz w:val="24"/>
            <w:szCs w:val="24"/>
          </w:rPr>
          <w:t xml:space="preserve"> </w:t>
        </w:r>
      </w:hyperlink>
      <w:hyperlink r:id="rId8">
        <w:proofErr w:type="spellStart"/>
        <w:r w:rsidRPr="000F53D2">
          <w:rPr>
            <w:rFonts w:eastAsia="Calibri"/>
            <w:color w:val="0563C1"/>
            <w:sz w:val="24"/>
            <w:szCs w:val="24"/>
            <w:u w:val="single"/>
          </w:rPr>
          <w:t>Hololoot</w:t>
        </w:r>
        <w:proofErr w:type="spellEnd"/>
      </w:hyperlink>
      <w:r w:rsidRPr="000F53D2">
        <w:rPr>
          <w:rFonts w:eastAsia="Calibri"/>
          <w:sz w:val="24"/>
          <w:szCs w:val="24"/>
        </w:rPr>
        <w:t xml:space="preserve"> has announced </w:t>
      </w:r>
      <w:hyperlink r:id="rId9">
        <w:r w:rsidRPr="000F53D2">
          <w:rPr>
            <w:rFonts w:eastAsia="Calibri"/>
            <w:color w:val="0563C1"/>
            <w:sz w:val="24"/>
            <w:szCs w:val="24"/>
            <w:u w:val="single"/>
          </w:rPr>
          <w:t>Enjin</w:t>
        </w:r>
      </w:hyperlink>
      <w:r w:rsidRPr="000F53D2">
        <w:rPr>
          <w:rFonts w:eastAsia="Calibri"/>
          <w:sz w:val="24"/>
          <w:szCs w:val="24"/>
        </w:rPr>
        <w:t xml:space="preserve"> as a core technology partner. Together,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and Enjin aim to bring NFT adoption to the widest possible audience thro</w:t>
      </w:r>
      <w:r w:rsidRPr="000F53D2">
        <w:rPr>
          <w:rFonts w:eastAsia="Calibri"/>
          <w:sz w:val="24"/>
          <w:szCs w:val="24"/>
        </w:rPr>
        <w:t xml:space="preserve">ugh affordable, user-friendly mints on the upcoming </w:t>
      </w:r>
      <w:hyperlink r:id="rId10">
        <w:r w:rsidRPr="000F53D2">
          <w:rPr>
            <w:rFonts w:eastAsia="Calibri"/>
            <w:color w:val="1155CC"/>
            <w:sz w:val="24"/>
            <w:szCs w:val="24"/>
            <w:u w:val="single"/>
          </w:rPr>
          <w:t>Efinity</w:t>
        </w:r>
      </w:hyperlink>
      <w:r w:rsidRPr="000F53D2">
        <w:rPr>
          <w:rFonts w:eastAsia="Calibri"/>
          <w:sz w:val="24"/>
          <w:szCs w:val="24"/>
        </w:rPr>
        <w:t xml:space="preserve"> </w:t>
      </w:r>
      <w:proofErr w:type="spellStart"/>
      <w:r w:rsidRPr="000F53D2">
        <w:rPr>
          <w:rFonts w:eastAsia="Calibri"/>
          <w:sz w:val="24"/>
          <w:szCs w:val="24"/>
        </w:rPr>
        <w:t>parachain</w:t>
      </w:r>
      <w:proofErr w:type="spellEnd"/>
      <w:r w:rsidRPr="000F53D2">
        <w:rPr>
          <w:rFonts w:eastAsia="Calibri"/>
          <w:sz w:val="24"/>
          <w:szCs w:val="24"/>
        </w:rPr>
        <w:t>.</w:t>
      </w:r>
    </w:p>
    <w:p w14:paraId="716C119C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 </w:t>
      </w:r>
    </w:p>
    <w:p w14:paraId="59EC71B3" w14:textId="77777777" w:rsidR="00DD7CA2" w:rsidRPr="000F53D2" w:rsidRDefault="00EA3472">
      <w:pPr>
        <w:rPr>
          <w:rFonts w:eastAsia="Calibri"/>
          <w:sz w:val="24"/>
          <w:szCs w:val="24"/>
        </w:rPr>
      </w:pP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is leveraging Enjin’s powerful NFT tools in its AR NFT marketplace. Thanks to integration with Enjin’s tech and Efinity, a dedicated</w:t>
      </w:r>
      <w:r w:rsidRPr="000F53D2">
        <w:rPr>
          <w:rFonts w:eastAsia="Calibri"/>
          <w:sz w:val="24"/>
          <w:szCs w:val="24"/>
        </w:rPr>
        <w:t xml:space="preserve"> blockchain for NFTs built on </w:t>
      </w:r>
      <w:proofErr w:type="spellStart"/>
      <w:r w:rsidRPr="000F53D2">
        <w:rPr>
          <w:rFonts w:eastAsia="Calibri"/>
          <w:sz w:val="24"/>
          <w:szCs w:val="24"/>
        </w:rPr>
        <w:t>Polkadot</w:t>
      </w:r>
      <w:proofErr w:type="spellEnd"/>
      <w:r w:rsidRPr="000F53D2">
        <w:rPr>
          <w:rFonts w:eastAsia="Calibri"/>
          <w:sz w:val="24"/>
          <w:szCs w:val="24"/>
        </w:rPr>
        <w:t xml:space="preserve">,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users can quickly and easily generate 3D models and mint them as </w:t>
      </w:r>
      <w:r w:rsidRPr="000F53D2">
        <w:rPr>
          <w:rFonts w:eastAsia="Calibri"/>
          <w:sz w:val="24"/>
          <w:szCs w:val="24"/>
        </w:rPr>
        <w:lastRenderedPageBreak/>
        <w:t xml:space="preserve">NFTs through the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app. In addition to being easy to use, Efinity is fast and inclusively priced.</w:t>
      </w:r>
    </w:p>
    <w:p w14:paraId="5ED2CCBF" w14:textId="77777777" w:rsidR="00DD7CA2" w:rsidRPr="000F53D2" w:rsidRDefault="00DD7CA2">
      <w:pPr>
        <w:rPr>
          <w:rFonts w:eastAsia="Calibri"/>
          <w:sz w:val="24"/>
          <w:szCs w:val="24"/>
        </w:rPr>
      </w:pPr>
    </w:p>
    <w:p w14:paraId="5805AABB" w14:textId="77777777" w:rsidR="00DD7CA2" w:rsidRPr="000F53D2" w:rsidRDefault="00EA3472">
      <w:pPr>
        <w:rPr>
          <w:rFonts w:eastAsia="Calibri"/>
          <w:sz w:val="24"/>
          <w:szCs w:val="24"/>
          <w:highlight w:val="yellow"/>
        </w:rPr>
      </w:pPr>
      <w:r w:rsidRPr="000F53D2">
        <w:rPr>
          <w:rFonts w:eastAsia="Calibri"/>
          <w:sz w:val="24"/>
          <w:szCs w:val="24"/>
          <w:highlight w:val="yellow"/>
        </w:rPr>
        <w:t xml:space="preserve">&lt;optional: embed video </w:t>
      </w:r>
      <w:hyperlink r:id="rId11">
        <w:r w:rsidRPr="000F53D2">
          <w:rPr>
            <w:rFonts w:eastAsia="Calibri"/>
            <w:color w:val="1155CC"/>
            <w:sz w:val="24"/>
            <w:szCs w:val="24"/>
            <w:highlight w:val="yellow"/>
            <w:u w:val="single"/>
          </w:rPr>
          <w:t>https://youtu.be/b_02xPNBWqc</w:t>
        </w:r>
      </w:hyperlink>
      <w:r w:rsidRPr="000F53D2">
        <w:rPr>
          <w:rFonts w:eastAsia="Calibri"/>
          <w:sz w:val="24"/>
          <w:szCs w:val="24"/>
          <w:highlight w:val="yellow"/>
        </w:rPr>
        <w:t xml:space="preserve">&gt; </w:t>
      </w:r>
    </w:p>
    <w:p w14:paraId="6C739EA0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 </w:t>
      </w:r>
    </w:p>
    <w:p w14:paraId="2A994009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There are more than 1 billion AR-ready devices already in circulation, and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aims to connect them to the metaverse with accessible AR technology. Just about any smartphon</w:t>
      </w:r>
      <w:r w:rsidRPr="000F53D2">
        <w:rPr>
          <w:rFonts w:eastAsia="Calibri"/>
          <w:sz w:val="24"/>
          <w:szCs w:val="24"/>
        </w:rPr>
        <w:t xml:space="preserve">e can be used as an AR device. In the race to connect people with the metaverse, this gives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a distinct advantage over expensive Virtual Reality headset manufacturers.</w:t>
      </w:r>
    </w:p>
    <w:p w14:paraId="543A5FED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 </w:t>
      </w:r>
    </w:p>
    <w:p w14:paraId="5E7EEBF3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>Enjin’s NFTs ecosystem is an essential part of this mission, bringing power an</w:t>
      </w:r>
      <w:r w:rsidRPr="000F53D2">
        <w:rPr>
          <w:rFonts w:eastAsia="Calibri"/>
          <w:sz w:val="24"/>
          <w:szCs w:val="24"/>
        </w:rPr>
        <w:t xml:space="preserve">d utility to the rapidly growing NFT market. By bringing NFTs to a decentralized AR generator and marketplace,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is set to make waves in one of the fastest-growing markets in the world.</w:t>
      </w:r>
    </w:p>
    <w:p w14:paraId="462EB5D9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 </w:t>
      </w:r>
    </w:p>
    <w:p w14:paraId="0903273E" w14:textId="77777777" w:rsidR="00DD7CA2" w:rsidRPr="000F53D2" w:rsidRDefault="00EA3472">
      <w:pPr>
        <w:rPr>
          <w:rFonts w:eastAsia="Calibri"/>
          <w:sz w:val="24"/>
          <w:szCs w:val="24"/>
        </w:rPr>
      </w:pPr>
      <w:hyperlink r:id="rId12">
        <w:r w:rsidRPr="000F53D2">
          <w:rPr>
            <w:rFonts w:eastAsia="Calibri"/>
            <w:color w:val="0563C1"/>
            <w:sz w:val="24"/>
            <w:szCs w:val="24"/>
            <w:u w:val="single"/>
          </w:rPr>
          <w:t xml:space="preserve">Maciej </w:t>
        </w:r>
        <w:proofErr w:type="spellStart"/>
        <w:r w:rsidRPr="000F53D2">
          <w:rPr>
            <w:rFonts w:eastAsia="Calibri"/>
            <w:color w:val="0563C1"/>
            <w:sz w:val="24"/>
            <w:szCs w:val="24"/>
            <w:u w:val="single"/>
          </w:rPr>
          <w:t>Szafarczyk</w:t>
        </w:r>
        <w:proofErr w:type="spellEnd"/>
      </w:hyperlink>
      <w:r w:rsidRPr="000F53D2">
        <w:rPr>
          <w:rFonts w:eastAsia="Calibri"/>
          <w:sz w:val="24"/>
          <w:szCs w:val="24"/>
        </w:rPr>
        <w:t xml:space="preserve">, COO &amp; Co-Founder of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, said, “Enjin has supported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from the very beginning, and we’re thankful for their belief in our vision for the future of interactive NFTs. Together we’re progressing towards our shared goal of b</w:t>
      </w:r>
      <w:r w:rsidRPr="000F53D2">
        <w:rPr>
          <w:rFonts w:eastAsia="Calibri"/>
          <w:sz w:val="24"/>
          <w:szCs w:val="24"/>
        </w:rPr>
        <w:t>uilding an accessible, affordable metaverse built on a decentralized Web3.”</w:t>
      </w:r>
    </w:p>
    <w:p w14:paraId="59052E18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 </w:t>
      </w:r>
    </w:p>
    <w:p w14:paraId="36C62DE1" w14:textId="77777777" w:rsidR="00DD7CA2" w:rsidRPr="000F53D2" w:rsidRDefault="00EA3472">
      <w:pPr>
        <w:rPr>
          <w:rFonts w:eastAsia="Calibri"/>
          <w:sz w:val="24"/>
          <w:szCs w:val="24"/>
        </w:rPr>
      </w:pPr>
      <w:proofErr w:type="spellStart"/>
      <w:r w:rsidRPr="000F53D2">
        <w:rPr>
          <w:rFonts w:eastAsia="Calibri"/>
          <w:sz w:val="24"/>
          <w:szCs w:val="24"/>
        </w:rPr>
        <w:t>Hololoot’s</w:t>
      </w:r>
      <w:proofErr w:type="spellEnd"/>
      <w:r w:rsidRPr="000F53D2">
        <w:rPr>
          <w:rFonts w:eastAsia="Calibri"/>
          <w:sz w:val="24"/>
          <w:szCs w:val="24"/>
        </w:rPr>
        <w:t xml:space="preserve"> feature-rich AR NFT app, which is currently undergoing community testing, is slated for public release in Q1 2022. Their native token $HOL is launching on </w:t>
      </w:r>
      <w:hyperlink r:id="rId13">
        <w:proofErr w:type="spellStart"/>
        <w:r w:rsidRPr="000F53D2">
          <w:rPr>
            <w:rFonts w:eastAsia="Calibri"/>
            <w:color w:val="1155CC"/>
            <w:sz w:val="24"/>
            <w:szCs w:val="24"/>
            <w:u w:val="single"/>
          </w:rPr>
          <w:t>EnjinStarter</w:t>
        </w:r>
        <w:proofErr w:type="spellEnd"/>
      </w:hyperlink>
      <w:r w:rsidRPr="000F53D2">
        <w:rPr>
          <w:rFonts w:eastAsia="Calibri"/>
          <w:sz w:val="24"/>
          <w:szCs w:val="24"/>
        </w:rPr>
        <w:t xml:space="preserve"> and two other launchpads between December 10–12, with the TGE to follow on December 13.</w:t>
      </w:r>
    </w:p>
    <w:p w14:paraId="6BDADE70" w14:textId="77777777" w:rsidR="00DD7CA2" w:rsidRPr="000F53D2" w:rsidRDefault="00DD7CA2">
      <w:pPr>
        <w:rPr>
          <w:rFonts w:eastAsia="Calibri"/>
          <w:sz w:val="24"/>
          <w:szCs w:val="24"/>
        </w:rPr>
      </w:pPr>
    </w:p>
    <w:p w14:paraId="46945663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Enjin is currently vying for a </w:t>
      </w:r>
      <w:proofErr w:type="spellStart"/>
      <w:r w:rsidRPr="000F53D2">
        <w:rPr>
          <w:rFonts w:eastAsia="Calibri"/>
          <w:sz w:val="24"/>
          <w:szCs w:val="24"/>
        </w:rPr>
        <w:t>Polkadot</w:t>
      </w:r>
      <w:proofErr w:type="spellEnd"/>
      <w:r w:rsidRPr="000F53D2">
        <w:rPr>
          <w:rFonts w:eastAsia="Calibri"/>
          <w:sz w:val="24"/>
          <w:szCs w:val="24"/>
        </w:rPr>
        <w:t xml:space="preserve"> </w:t>
      </w:r>
      <w:proofErr w:type="spellStart"/>
      <w:r w:rsidRPr="000F53D2">
        <w:rPr>
          <w:rFonts w:eastAsia="Calibri"/>
          <w:sz w:val="24"/>
          <w:szCs w:val="24"/>
        </w:rPr>
        <w:t>parachain</w:t>
      </w:r>
      <w:proofErr w:type="spellEnd"/>
      <w:r w:rsidRPr="000F53D2">
        <w:rPr>
          <w:rFonts w:eastAsia="Calibri"/>
          <w:sz w:val="24"/>
          <w:szCs w:val="24"/>
        </w:rPr>
        <w:t xml:space="preserve"> slot for Efinity. Users interested in supporting the future of AR NFT</w:t>
      </w:r>
      <w:r w:rsidRPr="000F53D2">
        <w:rPr>
          <w:rFonts w:eastAsia="Calibri"/>
          <w:sz w:val="24"/>
          <w:szCs w:val="24"/>
        </w:rPr>
        <w:t xml:space="preserve">s on Efinity can participate in the Efinity </w:t>
      </w:r>
      <w:proofErr w:type="spellStart"/>
      <w:r w:rsidRPr="000F53D2">
        <w:rPr>
          <w:rFonts w:eastAsia="Calibri"/>
          <w:sz w:val="24"/>
          <w:szCs w:val="24"/>
        </w:rPr>
        <w:t>Crowdloan</w:t>
      </w:r>
      <w:proofErr w:type="spellEnd"/>
      <w:r w:rsidRPr="000F53D2">
        <w:rPr>
          <w:rFonts w:eastAsia="Calibri"/>
          <w:sz w:val="24"/>
          <w:szCs w:val="24"/>
        </w:rPr>
        <w:t xml:space="preserve"> at </w:t>
      </w:r>
      <w:hyperlink r:id="rId14">
        <w:r w:rsidRPr="000F53D2">
          <w:rPr>
            <w:rFonts w:eastAsia="Calibri"/>
            <w:color w:val="1155CC"/>
            <w:sz w:val="24"/>
            <w:szCs w:val="24"/>
            <w:u w:val="single"/>
          </w:rPr>
          <w:t>enj.in/loan</w:t>
        </w:r>
      </w:hyperlink>
      <w:r w:rsidRPr="000F53D2">
        <w:rPr>
          <w:rFonts w:eastAsia="Calibri"/>
          <w:sz w:val="24"/>
          <w:szCs w:val="24"/>
        </w:rPr>
        <w:t>.</w:t>
      </w:r>
    </w:p>
    <w:p w14:paraId="43C2FCCA" w14:textId="68FB58BA" w:rsidR="00DD7CA2" w:rsidRPr="000F53D2" w:rsidRDefault="00DD7CA2">
      <w:pPr>
        <w:rPr>
          <w:rFonts w:eastAsia="Calibri"/>
          <w:sz w:val="24"/>
          <w:szCs w:val="24"/>
        </w:rPr>
      </w:pPr>
    </w:p>
    <w:p w14:paraId="2A68AFA5" w14:textId="77777777" w:rsidR="00DD7CA2" w:rsidRPr="000F53D2" w:rsidRDefault="00EA3472">
      <w:pPr>
        <w:rPr>
          <w:rFonts w:eastAsia="Calibri"/>
          <w:b/>
          <w:sz w:val="24"/>
          <w:szCs w:val="24"/>
        </w:rPr>
      </w:pPr>
      <w:r w:rsidRPr="000F53D2">
        <w:rPr>
          <w:rFonts w:eastAsia="Calibri"/>
          <w:b/>
          <w:sz w:val="24"/>
          <w:szCs w:val="24"/>
        </w:rPr>
        <w:t xml:space="preserve">About </w:t>
      </w:r>
      <w:proofErr w:type="spellStart"/>
      <w:r w:rsidRPr="000F53D2">
        <w:rPr>
          <w:rFonts w:eastAsia="Calibri"/>
          <w:b/>
          <w:sz w:val="24"/>
          <w:szCs w:val="24"/>
        </w:rPr>
        <w:t>Hololoot</w:t>
      </w:r>
      <w:proofErr w:type="spellEnd"/>
    </w:p>
    <w:p w14:paraId="0D2713C1" w14:textId="77777777" w:rsidR="00DD7CA2" w:rsidRPr="000F53D2" w:rsidRDefault="00EA3472">
      <w:pPr>
        <w:rPr>
          <w:rFonts w:eastAsia="Calibri"/>
          <w:sz w:val="24"/>
          <w:szCs w:val="24"/>
        </w:rPr>
      </w:pP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is the world’s first AR NFT generator, marketplace and metaverse. By simplifying the NFT creation process and making generating AR assets easy,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brings the virtual world to life with no more than a smartphone. Powerful features and intuiti</w:t>
      </w:r>
      <w:r w:rsidRPr="000F53D2">
        <w:rPr>
          <w:rFonts w:eastAsia="Calibri"/>
          <w:sz w:val="24"/>
          <w:szCs w:val="24"/>
        </w:rPr>
        <w:t xml:space="preserve">ve interfaces make </w:t>
      </w:r>
      <w:proofErr w:type="spellStart"/>
      <w:r w:rsidRPr="000F53D2">
        <w:rPr>
          <w:rFonts w:eastAsia="Calibri"/>
          <w:sz w:val="24"/>
          <w:szCs w:val="24"/>
        </w:rPr>
        <w:t>Hololoot’s</w:t>
      </w:r>
      <w:proofErr w:type="spellEnd"/>
      <w:r w:rsidRPr="000F53D2">
        <w:rPr>
          <w:rFonts w:eastAsia="Calibri"/>
          <w:sz w:val="24"/>
          <w:szCs w:val="24"/>
        </w:rPr>
        <w:t xml:space="preserve"> AR solution perfect for gamers, collectors, </w:t>
      </w:r>
      <w:proofErr w:type="gramStart"/>
      <w:r w:rsidRPr="000F53D2">
        <w:rPr>
          <w:rFonts w:eastAsia="Calibri"/>
          <w:sz w:val="24"/>
          <w:szCs w:val="24"/>
        </w:rPr>
        <w:t>artists</w:t>
      </w:r>
      <w:proofErr w:type="gramEnd"/>
      <w:r w:rsidRPr="000F53D2">
        <w:rPr>
          <w:rFonts w:eastAsia="Calibri"/>
          <w:sz w:val="24"/>
          <w:szCs w:val="24"/>
        </w:rPr>
        <w:t xml:space="preserve"> and anyone curious enough to dive into the expanding metaverse. The </w:t>
      </w:r>
      <w:proofErr w:type="spellStart"/>
      <w:r w:rsidRPr="000F53D2">
        <w:rPr>
          <w:rFonts w:eastAsia="Calibri"/>
          <w:sz w:val="24"/>
          <w:szCs w:val="24"/>
        </w:rPr>
        <w:t>Hololoot</w:t>
      </w:r>
      <w:proofErr w:type="spellEnd"/>
      <w:r w:rsidRPr="000F53D2">
        <w:rPr>
          <w:rFonts w:eastAsia="Calibri"/>
          <w:sz w:val="24"/>
          <w:szCs w:val="24"/>
        </w:rPr>
        <w:t xml:space="preserve"> marketplace makes trading AR NFTs easy, and their utility-rich token HOL unlocks extra value for </w:t>
      </w:r>
      <w:r w:rsidRPr="000F53D2">
        <w:rPr>
          <w:rFonts w:eastAsia="Calibri"/>
          <w:sz w:val="24"/>
          <w:szCs w:val="24"/>
        </w:rPr>
        <w:t>holders throughout the application. For more information visit</w:t>
      </w:r>
      <w:hyperlink r:id="rId15">
        <w:r w:rsidRPr="000F53D2">
          <w:rPr>
            <w:rFonts w:eastAsia="Calibri"/>
            <w:sz w:val="24"/>
            <w:szCs w:val="24"/>
          </w:rPr>
          <w:t xml:space="preserve"> </w:t>
        </w:r>
      </w:hyperlink>
      <w:hyperlink r:id="rId16">
        <w:r w:rsidRPr="000F53D2">
          <w:rPr>
            <w:rFonts w:eastAsia="Calibri"/>
            <w:color w:val="0563C1"/>
            <w:sz w:val="24"/>
            <w:szCs w:val="24"/>
            <w:u w:val="single"/>
          </w:rPr>
          <w:t>hololoot.io</w:t>
        </w:r>
      </w:hyperlink>
      <w:r w:rsidRPr="000F53D2">
        <w:rPr>
          <w:rFonts w:eastAsia="Calibri"/>
          <w:sz w:val="24"/>
          <w:szCs w:val="24"/>
        </w:rPr>
        <w:t>.</w:t>
      </w:r>
    </w:p>
    <w:p w14:paraId="2F2D792E" w14:textId="77777777" w:rsidR="00DD7CA2" w:rsidRPr="000F53D2" w:rsidRDefault="00EA3472">
      <w:pPr>
        <w:rPr>
          <w:rFonts w:eastAsia="Calibri"/>
          <w:sz w:val="24"/>
          <w:szCs w:val="24"/>
        </w:rPr>
      </w:pPr>
      <w:r w:rsidRPr="000F53D2">
        <w:rPr>
          <w:rFonts w:eastAsia="Calibri"/>
          <w:sz w:val="24"/>
          <w:szCs w:val="24"/>
        </w:rPr>
        <w:t xml:space="preserve"> </w:t>
      </w:r>
    </w:p>
    <w:p w14:paraId="7E8E97AC" w14:textId="77777777" w:rsidR="00DD7CA2" w:rsidRPr="000F53D2" w:rsidRDefault="00EA3472">
      <w:pPr>
        <w:rPr>
          <w:rFonts w:eastAsia="Calibri"/>
          <w:b/>
          <w:sz w:val="24"/>
          <w:szCs w:val="24"/>
        </w:rPr>
      </w:pPr>
      <w:r w:rsidRPr="000F53D2">
        <w:rPr>
          <w:rFonts w:eastAsia="Calibri"/>
          <w:b/>
          <w:sz w:val="24"/>
          <w:szCs w:val="24"/>
        </w:rPr>
        <w:t>About Enjin</w:t>
      </w:r>
    </w:p>
    <w:p w14:paraId="3F5DAA01" w14:textId="166DA2D1" w:rsidR="00DD7CA2" w:rsidRDefault="00EA3472">
      <w:hyperlink r:id="rId17">
        <w:r w:rsidRPr="000F53D2">
          <w:rPr>
            <w:rFonts w:eastAsia="Calibri"/>
            <w:color w:val="0563C1"/>
            <w:sz w:val="24"/>
            <w:szCs w:val="24"/>
            <w:u w:val="single"/>
          </w:rPr>
          <w:t>Enjin</w:t>
        </w:r>
      </w:hyperlink>
      <w:r w:rsidRPr="000F53D2">
        <w:rPr>
          <w:rFonts w:eastAsia="Calibri"/>
          <w:sz w:val="24"/>
          <w:szCs w:val="24"/>
        </w:rPr>
        <w:t xml:space="preserve"> is the leading ecosystem for non-fung</w:t>
      </w:r>
      <w:r w:rsidRPr="000F53D2">
        <w:rPr>
          <w:rFonts w:eastAsia="Calibri"/>
          <w:sz w:val="24"/>
          <w:szCs w:val="24"/>
        </w:rPr>
        <w:t xml:space="preserve">ible tokens (NFTs), offering a comprehensive suite of products for creating, trading, </w:t>
      </w:r>
      <w:proofErr w:type="gramStart"/>
      <w:r w:rsidRPr="000F53D2">
        <w:rPr>
          <w:rFonts w:eastAsia="Calibri"/>
          <w:sz w:val="24"/>
          <w:szCs w:val="24"/>
        </w:rPr>
        <w:t>distributing</w:t>
      </w:r>
      <w:proofErr w:type="gramEnd"/>
      <w:r w:rsidRPr="000F53D2">
        <w:rPr>
          <w:rFonts w:eastAsia="Calibri"/>
          <w:sz w:val="24"/>
          <w:szCs w:val="24"/>
        </w:rPr>
        <w:t xml:space="preserve"> and integrating NFTs into virtual worlds. As a scalable, affordable platform, Enjin's technology has seen wide application in blockchain games, apps, enterpr</w:t>
      </w:r>
      <w:r w:rsidRPr="000F53D2">
        <w:rPr>
          <w:rFonts w:eastAsia="Calibri"/>
          <w:sz w:val="24"/>
          <w:szCs w:val="24"/>
        </w:rPr>
        <w:t>ise programs, and innovative marketing campaigns. The Enjin ecosystem is fueled by Enjin Coin (ENJ), a utility token used to back the value of blockchain assets. To date, over one billion Enjin-powered assets have been created. For more information, visit</w:t>
      </w:r>
      <w:hyperlink r:id="rId18">
        <w:r w:rsidRPr="000F53D2">
          <w:rPr>
            <w:rFonts w:eastAsia="Calibri"/>
            <w:sz w:val="24"/>
            <w:szCs w:val="24"/>
          </w:rPr>
          <w:t xml:space="preserve"> </w:t>
        </w:r>
      </w:hyperlink>
      <w:hyperlink r:id="rId19">
        <w:r w:rsidRPr="000F53D2">
          <w:rPr>
            <w:rFonts w:eastAsia="Calibri"/>
            <w:color w:val="0563C1"/>
            <w:sz w:val="24"/>
            <w:szCs w:val="24"/>
            <w:u w:val="single"/>
          </w:rPr>
          <w:t>enjin.io</w:t>
        </w:r>
      </w:hyperlink>
      <w:r w:rsidRPr="000F53D2">
        <w:t>.</w:t>
      </w:r>
    </w:p>
    <w:p w14:paraId="070BF19D" w14:textId="7040C4A9" w:rsidR="000F53D2" w:rsidRDefault="000F53D2" w:rsidP="000F53D2">
      <w:pPr>
        <w:jc w:val="center"/>
      </w:pPr>
    </w:p>
    <w:p w14:paraId="7FC5832C" w14:textId="537FCD7F" w:rsidR="000F53D2" w:rsidRPr="000F53D2" w:rsidRDefault="000F53D2" w:rsidP="000F53D2">
      <w:pPr>
        <w:jc w:val="center"/>
      </w:pPr>
      <w:r>
        <w:t>###</w:t>
      </w:r>
    </w:p>
    <w:sectPr w:rsidR="000F53D2" w:rsidRPr="000F53D2" w:rsidSect="000F53D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F0E7A" w14:textId="77777777" w:rsidR="00EA3472" w:rsidRDefault="00EA3472" w:rsidP="000F53D2">
      <w:pPr>
        <w:spacing w:line="240" w:lineRule="auto"/>
      </w:pPr>
      <w:r>
        <w:separator/>
      </w:r>
    </w:p>
  </w:endnote>
  <w:endnote w:type="continuationSeparator" w:id="0">
    <w:p w14:paraId="3C88D791" w14:textId="77777777" w:rsidR="00EA3472" w:rsidRDefault="00EA3472" w:rsidP="000F53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F06CF" w14:textId="77777777" w:rsidR="000F53D2" w:rsidRDefault="000F53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242B" w14:textId="77777777" w:rsidR="000F53D2" w:rsidRDefault="000F53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19FA" w14:textId="77777777" w:rsidR="000F53D2" w:rsidRDefault="000F53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A07D0" w14:textId="77777777" w:rsidR="00EA3472" w:rsidRDefault="00EA3472" w:rsidP="000F53D2">
      <w:pPr>
        <w:spacing w:line="240" w:lineRule="auto"/>
      </w:pPr>
      <w:r>
        <w:separator/>
      </w:r>
    </w:p>
  </w:footnote>
  <w:footnote w:type="continuationSeparator" w:id="0">
    <w:p w14:paraId="1E97CA0D" w14:textId="77777777" w:rsidR="00EA3472" w:rsidRDefault="00EA3472" w:rsidP="000F53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A807B" w14:textId="77777777" w:rsidR="000F53D2" w:rsidRDefault="000F53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182E" w14:textId="77777777" w:rsidR="000F53D2" w:rsidRDefault="000F53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5A43F" w14:textId="61DB78A7" w:rsidR="000F53D2" w:rsidRDefault="000F53D2" w:rsidP="000F53D2">
    <w:pPr>
      <w:pStyle w:val="Header"/>
      <w:spacing w:after="240"/>
      <w:jc w:val="center"/>
    </w:pPr>
    <w:r>
      <w:rPr>
        <w:noProof/>
      </w:rPr>
      <w:drawing>
        <wp:inline distT="0" distB="0" distL="0" distR="0" wp14:anchorId="3BB0961B" wp14:editId="24C94B0E">
          <wp:extent cx="2270617" cy="717452"/>
          <wp:effectExtent l="0" t="0" r="3175" b="0"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313" cy="724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CA2"/>
    <w:rsid w:val="000F53D2"/>
    <w:rsid w:val="00DD7CA2"/>
    <w:rsid w:val="00EA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2921BF"/>
  <w15:docId w15:val="{012259F8-B83D-AE4E-A4EE-5763EE3D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F53D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3D2"/>
  </w:style>
  <w:style w:type="paragraph" w:styleId="Footer">
    <w:name w:val="footer"/>
    <w:basedOn w:val="Normal"/>
    <w:link w:val="FooterChar"/>
    <w:uiPriority w:val="99"/>
    <w:unhideWhenUsed/>
    <w:rsid w:val="000F53D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loloot.io/" TargetMode="External"/><Relationship Id="rId13" Type="http://schemas.openxmlformats.org/officeDocument/2006/relationships/hyperlink" Target="http://www.enjinstarter.com" TargetMode="External"/><Relationship Id="rId18" Type="http://schemas.openxmlformats.org/officeDocument/2006/relationships/hyperlink" Target="https://enjin.io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hyperlink" Target="https://www.hololoot.io/" TargetMode="External"/><Relationship Id="rId12" Type="http://schemas.openxmlformats.org/officeDocument/2006/relationships/hyperlink" Target="https://www.linkedin.com/in/maciej-szafarczyk/" TargetMode="External"/><Relationship Id="rId17" Type="http://schemas.openxmlformats.org/officeDocument/2006/relationships/hyperlink" Target="http://enjin.io" TargetMode="External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www.hololoot.io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b_02xPNBWqc" TargetMode="External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www.hololoot.io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enj.in/efinity" TargetMode="External"/><Relationship Id="rId19" Type="http://schemas.openxmlformats.org/officeDocument/2006/relationships/hyperlink" Target="https://enjin.io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njin.io/" TargetMode="External"/><Relationship Id="rId14" Type="http://schemas.openxmlformats.org/officeDocument/2006/relationships/hyperlink" Target="https://enj.in/loan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611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Bryana Kortendick</cp:lastModifiedBy>
  <cp:revision>2</cp:revision>
  <dcterms:created xsi:type="dcterms:W3CDTF">2021-12-07T17:42:00Z</dcterms:created>
  <dcterms:modified xsi:type="dcterms:W3CDTF">2021-12-07T17:44:00Z</dcterms:modified>
</cp:coreProperties>
</file>