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84" w:rsidRDefault="001B0F43">
      <w:pPr>
        <w:pStyle w:val="Body"/>
        <w:spacing w:after="0" w:line="240" w:lineRule="auto"/>
        <w:jc w:val="center"/>
        <w:rPr>
          <w:rFonts w:ascii="Times New Roman" w:eastAsia="Times New Roman" w:hAnsi="Times New Roman" w:cs="Times New Roman"/>
          <w:b/>
          <w:bCs/>
          <w:sz w:val="24"/>
          <w:szCs w:val="24"/>
        </w:rPr>
      </w:pPr>
      <w:proofErr w:type="spellStart"/>
      <w:r>
        <w:rPr>
          <w:rFonts w:ascii="Times New Roman" w:hAnsi="Times New Roman"/>
          <w:b/>
          <w:bCs/>
          <w:sz w:val="24"/>
          <w:szCs w:val="24"/>
          <w:lang w:val="de-DE"/>
        </w:rPr>
        <w:t>Adizes</w:t>
      </w:r>
      <w:proofErr w:type="spellEnd"/>
      <w:r>
        <w:rPr>
          <w:rFonts w:ascii="Times New Roman" w:hAnsi="Times New Roman"/>
          <w:b/>
          <w:bCs/>
          <w:sz w:val="24"/>
          <w:szCs w:val="24"/>
          <w:lang w:val="de-DE"/>
        </w:rPr>
        <w:t xml:space="preserve"> Institute, LLC </w:t>
      </w:r>
    </w:p>
    <w:p w:rsidR="008A2B84" w:rsidRDefault="001B0F43">
      <w:pPr>
        <w:pStyle w:val="Body"/>
        <w:spacing w:after="0" w:line="240" w:lineRule="auto"/>
        <w:jc w:val="center"/>
        <w:rPr>
          <w:rFonts w:ascii="Times New Roman" w:eastAsia="Times New Roman" w:hAnsi="Times New Roman" w:cs="Times New Roman"/>
          <w:b/>
          <w:bCs/>
          <w:sz w:val="32"/>
          <w:szCs w:val="32"/>
        </w:rPr>
      </w:pPr>
      <w:r>
        <w:rPr>
          <w:rFonts w:ascii="Times New Roman" w:hAnsi="Times New Roman"/>
          <w:b/>
          <w:bCs/>
          <w:sz w:val="32"/>
          <w:szCs w:val="32"/>
        </w:rPr>
        <w:t>Associate Independent Contractor Agreement</w:t>
      </w:r>
    </w:p>
    <w:p w:rsidR="008A2B84" w:rsidRDefault="008A2B84">
      <w:pPr>
        <w:pStyle w:val="Body"/>
        <w:rPr>
          <w:rFonts w:ascii="Times New Roman" w:eastAsia="Times New Roman" w:hAnsi="Times New Roman" w:cs="Times New Roman"/>
          <w:sz w:val="24"/>
          <w:szCs w:val="24"/>
        </w:rPr>
      </w:pPr>
    </w:p>
    <w:p w:rsidR="008A2B84" w:rsidRPr="00015D6D" w:rsidRDefault="001B0F43" w:rsidP="00F44475">
      <w:pPr>
        <w:pStyle w:val="a6"/>
        <w:numPr>
          <w:ilvl w:val="0"/>
          <w:numId w:val="2"/>
        </w:numPr>
        <w:spacing w:after="0" w:line="240" w:lineRule="auto"/>
        <w:rPr>
          <w:rFonts w:ascii="Times New Roman" w:hAnsi="Times New Roman"/>
          <w:color w:val="auto"/>
          <w:sz w:val="24"/>
          <w:szCs w:val="24"/>
        </w:rPr>
      </w:pPr>
      <w:r w:rsidRPr="00015D6D">
        <w:rPr>
          <w:rFonts w:ascii="Times New Roman" w:hAnsi="Times New Roman"/>
          <w:b/>
          <w:bCs/>
          <w:color w:val="auto"/>
          <w:sz w:val="24"/>
          <w:szCs w:val="24"/>
          <w:u w:val="single"/>
        </w:rPr>
        <w:t>Parties.</w:t>
      </w:r>
      <w:r w:rsidRPr="00015D6D">
        <w:rPr>
          <w:rFonts w:ascii="Times New Roman" w:hAnsi="Times New Roman"/>
          <w:color w:val="auto"/>
          <w:sz w:val="24"/>
          <w:szCs w:val="24"/>
        </w:rPr>
        <w:t xml:space="preserve">  This Associate Independent Contractor Agreement (</w:t>
      </w:r>
      <w:r w:rsidRPr="00015D6D">
        <w:rPr>
          <w:rFonts w:ascii="Times New Roman" w:hAnsi="Times New Roman"/>
          <w:color w:val="auto"/>
          <w:sz w:val="24"/>
          <w:szCs w:val="24"/>
        </w:rPr>
        <w:t>“</w:t>
      </w:r>
      <w:r w:rsidRPr="00015D6D">
        <w:rPr>
          <w:rFonts w:ascii="Times New Roman" w:hAnsi="Times New Roman"/>
          <w:b/>
          <w:bCs/>
          <w:color w:val="auto"/>
          <w:sz w:val="24"/>
          <w:szCs w:val="24"/>
        </w:rPr>
        <w:t>Agreement</w:t>
      </w:r>
      <w:r w:rsidRPr="00015D6D">
        <w:rPr>
          <w:rFonts w:ascii="Times New Roman" w:hAnsi="Times New Roman"/>
          <w:color w:val="auto"/>
          <w:sz w:val="24"/>
          <w:szCs w:val="24"/>
        </w:rPr>
        <w:t>”</w:t>
      </w:r>
      <w:r w:rsidRPr="00015D6D">
        <w:rPr>
          <w:rFonts w:ascii="Times New Roman" w:hAnsi="Times New Roman"/>
          <w:color w:val="auto"/>
          <w:sz w:val="24"/>
          <w:szCs w:val="24"/>
        </w:rPr>
        <w:t xml:space="preserve">) is entered into by and </w:t>
      </w:r>
      <w:proofErr w:type="gramStart"/>
      <w:r w:rsidRPr="00015D6D">
        <w:rPr>
          <w:rFonts w:ascii="Times New Roman" w:hAnsi="Times New Roman"/>
          <w:color w:val="auto"/>
          <w:sz w:val="24"/>
          <w:szCs w:val="24"/>
        </w:rPr>
        <w:t xml:space="preserve">between </w:t>
      </w:r>
      <w:r w:rsidR="00F44475" w:rsidRPr="00015D6D">
        <w:rPr>
          <w:color w:val="auto"/>
        </w:rPr>
        <w:t xml:space="preserve"> </w:t>
      </w:r>
      <w:r w:rsidR="00F44475" w:rsidRPr="00015D6D">
        <w:rPr>
          <w:rFonts w:ascii="Times New Roman" w:hAnsi="Times New Roman"/>
          <w:color w:val="auto"/>
          <w:sz w:val="24"/>
          <w:szCs w:val="24"/>
        </w:rPr>
        <w:t>The</w:t>
      </w:r>
      <w:proofErr w:type="gramEnd"/>
      <w:r w:rsidR="00F44475" w:rsidRPr="00015D6D">
        <w:rPr>
          <w:rFonts w:ascii="Times New Roman" w:hAnsi="Times New Roman"/>
          <w:color w:val="auto"/>
          <w:sz w:val="24"/>
          <w:szCs w:val="24"/>
        </w:rPr>
        <w:t xml:space="preserve"> </w:t>
      </w:r>
      <w:proofErr w:type="spellStart"/>
      <w:r w:rsidR="00F44475" w:rsidRPr="00015D6D">
        <w:rPr>
          <w:rFonts w:ascii="Times New Roman" w:hAnsi="Times New Roman"/>
          <w:color w:val="auto"/>
          <w:sz w:val="24"/>
          <w:szCs w:val="24"/>
        </w:rPr>
        <w:t>Adizes</w:t>
      </w:r>
      <w:proofErr w:type="spellEnd"/>
      <w:r w:rsidR="00F44475" w:rsidRPr="00015D6D">
        <w:rPr>
          <w:rFonts w:ascii="Times New Roman" w:hAnsi="Times New Roman"/>
          <w:color w:val="auto"/>
          <w:sz w:val="24"/>
          <w:szCs w:val="24"/>
        </w:rPr>
        <w:t xml:space="preserve"> Institute LLC</w:t>
      </w:r>
      <w:r w:rsidR="00F44475" w:rsidRPr="00015D6D">
        <w:rPr>
          <w:rFonts w:ascii="Times New Roman" w:hAnsi="Times New Roman"/>
          <w:color w:val="auto"/>
          <w:sz w:val="24"/>
          <w:szCs w:val="24"/>
          <w:shd w:val="clear" w:color="auto" w:fill="FFFF00"/>
        </w:rPr>
        <w:t xml:space="preserve">  </w:t>
      </w:r>
      <w:r w:rsidR="00F44475" w:rsidRPr="00015D6D">
        <w:rPr>
          <w:rFonts w:ascii="Times New Roman" w:hAnsi="Times New Roman"/>
          <w:color w:val="auto"/>
          <w:sz w:val="24"/>
          <w:szCs w:val="24"/>
        </w:rPr>
        <w:t>(</w:t>
      </w:r>
      <w:r w:rsidRPr="00015D6D">
        <w:rPr>
          <w:rFonts w:ascii="Times New Roman" w:hAnsi="Times New Roman"/>
          <w:color w:val="auto"/>
          <w:sz w:val="24"/>
          <w:szCs w:val="24"/>
        </w:rPr>
        <w:t>“</w:t>
      </w:r>
      <w:proofErr w:type="spellStart"/>
      <w:r w:rsidRPr="00015D6D">
        <w:rPr>
          <w:rFonts w:ascii="Times New Roman" w:hAnsi="Times New Roman"/>
          <w:b/>
          <w:bCs/>
          <w:color w:val="auto"/>
          <w:sz w:val="24"/>
          <w:szCs w:val="24"/>
        </w:rPr>
        <w:t>Adizes</w:t>
      </w:r>
      <w:proofErr w:type="spellEnd"/>
      <w:r w:rsidRPr="00015D6D">
        <w:rPr>
          <w:rFonts w:ascii="Times New Roman" w:hAnsi="Times New Roman"/>
          <w:color w:val="auto"/>
          <w:sz w:val="24"/>
          <w:szCs w:val="24"/>
        </w:rPr>
        <w:t>”</w:t>
      </w:r>
      <w:r w:rsidRPr="00015D6D">
        <w:rPr>
          <w:rFonts w:ascii="Times New Roman" w:hAnsi="Times New Roman"/>
          <w:color w:val="auto"/>
          <w:sz w:val="24"/>
          <w:szCs w:val="24"/>
        </w:rPr>
        <w:t xml:space="preserve">), with its principal place of business located at </w:t>
      </w:r>
      <w:proofErr w:type="spellStart"/>
      <w:r w:rsidR="00F44475" w:rsidRPr="00015D6D">
        <w:rPr>
          <w:rFonts w:ascii="Times New Roman" w:eastAsia="Times New Roman" w:hAnsi="Times New Roman" w:cs="Times New Roman"/>
          <w:color w:val="auto"/>
          <w:sz w:val="24"/>
          <w:szCs w:val="24"/>
        </w:rPr>
        <w:t>at</w:t>
      </w:r>
      <w:proofErr w:type="spellEnd"/>
      <w:r w:rsidR="00F44475" w:rsidRPr="00015D6D">
        <w:rPr>
          <w:rFonts w:ascii="Times New Roman" w:eastAsia="Times New Roman" w:hAnsi="Times New Roman" w:cs="Times New Roman"/>
          <w:color w:val="auto"/>
          <w:sz w:val="24"/>
          <w:szCs w:val="24"/>
        </w:rPr>
        <w:t xml:space="preserve"> 1212 Mark Ave., </w:t>
      </w:r>
      <w:proofErr w:type="spellStart"/>
      <w:r w:rsidR="00F44475" w:rsidRPr="00015D6D">
        <w:rPr>
          <w:rFonts w:ascii="Times New Roman" w:eastAsia="Times New Roman" w:hAnsi="Times New Roman" w:cs="Times New Roman"/>
          <w:color w:val="auto"/>
          <w:sz w:val="24"/>
          <w:szCs w:val="24"/>
        </w:rPr>
        <w:t>Carpinteria</w:t>
      </w:r>
      <w:proofErr w:type="spellEnd"/>
      <w:r w:rsidR="00F44475" w:rsidRPr="00015D6D">
        <w:rPr>
          <w:rFonts w:ascii="Times New Roman" w:eastAsia="Times New Roman" w:hAnsi="Times New Roman" w:cs="Times New Roman"/>
          <w:color w:val="auto"/>
          <w:sz w:val="24"/>
          <w:szCs w:val="24"/>
        </w:rPr>
        <w:t xml:space="preserve"> CA, 93013 </w:t>
      </w:r>
      <w:r w:rsidRPr="00015D6D">
        <w:rPr>
          <w:rFonts w:ascii="Times New Roman" w:hAnsi="Times New Roman"/>
          <w:color w:val="auto"/>
          <w:sz w:val="24"/>
          <w:szCs w:val="24"/>
        </w:rPr>
        <w:t xml:space="preserve">and </w:t>
      </w:r>
      <w:r w:rsidRPr="00015D6D">
        <w:rPr>
          <w:rFonts w:ascii="Times New Roman" w:hAnsi="Times New Roman"/>
          <w:color w:val="auto"/>
          <w:sz w:val="24"/>
          <w:szCs w:val="24"/>
        </w:rPr>
        <w:t xml:space="preserve">Alexander </w:t>
      </w:r>
      <w:proofErr w:type="spellStart"/>
      <w:r w:rsidRPr="00015D6D">
        <w:rPr>
          <w:rFonts w:ascii="Times New Roman" w:hAnsi="Times New Roman"/>
          <w:color w:val="auto"/>
          <w:sz w:val="24"/>
          <w:szCs w:val="24"/>
          <w:shd w:val="clear" w:color="auto" w:fill="FFFFFF" w:themeFill="background1"/>
        </w:rPr>
        <w:t>Tynyanskikh</w:t>
      </w:r>
      <w:proofErr w:type="spellEnd"/>
      <w:r w:rsidR="00015D6D" w:rsidRPr="00015D6D">
        <w:rPr>
          <w:rFonts w:ascii="Times New Roman" w:hAnsi="Times New Roman"/>
          <w:color w:val="auto"/>
          <w:sz w:val="24"/>
          <w:szCs w:val="24"/>
          <w:shd w:val="clear" w:color="auto" w:fill="FFFFFF" w:themeFill="background1"/>
        </w:rPr>
        <w:t xml:space="preserve"> </w:t>
      </w:r>
      <w:r w:rsidRPr="00015D6D">
        <w:rPr>
          <w:rFonts w:ascii="Times New Roman" w:hAnsi="Times New Roman"/>
          <w:color w:val="auto"/>
          <w:sz w:val="24"/>
          <w:szCs w:val="24"/>
          <w:shd w:val="clear" w:color="auto" w:fill="FFFFFF" w:themeFill="background1"/>
        </w:rPr>
        <w:t>(</w:t>
      </w:r>
      <w:r w:rsidRPr="00015D6D">
        <w:rPr>
          <w:rFonts w:ascii="Times New Roman" w:hAnsi="Times New Roman"/>
          <w:color w:val="auto"/>
          <w:sz w:val="24"/>
          <w:szCs w:val="24"/>
        </w:rPr>
        <w:t>“</w:t>
      </w:r>
      <w:r w:rsidRPr="00015D6D">
        <w:rPr>
          <w:rFonts w:ascii="Times New Roman" w:hAnsi="Times New Roman"/>
          <w:b/>
          <w:bCs/>
          <w:color w:val="auto"/>
          <w:sz w:val="24"/>
          <w:szCs w:val="24"/>
        </w:rPr>
        <w:t>Associate</w:t>
      </w:r>
      <w:r w:rsidRPr="00015D6D">
        <w:rPr>
          <w:rFonts w:ascii="Times New Roman" w:hAnsi="Times New Roman"/>
          <w:color w:val="auto"/>
          <w:sz w:val="24"/>
          <w:szCs w:val="24"/>
        </w:rPr>
        <w:t>”</w:t>
      </w:r>
      <w:r w:rsidRPr="00015D6D">
        <w:rPr>
          <w:rFonts w:ascii="Times New Roman" w:hAnsi="Times New Roman"/>
          <w:color w:val="auto"/>
          <w:sz w:val="24"/>
          <w:szCs w:val="24"/>
        </w:rPr>
        <w:t xml:space="preserve">), with a principal place of business located at </w:t>
      </w:r>
      <w:r w:rsidRPr="00015D6D">
        <w:rPr>
          <w:rFonts w:ascii="Times New Roman" w:hAnsi="Times New Roman"/>
          <w:color w:val="auto"/>
          <w:sz w:val="24"/>
          <w:szCs w:val="24"/>
        </w:rPr>
        <w:t>Moscow, Russia.</w:t>
      </w:r>
    </w:p>
    <w:p w:rsidR="008A2B84" w:rsidRDefault="008A2B84">
      <w:pPr>
        <w:pStyle w:val="a6"/>
        <w:spacing w:after="0" w:line="240" w:lineRule="auto"/>
        <w:rPr>
          <w:rFonts w:ascii="Times New Roman" w:eastAsia="Times New Roman" w:hAnsi="Times New Roman" w:cs="Times New Roman"/>
          <w:sz w:val="24"/>
          <w:szCs w:val="24"/>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Services.</w:t>
      </w:r>
      <w:r>
        <w:rPr>
          <w:rFonts w:ascii="Times New Roman" w:hAnsi="Times New Roman"/>
          <w:sz w:val="24"/>
          <w:szCs w:val="24"/>
        </w:rPr>
        <w:t xml:space="preserve">  Associate shall provide services related to delivery of </w:t>
      </w:r>
      <w:proofErr w:type="spellStart"/>
      <w:r>
        <w:rPr>
          <w:rFonts w:ascii="Times New Roman" w:hAnsi="Times New Roman"/>
          <w:sz w:val="24"/>
          <w:szCs w:val="24"/>
        </w:rPr>
        <w:t>Adizes</w:t>
      </w:r>
      <w:proofErr w:type="spellEnd"/>
      <w:r>
        <w:rPr>
          <w:rFonts w:ascii="Times New Roman" w:hAnsi="Times New Roman"/>
          <w:sz w:val="24"/>
          <w:szCs w:val="24"/>
        </w:rPr>
        <w:t xml:space="preserve">’ </w:t>
      </w:r>
      <w:r>
        <w:rPr>
          <w:rFonts w:ascii="Times New Roman" w:hAnsi="Times New Roman"/>
          <w:sz w:val="24"/>
          <w:szCs w:val="24"/>
        </w:rPr>
        <w:t xml:space="preserve">methodology (the </w:t>
      </w:r>
      <w:r>
        <w:rPr>
          <w:rFonts w:ascii="Times New Roman" w:hAnsi="Times New Roman"/>
          <w:sz w:val="24"/>
          <w:szCs w:val="24"/>
        </w:rPr>
        <w:t>“</w:t>
      </w:r>
      <w:r>
        <w:rPr>
          <w:rFonts w:ascii="Times New Roman" w:hAnsi="Times New Roman"/>
          <w:b/>
          <w:bCs/>
          <w:sz w:val="24"/>
          <w:szCs w:val="24"/>
        </w:rPr>
        <w:t>Services</w:t>
      </w:r>
      <w:r>
        <w:rPr>
          <w:rFonts w:ascii="Times New Roman" w:hAnsi="Times New Roman"/>
          <w:sz w:val="24"/>
          <w:szCs w:val="24"/>
        </w:rPr>
        <w:t>”</w:t>
      </w:r>
      <w:r>
        <w:rPr>
          <w:rFonts w:ascii="Times New Roman" w:hAnsi="Times New Roman"/>
          <w:sz w:val="24"/>
          <w:szCs w:val="24"/>
        </w:rPr>
        <w:t xml:space="preserve">) as requested by </w:t>
      </w:r>
      <w:proofErr w:type="spellStart"/>
      <w:r>
        <w:rPr>
          <w:rFonts w:ascii="Times New Roman" w:hAnsi="Times New Roman"/>
          <w:sz w:val="24"/>
          <w:szCs w:val="24"/>
        </w:rPr>
        <w:t>Adizes</w:t>
      </w:r>
      <w:proofErr w:type="spellEnd"/>
      <w:r>
        <w:rPr>
          <w:rFonts w:ascii="Times New Roman" w:hAnsi="Times New Roman"/>
          <w:sz w:val="24"/>
          <w:szCs w:val="24"/>
        </w:rPr>
        <w:t xml:space="preserve"> from time to time in accordance with the applicable Statement of Work, which is attached hereto as </w:t>
      </w:r>
      <w:r>
        <w:rPr>
          <w:rFonts w:ascii="Times New Roman" w:hAnsi="Times New Roman"/>
          <w:b/>
          <w:bCs/>
          <w:i/>
          <w:iCs/>
          <w:sz w:val="24"/>
          <w:szCs w:val="24"/>
        </w:rPr>
        <w:t>Exhibit</w:t>
      </w:r>
      <w:r>
        <w:rPr>
          <w:rFonts w:ascii="Times New Roman" w:hAnsi="Times New Roman"/>
          <w:b/>
          <w:bCs/>
          <w:i/>
          <w:iCs/>
          <w:sz w:val="24"/>
          <w:szCs w:val="24"/>
        </w:rPr>
        <w:t> ‘</w:t>
      </w:r>
      <w:r>
        <w:rPr>
          <w:rFonts w:ascii="Times New Roman" w:hAnsi="Times New Roman"/>
          <w:b/>
          <w:bCs/>
          <w:i/>
          <w:iCs/>
          <w:sz w:val="24"/>
          <w:szCs w:val="24"/>
        </w:rPr>
        <w:t>A</w:t>
      </w:r>
      <w:r>
        <w:rPr>
          <w:rFonts w:ascii="Times New Roman" w:hAnsi="Times New Roman"/>
          <w:b/>
          <w:bCs/>
          <w:i/>
          <w:iCs/>
          <w:sz w:val="24"/>
          <w:szCs w:val="24"/>
        </w:rPr>
        <w:t xml:space="preserve">’ – </w:t>
      </w:r>
      <w:r>
        <w:rPr>
          <w:rFonts w:ascii="Times New Roman" w:hAnsi="Times New Roman"/>
          <w:b/>
          <w:bCs/>
          <w:i/>
          <w:iCs/>
          <w:sz w:val="24"/>
          <w:szCs w:val="24"/>
        </w:rPr>
        <w:t>Scope of Services</w:t>
      </w:r>
      <w:r>
        <w:rPr>
          <w:rFonts w:ascii="Times New Roman" w:hAnsi="Times New Roman"/>
          <w:sz w:val="24"/>
          <w:szCs w:val="24"/>
        </w:rPr>
        <w:t xml:space="preserve"> and by this reference made a part hereof.  </w:t>
      </w:r>
    </w:p>
    <w:p w:rsidR="008A2B84" w:rsidRDefault="008A2B84">
      <w:pPr>
        <w:pStyle w:val="a6"/>
        <w:rPr>
          <w:rFonts w:ascii="Times New Roman" w:eastAsia="Times New Roman" w:hAnsi="Times New Roman" w:cs="Times New Roman"/>
          <w:sz w:val="24"/>
          <w:szCs w:val="24"/>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Compensation</w:t>
      </w:r>
      <w:r>
        <w:rPr>
          <w:rFonts w:ascii="Times New Roman" w:hAnsi="Times New Roman"/>
          <w:sz w:val="24"/>
          <w:szCs w:val="24"/>
        </w:rPr>
        <w:t>.  Associate shall be paid in accordance wi</w:t>
      </w:r>
      <w:r>
        <w:rPr>
          <w:rFonts w:ascii="Times New Roman" w:hAnsi="Times New Roman"/>
          <w:sz w:val="24"/>
          <w:szCs w:val="24"/>
        </w:rPr>
        <w:t xml:space="preserve">th </w:t>
      </w:r>
      <w:r>
        <w:rPr>
          <w:rFonts w:ascii="Times New Roman" w:hAnsi="Times New Roman"/>
          <w:b/>
          <w:bCs/>
          <w:i/>
          <w:iCs/>
          <w:sz w:val="24"/>
          <w:szCs w:val="24"/>
        </w:rPr>
        <w:t xml:space="preserve">Exhibit </w:t>
      </w:r>
      <w:r>
        <w:rPr>
          <w:rFonts w:ascii="Times New Roman" w:hAnsi="Times New Roman"/>
          <w:b/>
          <w:bCs/>
          <w:i/>
          <w:iCs/>
          <w:sz w:val="24"/>
          <w:szCs w:val="24"/>
        </w:rPr>
        <w:t>‘</w:t>
      </w:r>
      <w:r>
        <w:rPr>
          <w:rFonts w:ascii="Times New Roman" w:hAnsi="Times New Roman"/>
          <w:b/>
          <w:bCs/>
          <w:i/>
          <w:iCs/>
          <w:sz w:val="24"/>
          <w:szCs w:val="24"/>
        </w:rPr>
        <w:t>B</w:t>
      </w:r>
      <w:r>
        <w:rPr>
          <w:rFonts w:ascii="Times New Roman" w:hAnsi="Times New Roman"/>
          <w:b/>
          <w:bCs/>
          <w:i/>
          <w:iCs/>
          <w:sz w:val="24"/>
          <w:szCs w:val="24"/>
        </w:rPr>
        <w:t xml:space="preserve">’ – </w:t>
      </w:r>
      <w:r>
        <w:rPr>
          <w:rFonts w:ascii="Times New Roman" w:hAnsi="Times New Roman"/>
          <w:b/>
          <w:bCs/>
          <w:i/>
          <w:iCs/>
          <w:sz w:val="24"/>
          <w:szCs w:val="24"/>
        </w:rPr>
        <w:t>Compensation</w:t>
      </w:r>
      <w:r>
        <w:rPr>
          <w:rFonts w:ascii="Times New Roman" w:hAnsi="Times New Roman"/>
          <w:sz w:val="24"/>
          <w:szCs w:val="24"/>
        </w:rPr>
        <w:t xml:space="preserve">, which </w:t>
      </w:r>
      <w:proofErr w:type="spellStart"/>
      <w:r>
        <w:rPr>
          <w:rFonts w:ascii="Times New Roman" w:hAnsi="Times New Roman"/>
          <w:sz w:val="24"/>
          <w:szCs w:val="24"/>
        </w:rPr>
        <w:t>Adizes</w:t>
      </w:r>
      <w:proofErr w:type="spellEnd"/>
      <w:r>
        <w:rPr>
          <w:rFonts w:ascii="Times New Roman" w:hAnsi="Times New Roman"/>
          <w:sz w:val="24"/>
          <w:szCs w:val="24"/>
        </w:rPr>
        <w:t xml:space="preserve"> may modify from time to time with 30 days</w:t>
      </w:r>
      <w:r>
        <w:rPr>
          <w:rFonts w:ascii="Times New Roman" w:hAnsi="Times New Roman"/>
          <w:sz w:val="24"/>
          <w:szCs w:val="24"/>
        </w:rPr>
        <w:t xml:space="preserve">’ </w:t>
      </w:r>
      <w:r>
        <w:rPr>
          <w:rFonts w:ascii="Times New Roman" w:hAnsi="Times New Roman"/>
          <w:sz w:val="24"/>
          <w:szCs w:val="24"/>
        </w:rPr>
        <w:t xml:space="preserve">notice to Associate.  Should Associate object to the modified compensation, it shall give notice to </w:t>
      </w:r>
      <w:proofErr w:type="spellStart"/>
      <w:r>
        <w:rPr>
          <w:rFonts w:ascii="Times New Roman" w:hAnsi="Times New Roman"/>
          <w:sz w:val="24"/>
          <w:szCs w:val="24"/>
        </w:rPr>
        <w:t>Adizes</w:t>
      </w:r>
      <w:proofErr w:type="spellEnd"/>
      <w:r>
        <w:rPr>
          <w:rFonts w:ascii="Times New Roman" w:hAnsi="Times New Roman"/>
          <w:sz w:val="24"/>
          <w:szCs w:val="24"/>
        </w:rPr>
        <w:t xml:space="preserve"> within 10 days, and may complete any Services in process at th</w:t>
      </w:r>
      <w:r>
        <w:rPr>
          <w:rFonts w:ascii="Times New Roman" w:hAnsi="Times New Roman"/>
          <w:sz w:val="24"/>
          <w:szCs w:val="24"/>
        </w:rPr>
        <w:t>e previously compensation rates.</w:t>
      </w:r>
    </w:p>
    <w:p w:rsidR="008A2B84" w:rsidRDefault="008A2B84">
      <w:pPr>
        <w:pStyle w:val="a6"/>
        <w:rPr>
          <w:rFonts w:ascii="Times New Roman" w:eastAsia="Times New Roman" w:hAnsi="Times New Roman" w:cs="Times New Roman"/>
          <w:sz w:val="24"/>
          <w:szCs w:val="24"/>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Term</w:t>
      </w:r>
      <w:r>
        <w:rPr>
          <w:rFonts w:ascii="Times New Roman" w:hAnsi="Times New Roman"/>
          <w:b/>
          <w:bCs/>
          <w:sz w:val="24"/>
          <w:szCs w:val="24"/>
        </w:rPr>
        <w:t>.</w:t>
      </w:r>
      <w:r>
        <w:rPr>
          <w:rFonts w:ascii="Times New Roman" w:hAnsi="Times New Roman"/>
          <w:sz w:val="24"/>
          <w:szCs w:val="24"/>
        </w:rPr>
        <w:t xml:space="preserve">   The term of this Agreement (the "</w:t>
      </w:r>
      <w:r>
        <w:rPr>
          <w:rFonts w:ascii="Times New Roman" w:hAnsi="Times New Roman"/>
          <w:b/>
          <w:bCs/>
          <w:sz w:val="24"/>
          <w:szCs w:val="24"/>
        </w:rPr>
        <w:t>Term</w:t>
      </w:r>
      <w:r>
        <w:rPr>
          <w:rFonts w:ascii="Times New Roman" w:hAnsi="Times New Roman"/>
          <w:sz w:val="24"/>
          <w:szCs w:val="24"/>
        </w:rPr>
        <w:t xml:space="preserve">") shall commence on </w:t>
      </w:r>
      <w:r w:rsidR="00F44475" w:rsidRPr="00015D6D">
        <w:rPr>
          <w:rFonts w:ascii="Times New Roman" w:hAnsi="Times New Roman"/>
          <w:sz w:val="24"/>
          <w:szCs w:val="24"/>
        </w:rPr>
        <w:t xml:space="preserve">June the </w:t>
      </w:r>
      <w:proofErr w:type="gramStart"/>
      <w:r w:rsidR="00F44475" w:rsidRPr="00015D6D">
        <w:rPr>
          <w:rFonts w:ascii="Times New Roman" w:hAnsi="Times New Roman"/>
          <w:sz w:val="24"/>
          <w:szCs w:val="24"/>
        </w:rPr>
        <w:t>6</w:t>
      </w:r>
      <w:r w:rsidR="00F44475" w:rsidRPr="00015D6D">
        <w:rPr>
          <w:rFonts w:ascii="Times New Roman" w:hAnsi="Times New Roman"/>
          <w:sz w:val="24"/>
          <w:szCs w:val="24"/>
          <w:vertAlign w:val="superscript"/>
        </w:rPr>
        <w:t>th</w:t>
      </w:r>
      <w:r w:rsidR="00F44475" w:rsidRPr="00015D6D">
        <w:rPr>
          <w:rFonts w:ascii="Times New Roman" w:hAnsi="Times New Roman"/>
          <w:sz w:val="24"/>
          <w:szCs w:val="24"/>
        </w:rPr>
        <w:t xml:space="preserve"> ,</w:t>
      </w:r>
      <w:proofErr w:type="gramEnd"/>
      <w:r w:rsidR="00F44475" w:rsidRPr="00015D6D">
        <w:rPr>
          <w:rFonts w:ascii="Times New Roman" w:hAnsi="Times New Roman"/>
          <w:sz w:val="24"/>
          <w:szCs w:val="24"/>
        </w:rPr>
        <w:t xml:space="preserve"> 2019</w:t>
      </w:r>
      <w:r>
        <w:rPr>
          <w:rFonts w:ascii="Times New Roman" w:hAnsi="Times New Roman"/>
          <w:sz w:val="24"/>
          <w:szCs w:val="24"/>
        </w:rPr>
        <w:t xml:space="preserve"> and shall remain in effect until terminated by either party with at least 30 days</w:t>
      </w:r>
      <w:r>
        <w:rPr>
          <w:rFonts w:ascii="Times New Roman" w:hAnsi="Times New Roman"/>
          <w:sz w:val="24"/>
          <w:szCs w:val="24"/>
        </w:rPr>
        <w:t xml:space="preserve">’ </w:t>
      </w:r>
      <w:r>
        <w:rPr>
          <w:rFonts w:ascii="Times New Roman" w:hAnsi="Times New Roman"/>
          <w:sz w:val="24"/>
          <w:szCs w:val="24"/>
        </w:rPr>
        <w:t xml:space="preserve">notice to the other.  Any compensation due to Associate for Services before termination date will still be paid provided the </w:t>
      </w:r>
      <w:proofErr w:type="gramStart"/>
      <w:r>
        <w:rPr>
          <w:rFonts w:ascii="Times New Roman" w:hAnsi="Times New Roman"/>
          <w:sz w:val="24"/>
          <w:szCs w:val="24"/>
        </w:rPr>
        <w:t>criteria in the Scope of Services is</w:t>
      </w:r>
      <w:proofErr w:type="gramEnd"/>
      <w:r>
        <w:rPr>
          <w:rFonts w:ascii="Times New Roman" w:hAnsi="Times New Roman"/>
          <w:sz w:val="24"/>
          <w:szCs w:val="24"/>
        </w:rPr>
        <w:t xml:space="preserve"> met. </w:t>
      </w:r>
    </w:p>
    <w:p w:rsidR="008A2B84" w:rsidRDefault="008A2B84">
      <w:pPr>
        <w:pStyle w:val="a6"/>
        <w:rPr>
          <w:rFonts w:ascii="Times New Roman" w:eastAsia="Times New Roman" w:hAnsi="Times New Roman" w:cs="Times New Roman"/>
          <w:sz w:val="24"/>
          <w:szCs w:val="24"/>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Delegation.</w:t>
      </w:r>
      <w:r>
        <w:rPr>
          <w:rFonts w:ascii="Times New Roman" w:hAnsi="Times New Roman"/>
          <w:sz w:val="24"/>
          <w:szCs w:val="24"/>
        </w:rPr>
        <w:t xml:space="preserve">  Associate shall not subcontract or delegate its </w:t>
      </w:r>
      <w:proofErr w:type="gramStart"/>
      <w:r>
        <w:rPr>
          <w:rFonts w:ascii="Times New Roman" w:hAnsi="Times New Roman"/>
          <w:sz w:val="24"/>
          <w:szCs w:val="24"/>
        </w:rPr>
        <w:t>responsibilities</w:t>
      </w:r>
      <w:proofErr w:type="gramEnd"/>
      <w:r>
        <w:rPr>
          <w:rFonts w:ascii="Times New Roman" w:hAnsi="Times New Roman"/>
          <w:sz w:val="24"/>
          <w:szCs w:val="24"/>
        </w:rPr>
        <w:t xml:space="preserve"> to any th</w:t>
      </w:r>
      <w:r>
        <w:rPr>
          <w:rFonts w:ascii="Times New Roman" w:hAnsi="Times New Roman"/>
          <w:sz w:val="24"/>
          <w:szCs w:val="24"/>
        </w:rPr>
        <w:t xml:space="preserve">ird party without </w:t>
      </w:r>
      <w:proofErr w:type="spellStart"/>
      <w:r>
        <w:rPr>
          <w:rFonts w:ascii="Times New Roman" w:hAnsi="Times New Roman"/>
          <w:sz w:val="24"/>
          <w:szCs w:val="24"/>
        </w:rPr>
        <w:t>Adizes</w:t>
      </w:r>
      <w:proofErr w:type="spellEnd"/>
      <w:r>
        <w:rPr>
          <w:rFonts w:ascii="Times New Roman" w:hAnsi="Times New Roman"/>
          <w:sz w:val="24"/>
          <w:szCs w:val="24"/>
        </w:rPr>
        <w:t xml:space="preserve">’ </w:t>
      </w:r>
      <w:r>
        <w:rPr>
          <w:rFonts w:ascii="Times New Roman" w:hAnsi="Times New Roman"/>
          <w:sz w:val="24"/>
          <w:szCs w:val="24"/>
        </w:rPr>
        <w:t xml:space="preserve">prior written consent, which shall not be unreasonably withheld.  </w:t>
      </w:r>
    </w:p>
    <w:p w:rsidR="008A2B84" w:rsidRDefault="008A2B84">
      <w:pPr>
        <w:pStyle w:val="a6"/>
        <w:rPr>
          <w:rFonts w:ascii="Times New Roman" w:eastAsia="Times New Roman" w:hAnsi="Times New Roman" w:cs="Times New Roman"/>
          <w:sz w:val="24"/>
          <w:szCs w:val="24"/>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No Guarantee of Continuous Work.</w:t>
      </w:r>
      <w:r>
        <w:rPr>
          <w:rFonts w:ascii="Times New Roman" w:hAnsi="Times New Roman"/>
          <w:sz w:val="24"/>
          <w:szCs w:val="24"/>
        </w:rPr>
        <w:t xml:space="preserve">  Associate understands that </w:t>
      </w:r>
      <w:proofErr w:type="spellStart"/>
      <w:r>
        <w:rPr>
          <w:rFonts w:ascii="Times New Roman" w:hAnsi="Times New Roman"/>
          <w:sz w:val="24"/>
          <w:szCs w:val="24"/>
        </w:rPr>
        <w:t>Adizes</w:t>
      </w:r>
      <w:proofErr w:type="spellEnd"/>
      <w:r>
        <w:rPr>
          <w:rFonts w:ascii="Times New Roman" w:hAnsi="Times New Roman"/>
          <w:sz w:val="24"/>
          <w:szCs w:val="24"/>
        </w:rPr>
        <w:t xml:space="preserve"> has made no promises or representations whatsoever as to the amount or potential amount of opp</w:t>
      </w:r>
      <w:r>
        <w:rPr>
          <w:rFonts w:ascii="Times New Roman" w:hAnsi="Times New Roman"/>
          <w:sz w:val="24"/>
          <w:szCs w:val="24"/>
        </w:rPr>
        <w:t xml:space="preserve">ortunities or revenue Associate can expect at any time during the Term of this Agreement.  Associate acknowledges that </w:t>
      </w:r>
      <w:proofErr w:type="spellStart"/>
      <w:r>
        <w:rPr>
          <w:rFonts w:ascii="Times New Roman" w:hAnsi="Times New Roman"/>
          <w:sz w:val="24"/>
          <w:szCs w:val="24"/>
        </w:rPr>
        <w:t>Adizes</w:t>
      </w:r>
      <w:proofErr w:type="spellEnd"/>
      <w:r>
        <w:rPr>
          <w:rFonts w:ascii="Times New Roman" w:hAnsi="Times New Roman"/>
          <w:sz w:val="24"/>
          <w:szCs w:val="24"/>
        </w:rPr>
        <w:t xml:space="preserve"> may enter into </w:t>
      </w:r>
      <w:r>
        <w:rPr>
          <w:rFonts w:ascii="Times New Roman" w:hAnsi="Times New Roman"/>
          <w:sz w:val="24"/>
          <w:szCs w:val="24"/>
        </w:rPr>
        <w:lastRenderedPageBreak/>
        <w:t>similar agreements with parties other than Associate for services similar to those which may be provided by Associa</w:t>
      </w:r>
      <w:r>
        <w:rPr>
          <w:rFonts w:ascii="Times New Roman" w:hAnsi="Times New Roman"/>
          <w:sz w:val="24"/>
          <w:szCs w:val="24"/>
        </w:rPr>
        <w:t xml:space="preserve">te hereunder. </w:t>
      </w:r>
    </w:p>
    <w:p w:rsidR="008A2B84" w:rsidRDefault="008A2B84">
      <w:pPr>
        <w:pStyle w:val="a6"/>
        <w:rPr>
          <w:rFonts w:ascii="Times New Roman" w:eastAsia="Times New Roman" w:hAnsi="Times New Roman" w:cs="Times New Roman"/>
          <w:sz w:val="24"/>
          <w:szCs w:val="24"/>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Termination for Cause.</w:t>
      </w:r>
      <w:r>
        <w:rPr>
          <w:rFonts w:ascii="Times New Roman" w:hAnsi="Times New Roman"/>
          <w:sz w:val="24"/>
          <w:szCs w:val="24"/>
        </w:rPr>
        <w:t xml:space="preserve">  In the event of a material breach which is not cured within a five (5) days</w:t>
      </w:r>
      <w:r>
        <w:rPr>
          <w:rFonts w:ascii="Times New Roman" w:hAnsi="Times New Roman"/>
          <w:sz w:val="24"/>
          <w:szCs w:val="24"/>
        </w:rPr>
        <w:t xml:space="preserve">’ </w:t>
      </w:r>
      <w:r>
        <w:rPr>
          <w:rFonts w:ascii="Times New Roman" w:hAnsi="Times New Roman"/>
          <w:sz w:val="24"/>
          <w:szCs w:val="24"/>
        </w:rPr>
        <w:t>notice, the non-breaching party may terminate this Agreement without further obligations to the other, but such termination does not reliev</w:t>
      </w:r>
      <w:r>
        <w:rPr>
          <w:rFonts w:ascii="Times New Roman" w:hAnsi="Times New Roman"/>
          <w:sz w:val="24"/>
          <w:szCs w:val="24"/>
        </w:rPr>
        <w:t>e the breaching party of liability for its prior actions.</w:t>
      </w:r>
    </w:p>
    <w:p w:rsidR="008A2B84" w:rsidRDefault="008A2B84">
      <w:pPr>
        <w:pStyle w:val="a6"/>
        <w:rPr>
          <w:rFonts w:ascii="Times New Roman" w:eastAsia="Times New Roman" w:hAnsi="Times New Roman" w:cs="Times New Roman"/>
          <w:b/>
          <w:bCs/>
          <w:sz w:val="24"/>
          <w:szCs w:val="24"/>
          <w:u w:val="single"/>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Warranties by Associate</w:t>
      </w:r>
      <w:r>
        <w:rPr>
          <w:rFonts w:ascii="Times New Roman" w:hAnsi="Times New Roman"/>
          <w:b/>
          <w:bCs/>
          <w:sz w:val="24"/>
          <w:szCs w:val="24"/>
        </w:rPr>
        <w:t xml:space="preserve">. </w:t>
      </w:r>
    </w:p>
    <w:p w:rsidR="008A2B84" w:rsidRDefault="001B0F43">
      <w:pPr>
        <w:pStyle w:val="a6"/>
        <w:numPr>
          <w:ilvl w:val="1"/>
          <w:numId w:val="2"/>
        </w:numPr>
        <w:spacing w:after="0" w:line="240" w:lineRule="auto"/>
        <w:rPr>
          <w:rFonts w:ascii="Times New Roman" w:hAnsi="Times New Roman"/>
          <w:sz w:val="24"/>
          <w:szCs w:val="24"/>
        </w:rPr>
      </w:pPr>
      <w:r>
        <w:rPr>
          <w:rFonts w:ascii="Times New Roman" w:hAnsi="Times New Roman"/>
          <w:sz w:val="24"/>
          <w:szCs w:val="24"/>
        </w:rPr>
        <w:t xml:space="preserve">Associate warrants that they have the appropriate skills, experience and expertise to enable Associate to perform the tasks required hereunder without supervision by </w:t>
      </w:r>
      <w:proofErr w:type="spellStart"/>
      <w:r>
        <w:rPr>
          <w:rFonts w:ascii="Times New Roman" w:hAnsi="Times New Roman"/>
          <w:sz w:val="24"/>
          <w:szCs w:val="24"/>
        </w:rPr>
        <w:t>Adize</w:t>
      </w:r>
      <w:r>
        <w:rPr>
          <w:rFonts w:ascii="Times New Roman" w:hAnsi="Times New Roman"/>
          <w:sz w:val="24"/>
          <w:szCs w:val="24"/>
        </w:rPr>
        <w:t>s</w:t>
      </w:r>
      <w:proofErr w:type="spellEnd"/>
      <w:r>
        <w:rPr>
          <w:rFonts w:ascii="Times New Roman" w:hAnsi="Times New Roman"/>
          <w:sz w:val="24"/>
          <w:szCs w:val="24"/>
        </w:rPr>
        <w:t xml:space="preserve">.  </w:t>
      </w:r>
    </w:p>
    <w:p w:rsidR="008A2B84" w:rsidRDefault="001B0F43">
      <w:pPr>
        <w:pStyle w:val="a6"/>
        <w:numPr>
          <w:ilvl w:val="1"/>
          <w:numId w:val="2"/>
        </w:numPr>
        <w:spacing w:after="0" w:line="240" w:lineRule="auto"/>
        <w:rPr>
          <w:rFonts w:ascii="Times New Roman" w:hAnsi="Times New Roman"/>
          <w:sz w:val="24"/>
          <w:szCs w:val="24"/>
        </w:rPr>
      </w:pPr>
      <w:r>
        <w:rPr>
          <w:rFonts w:ascii="Times New Roman" w:hAnsi="Times New Roman"/>
          <w:sz w:val="24"/>
          <w:szCs w:val="24"/>
        </w:rPr>
        <w:t xml:space="preserve">Associate holds all necessary licenses, permits, insurance, and other regulatory compliance items necessary for Associate to lawfully </w:t>
      </w:r>
      <w:proofErr w:type="gramStart"/>
      <w:r>
        <w:rPr>
          <w:rFonts w:ascii="Times New Roman" w:hAnsi="Times New Roman"/>
          <w:sz w:val="24"/>
          <w:szCs w:val="24"/>
        </w:rPr>
        <w:t>operated</w:t>
      </w:r>
      <w:proofErr w:type="gramEnd"/>
      <w:r>
        <w:rPr>
          <w:rFonts w:ascii="Times New Roman" w:hAnsi="Times New Roman"/>
          <w:sz w:val="24"/>
          <w:szCs w:val="24"/>
        </w:rPr>
        <w:t xml:space="preserve"> in the jurisdictions where Associate will be performing its services.</w:t>
      </w:r>
    </w:p>
    <w:p w:rsidR="008A2B84" w:rsidRDefault="001B0F43">
      <w:pPr>
        <w:pStyle w:val="a6"/>
        <w:numPr>
          <w:ilvl w:val="1"/>
          <w:numId w:val="2"/>
        </w:numPr>
        <w:spacing w:after="0" w:line="240" w:lineRule="auto"/>
        <w:rPr>
          <w:rFonts w:ascii="Times New Roman" w:hAnsi="Times New Roman"/>
          <w:sz w:val="24"/>
          <w:szCs w:val="24"/>
        </w:rPr>
      </w:pPr>
      <w:r>
        <w:rPr>
          <w:rFonts w:ascii="Times New Roman" w:hAnsi="Times New Roman"/>
          <w:sz w:val="24"/>
          <w:szCs w:val="24"/>
        </w:rPr>
        <w:t>Associate shall perform the Services i</w:t>
      </w:r>
      <w:r>
        <w:rPr>
          <w:rFonts w:ascii="Times New Roman" w:hAnsi="Times New Roman"/>
          <w:sz w:val="24"/>
          <w:szCs w:val="24"/>
        </w:rPr>
        <w:t xml:space="preserve">n a timely and professional manner.  All work product, deliverables and materials created hereunder shall be in accordance with industry standards. </w:t>
      </w:r>
    </w:p>
    <w:p w:rsidR="008A2B84" w:rsidRDefault="001B0F43">
      <w:pPr>
        <w:pStyle w:val="a6"/>
        <w:numPr>
          <w:ilvl w:val="1"/>
          <w:numId w:val="2"/>
        </w:numPr>
        <w:spacing w:after="0" w:line="240" w:lineRule="auto"/>
        <w:rPr>
          <w:rFonts w:ascii="Times New Roman" w:hAnsi="Times New Roman"/>
          <w:sz w:val="24"/>
          <w:szCs w:val="24"/>
        </w:rPr>
      </w:pPr>
      <w:r>
        <w:rPr>
          <w:rFonts w:ascii="Times New Roman" w:hAnsi="Times New Roman"/>
          <w:sz w:val="24"/>
          <w:szCs w:val="24"/>
        </w:rPr>
        <w:t>Associate has full power and authority to enter into and fully perform this Agreement.  No agreement or und</w:t>
      </w:r>
      <w:r>
        <w:rPr>
          <w:rFonts w:ascii="Times New Roman" w:hAnsi="Times New Roman"/>
          <w:sz w:val="24"/>
          <w:szCs w:val="24"/>
        </w:rPr>
        <w:t>erstanding with a third party exists that would interfere with Associate</w:t>
      </w:r>
      <w:r>
        <w:rPr>
          <w:rFonts w:ascii="Times New Roman" w:hAnsi="Times New Roman"/>
          <w:sz w:val="24"/>
          <w:szCs w:val="24"/>
        </w:rPr>
        <w:t>’</w:t>
      </w:r>
      <w:r>
        <w:rPr>
          <w:rFonts w:ascii="Times New Roman" w:hAnsi="Times New Roman"/>
          <w:sz w:val="24"/>
          <w:szCs w:val="24"/>
        </w:rPr>
        <w:t xml:space="preserve">s obligations hereunder or the performance of the Services by Associate.  </w:t>
      </w:r>
    </w:p>
    <w:p w:rsidR="008A2B84" w:rsidRDefault="008A2B84">
      <w:pPr>
        <w:pStyle w:val="Body"/>
        <w:spacing w:after="0" w:line="240" w:lineRule="auto"/>
        <w:rPr>
          <w:rFonts w:ascii="Times New Roman" w:eastAsia="Times New Roman" w:hAnsi="Times New Roman" w:cs="Times New Roman"/>
          <w:sz w:val="24"/>
          <w:szCs w:val="24"/>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Ownership of Work Product.</w:t>
      </w:r>
      <w:r>
        <w:rPr>
          <w:rFonts w:ascii="Times New Roman" w:hAnsi="Times New Roman"/>
          <w:b/>
          <w:bCs/>
          <w:sz w:val="24"/>
          <w:szCs w:val="24"/>
        </w:rPr>
        <w:t xml:space="preserve">  </w:t>
      </w:r>
      <w:r>
        <w:rPr>
          <w:rFonts w:ascii="Times New Roman" w:hAnsi="Times New Roman"/>
          <w:sz w:val="24"/>
          <w:szCs w:val="24"/>
        </w:rPr>
        <w:t>All work product created by the Services performed by Associate in connection w</w:t>
      </w:r>
      <w:r>
        <w:rPr>
          <w:rFonts w:ascii="Times New Roman" w:hAnsi="Times New Roman"/>
          <w:sz w:val="24"/>
          <w:szCs w:val="24"/>
        </w:rPr>
        <w:t xml:space="preserve">ith this Agreement shall be the property of </w:t>
      </w:r>
      <w:proofErr w:type="spellStart"/>
      <w:r>
        <w:rPr>
          <w:rFonts w:ascii="Times New Roman" w:hAnsi="Times New Roman"/>
          <w:sz w:val="24"/>
          <w:szCs w:val="24"/>
        </w:rPr>
        <w:t>Adizes</w:t>
      </w:r>
      <w:proofErr w:type="spellEnd"/>
      <w:r>
        <w:rPr>
          <w:rFonts w:ascii="Times New Roman" w:hAnsi="Times New Roman"/>
          <w:sz w:val="24"/>
          <w:szCs w:val="24"/>
        </w:rPr>
        <w:t xml:space="preserve">.  </w:t>
      </w:r>
      <w:proofErr w:type="spellStart"/>
      <w:r>
        <w:rPr>
          <w:rFonts w:ascii="Times New Roman" w:hAnsi="Times New Roman"/>
          <w:sz w:val="24"/>
          <w:szCs w:val="24"/>
        </w:rPr>
        <w:t>Adizes</w:t>
      </w:r>
      <w:proofErr w:type="spellEnd"/>
      <w:r>
        <w:rPr>
          <w:rFonts w:ascii="Times New Roman" w:hAnsi="Times New Roman"/>
          <w:sz w:val="24"/>
          <w:szCs w:val="24"/>
        </w:rPr>
        <w:t xml:space="preserve"> shall have all right, title and interest in, the results of the Services and any parts thereof.  Associate hereby irrevocably sells and assigns to </w:t>
      </w:r>
      <w:proofErr w:type="spellStart"/>
      <w:r>
        <w:rPr>
          <w:rFonts w:ascii="Times New Roman" w:hAnsi="Times New Roman"/>
          <w:sz w:val="24"/>
          <w:szCs w:val="24"/>
        </w:rPr>
        <w:t>Adizes</w:t>
      </w:r>
      <w:proofErr w:type="spellEnd"/>
      <w:r>
        <w:rPr>
          <w:rFonts w:ascii="Times New Roman" w:hAnsi="Times New Roman"/>
          <w:sz w:val="24"/>
          <w:szCs w:val="24"/>
        </w:rPr>
        <w:t xml:space="preserve"> all right, title and interest in the resul</w:t>
      </w:r>
      <w:r>
        <w:rPr>
          <w:rFonts w:ascii="Times New Roman" w:hAnsi="Times New Roman"/>
          <w:sz w:val="24"/>
          <w:szCs w:val="24"/>
        </w:rPr>
        <w:t xml:space="preserve">ts of the Services and any parts thereof.  </w:t>
      </w:r>
    </w:p>
    <w:p w:rsidR="008A2B84" w:rsidRDefault="008A2B84">
      <w:pPr>
        <w:pStyle w:val="a6"/>
        <w:spacing w:after="0" w:line="240" w:lineRule="auto"/>
        <w:rPr>
          <w:rFonts w:ascii="Times New Roman" w:eastAsia="Times New Roman" w:hAnsi="Times New Roman" w:cs="Times New Roman"/>
          <w:sz w:val="24"/>
          <w:szCs w:val="24"/>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Taxes.</w:t>
      </w:r>
      <w:r>
        <w:rPr>
          <w:rFonts w:ascii="Times New Roman" w:hAnsi="Times New Roman"/>
          <w:sz w:val="24"/>
          <w:szCs w:val="24"/>
        </w:rPr>
        <w:t xml:space="preserve">  Associate shall be solely responsible for the payment of all taxes and assessments relating to Associate</w:t>
      </w:r>
      <w:r>
        <w:rPr>
          <w:rFonts w:ascii="Times New Roman" w:hAnsi="Times New Roman"/>
          <w:sz w:val="24"/>
          <w:szCs w:val="24"/>
        </w:rPr>
        <w:t>’</w:t>
      </w:r>
      <w:r>
        <w:rPr>
          <w:rFonts w:ascii="Times New Roman" w:hAnsi="Times New Roman"/>
          <w:sz w:val="24"/>
          <w:szCs w:val="24"/>
        </w:rPr>
        <w:t>s compensation (including compensation paid to Associate</w:t>
      </w:r>
      <w:r>
        <w:rPr>
          <w:rFonts w:ascii="Times New Roman" w:hAnsi="Times New Roman"/>
          <w:sz w:val="24"/>
          <w:szCs w:val="24"/>
        </w:rPr>
        <w:t>’</w:t>
      </w:r>
      <w:r>
        <w:rPr>
          <w:rFonts w:ascii="Times New Roman" w:hAnsi="Times New Roman"/>
          <w:sz w:val="24"/>
          <w:szCs w:val="24"/>
        </w:rPr>
        <w:t xml:space="preserve">s agents or employees) hereunder.  </w:t>
      </w:r>
      <w:r>
        <w:rPr>
          <w:rFonts w:ascii="Times New Roman" w:hAnsi="Times New Roman"/>
          <w:sz w:val="24"/>
          <w:szCs w:val="24"/>
        </w:rPr>
        <w:t xml:space="preserve">Associate shall comply with all requirements of federal and state laws relating thereto, and hereby agrees to defend, indemnify and hold harmless </w:t>
      </w:r>
      <w:proofErr w:type="spellStart"/>
      <w:r>
        <w:rPr>
          <w:rFonts w:ascii="Times New Roman" w:hAnsi="Times New Roman"/>
          <w:sz w:val="24"/>
          <w:szCs w:val="24"/>
        </w:rPr>
        <w:t>Adizes</w:t>
      </w:r>
      <w:proofErr w:type="spellEnd"/>
      <w:r>
        <w:rPr>
          <w:rFonts w:ascii="Times New Roman" w:hAnsi="Times New Roman"/>
          <w:sz w:val="24"/>
          <w:szCs w:val="24"/>
        </w:rPr>
        <w:t xml:space="preserve"> for any and all taxes, penalties and/or interest which may become due as a result of the Services perfo</w:t>
      </w:r>
      <w:r>
        <w:rPr>
          <w:rFonts w:ascii="Times New Roman" w:hAnsi="Times New Roman"/>
          <w:sz w:val="24"/>
          <w:szCs w:val="24"/>
        </w:rPr>
        <w:t>rmed by Associate (or Associate</w:t>
      </w:r>
      <w:r>
        <w:rPr>
          <w:rFonts w:ascii="Times New Roman" w:hAnsi="Times New Roman"/>
          <w:sz w:val="24"/>
          <w:szCs w:val="24"/>
        </w:rPr>
        <w:t>’</w:t>
      </w:r>
      <w:r>
        <w:rPr>
          <w:rFonts w:ascii="Times New Roman" w:hAnsi="Times New Roman"/>
          <w:sz w:val="24"/>
          <w:szCs w:val="24"/>
        </w:rPr>
        <w:t xml:space="preserve">s agents or employees) under this Agreement.  </w:t>
      </w:r>
      <w:proofErr w:type="spellStart"/>
      <w:r>
        <w:rPr>
          <w:rFonts w:ascii="Times New Roman" w:hAnsi="Times New Roman"/>
          <w:sz w:val="24"/>
          <w:szCs w:val="24"/>
        </w:rPr>
        <w:t>Adizes</w:t>
      </w:r>
      <w:proofErr w:type="spellEnd"/>
      <w:r>
        <w:rPr>
          <w:rFonts w:ascii="Times New Roman" w:hAnsi="Times New Roman"/>
          <w:sz w:val="24"/>
          <w:szCs w:val="24"/>
        </w:rPr>
        <w:t xml:space="preserve"> </w:t>
      </w:r>
      <w:r>
        <w:rPr>
          <w:rFonts w:ascii="Times New Roman" w:hAnsi="Times New Roman"/>
          <w:sz w:val="24"/>
          <w:szCs w:val="24"/>
        </w:rPr>
        <w:lastRenderedPageBreak/>
        <w:t>will inform Associate of the total amount of payments made on a calendar year basis prior to January 31 of the following year and will report such payments to the Internal</w:t>
      </w:r>
      <w:r>
        <w:rPr>
          <w:rFonts w:ascii="Times New Roman" w:hAnsi="Times New Roman"/>
          <w:sz w:val="24"/>
          <w:szCs w:val="24"/>
        </w:rPr>
        <w:t xml:space="preserve"> Revenue Service as required by law.</w:t>
      </w:r>
    </w:p>
    <w:p w:rsidR="008A2B84" w:rsidRDefault="008A2B84">
      <w:pPr>
        <w:pStyle w:val="a6"/>
        <w:rPr>
          <w:rFonts w:ascii="Times New Roman" w:eastAsia="Times New Roman" w:hAnsi="Times New Roman" w:cs="Times New Roman"/>
          <w:b/>
          <w:bCs/>
          <w:sz w:val="24"/>
          <w:szCs w:val="24"/>
          <w:u w:val="single"/>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Independent Contractor Relationship</w:t>
      </w:r>
      <w:r>
        <w:rPr>
          <w:rFonts w:ascii="Times New Roman" w:hAnsi="Times New Roman"/>
          <w:b/>
          <w:bCs/>
          <w:sz w:val="24"/>
          <w:szCs w:val="24"/>
        </w:rPr>
        <w:t xml:space="preserve">.  </w:t>
      </w:r>
      <w:r>
        <w:rPr>
          <w:rFonts w:ascii="Times New Roman" w:hAnsi="Times New Roman"/>
          <w:sz w:val="24"/>
          <w:szCs w:val="24"/>
        </w:rPr>
        <w:t xml:space="preserve">The relationship of Associate to </w:t>
      </w:r>
      <w:proofErr w:type="spellStart"/>
      <w:r>
        <w:rPr>
          <w:rFonts w:ascii="Times New Roman" w:hAnsi="Times New Roman"/>
          <w:sz w:val="24"/>
          <w:szCs w:val="24"/>
        </w:rPr>
        <w:t>Adizes</w:t>
      </w:r>
      <w:proofErr w:type="spellEnd"/>
      <w:r>
        <w:rPr>
          <w:rFonts w:ascii="Times New Roman" w:hAnsi="Times New Roman"/>
          <w:sz w:val="24"/>
          <w:szCs w:val="24"/>
        </w:rPr>
        <w:t xml:space="preserve"> shall be that of an independent contractor.  Nothing herein shall be deemed or construed to create a joint venture, partnership, agency or </w:t>
      </w:r>
      <w:r>
        <w:rPr>
          <w:rFonts w:ascii="Times New Roman" w:hAnsi="Times New Roman"/>
          <w:sz w:val="24"/>
          <w:szCs w:val="24"/>
        </w:rPr>
        <w:t xml:space="preserve">employee/employer relationship between the parties. Associate shall not be entitled to any wages or benefits afforded to employees of </w:t>
      </w:r>
      <w:proofErr w:type="spellStart"/>
      <w:r>
        <w:rPr>
          <w:rFonts w:ascii="Times New Roman" w:hAnsi="Times New Roman"/>
          <w:sz w:val="24"/>
          <w:szCs w:val="24"/>
        </w:rPr>
        <w:t>Adizes</w:t>
      </w:r>
      <w:proofErr w:type="spellEnd"/>
      <w:r>
        <w:rPr>
          <w:rFonts w:ascii="Times New Roman" w:hAnsi="Times New Roman"/>
          <w:sz w:val="24"/>
          <w:szCs w:val="24"/>
        </w:rPr>
        <w:t>. Associate shall be solely responsible for the payment of all taxes and assessments hereunder and shall comply with</w:t>
      </w:r>
      <w:r>
        <w:rPr>
          <w:rFonts w:ascii="Times New Roman" w:hAnsi="Times New Roman"/>
          <w:sz w:val="24"/>
          <w:szCs w:val="24"/>
        </w:rPr>
        <w:t xml:space="preserve"> all other requirements of federal and state laws relating thereto, including but not limited to obtaining a business license and any insurance for Associate or Associate</w:t>
      </w:r>
      <w:r>
        <w:rPr>
          <w:rFonts w:ascii="Times New Roman" w:hAnsi="Times New Roman"/>
          <w:sz w:val="24"/>
          <w:szCs w:val="24"/>
        </w:rPr>
        <w:t>’</w:t>
      </w:r>
      <w:r>
        <w:rPr>
          <w:rFonts w:ascii="Times New Roman" w:hAnsi="Times New Roman"/>
          <w:sz w:val="24"/>
          <w:szCs w:val="24"/>
        </w:rPr>
        <w:t>s employees. Associate shall have no authority to enter into any contract or otherwis</w:t>
      </w:r>
      <w:r>
        <w:rPr>
          <w:rFonts w:ascii="Times New Roman" w:hAnsi="Times New Roman"/>
          <w:sz w:val="24"/>
          <w:szCs w:val="24"/>
        </w:rPr>
        <w:t xml:space="preserve">e obligate </w:t>
      </w:r>
      <w:proofErr w:type="spellStart"/>
      <w:r>
        <w:rPr>
          <w:rFonts w:ascii="Times New Roman" w:hAnsi="Times New Roman"/>
          <w:sz w:val="24"/>
          <w:szCs w:val="24"/>
        </w:rPr>
        <w:t>Adizes</w:t>
      </w:r>
      <w:proofErr w:type="spellEnd"/>
      <w:r>
        <w:rPr>
          <w:rFonts w:ascii="Times New Roman" w:hAnsi="Times New Roman"/>
          <w:sz w:val="24"/>
          <w:szCs w:val="24"/>
        </w:rPr>
        <w:t xml:space="preserve"> to any third party without the express written authorization of </w:t>
      </w:r>
      <w:proofErr w:type="spellStart"/>
      <w:r>
        <w:rPr>
          <w:rFonts w:ascii="Times New Roman" w:hAnsi="Times New Roman"/>
          <w:sz w:val="24"/>
          <w:szCs w:val="24"/>
        </w:rPr>
        <w:t>Adizes</w:t>
      </w:r>
      <w:proofErr w:type="spellEnd"/>
      <w:r>
        <w:rPr>
          <w:rFonts w:ascii="Times New Roman" w:hAnsi="Times New Roman"/>
          <w:sz w:val="24"/>
          <w:szCs w:val="24"/>
        </w:rPr>
        <w:t xml:space="preserve">.   </w:t>
      </w:r>
    </w:p>
    <w:p w:rsidR="008A2B84" w:rsidRDefault="008A2B84">
      <w:pPr>
        <w:pStyle w:val="a6"/>
        <w:rPr>
          <w:rFonts w:ascii="Times New Roman" w:eastAsia="Times New Roman" w:hAnsi="Times New Roman" w:cs="Times New Roman"/>
          <w:b/>
          <w:bCs/>
          <w:sz w:val="24"/>
          <w:szCs w:val="24"/>
          <w:u w:val="single"/>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Hours and Work Location.</w:t>
      </w:r>
      <w:r>
        <w:rPr>
          <w:rFonts w:ascii="Times New Roman" w:hAnsi="Times New Roman"/>
          <w:sz w:val="24"/>
          <w:szCs w:val="24"/>
        </w:rPr>
        <w:t xml:space="preserve">  Associate</w:t>
      </w:r>
      <w:r>
        <w:rPr>
          <w:rFonts w:ascii="Times New Roman" w:hAnsi="Times New Roman"/>
          <w:sz w:val="24"/>
          <w:szCs w:val="24"/>
        </w:rPr>
        <w:t>’</w:t>
      </w:r>
      <w:r>
        <w:rPr>
          <w:rFonts w:ascii="Times New Roman" w:hAnsi="Times New Roman"/>
          <w:sz w:val="24"/>
          <w:szCs w:val="24"/>
        </w:rPr>
        <w:t>s primary place of business shall be the address of the Associate shown above, notwithstanding where Associate arranges delive</w:t>
      </w:r>
      <w:r>
        <w:rPr>
          <w:rFonts w:ascii="Times New Roman" w:hAnsi="Times New Roman"/>
          <w:sz w:val="24"/>
          <w:szCs w:val="24"/>
        </w:rPr>
        <w:t xml:space="preserve">r the Services, which may be </w:t>
      </w:r>
      <w:proofErr w:type="spellStart"/>
      <w:r>
        <w:rPr>
          <w:rFonts w:ascii="Times New Roman" w:hAnsi="Times New Roman"/>
          <w:sz w:val="24"/>
          <w:szCs w:val="24"/>
        </w:rPr>
        <w:t>Adizes</w:t>
      </w:r>
      <w:proofErr w:type="spellEnd"/>
      <w:r>
        <w:rPr>
          <w:rFonts w:ascii="Times New Roman" w:hAnsi="Times New Roman"/>
          <w:sz w:val="24"/>
          <w:szCs w:val="24"/>
        </w:rPr>
        <w:t xml:space="preserve">’ </w:t>
      </w:r>
      <w:r>
        <w:rPr>
          <w:rFonts w:ascii="Times New Roman" w:hAnsi="Times New Roman"/>
          <w:sz w:val="24"/>
          <w:szCs w:val="24"/>
        </w:rPr>
        <w:t xml:space="preserve">office or </w:t>
      </w:r>
      <w:proofErr w:type="spellStart"/>
      <w:r>
        <w:rPr>
          <w:rFonts w:ascii="Times New Roman" w:hAnsi="Times New Roman"/>
          <w:sz w:val="24"/>
          <w:szCs w:val="24"/>
        </w:rPr>
        <w:t>Adizes</w:t>
      </w:r>
      <w:proofErr w:type="spellEnd"/>
      <w:r>
        <w:rPr>
          <w:rFonts w:ascii="Times New Roman" w:hAnsi="Times New Roman"/>
          <w:sz w:val="24"/>
          <w:szCs w:val="24"/>
        </w:rPr>
        <w:t xml:space="preserve">’ </w:t>
      </w:r>
      <w:r>
        <w:rPr>
          <w:rFonts w:ascii="Times New Roman" w:hAnsi="Times New Roman"/>
          <w:sz w:val="24"/>
          <w:szCs w:val="24"/>
        </w:rPr>
        <w:t>clients</w:t>
      </w:r>
      <w:r>
        <w:rPr>
          <w:rFonts w:ascii="Times New Roman" w:hAnsi="Times New Roman"/>
          <w:sz w:val="24"/>
          <w:szCs w:val="24"/>
        </w:rPr>
        <w:t xml:space="preserve">’ </w:t>
      </w:r>
      <w:r>
        <w:rPr>
          <w:rFonts w:ascii="Times New Roman" w:hAnsi="Times New Roman"/>
          <w:sz w:val="24"/>
          <w:szCs w:val="24"/>
        </w:rPr>
        <w:t xml:space="preserve">offices.  </w:t>
      </w:r>
    </w:p>
    <w:p w:rsidR="008A2B84" w:rsidRDefault="008A2B84">
      <w:pPr>
        <w:pStyle w:val="a6"/>
        <w:rPr>
          <w:rFonts w:ascii="Times New Roman" w:eastAsia="Times New Roman" w:hAnsi="Times New Roman" w:cs="Times New Roman"/>
          <w:sz w:val="24"/>
          <w:szCs w:val="24"/>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Expenses</w:t>
      </w:r>
      <w:r>
        <w:rPr>
          <w:rFonts w:ascii="Times New Roman" w:hAnsi="Times New Roman"/>
          <w:sz w:val="24"/>
          <w:szCs w:val="24"/>
        </w:rPr>
        <w:t>.  Associate</w:t>
      </w:r>
      <w:r>
        <w:rPr>
          <w:rFonts w:ascii="Times New Roman" w:hAnsi="Times New Roman"/>
          <w:sz w:val="24"/>
          <w:szCs w:val="24"/>
        </w:rPr>
        <w:t>’</w:t>
      </w:r>
      <w:r>
        <w:rPr>
          <w:rFonts w:ascii="Times New Roman" w:hAnsi="Times New Roman"/>
          <w:sz w:val="24"/>
          <w:szCs w:val="24"/>
        </w:rPr>
        <w:t xml:space="preserve">s only remuneration is the compensation provided for in Exhibit </w:t>
      </w:r>
      <w:r>
        <w:rPr>
          <w:rFonts w:ascii="Times New Roman" w:hAnsi="Times New Roman"/>
          <w:sz w:val="24"/>
          <w:szCs w:val="24"/>
        </w:rPr>
        <w:t>‘</w:t>
      </w:r>
      <w:r>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 xml:space="preserve">.  Unless expressly provided for in writing by </w:t>
      </w:r>
      <w:proofErr w:type="spellStart"/>
      <w:r>
        <w:rPr>
          <w:rFonts w:ascii="Times New Roman" w:hAnsi="Times New Roman"/>
          <w:sz w:val="24"/>
          <w:szCs w:val="24"/>
        </w:rPr>
        <w:t>Adizes</w:t>
      </w:r>
      <w:proofErr w:type="spellEnd"/>
      <w:r>
        <w:rPr>
          <w:rFonts w:ascii="Times New Roman" w:hAnsi="Times New Roman"/>
          <w:sz w:val="24"/>
          <w:szCs w:val="24"/>
        </w:rPr>
        <w:t>, Associate alone is solely responsible</w:t>
      </w:r>
      <w:r>
        <w:rPr>
          <w:rFonts w:ascii="Times New Roman" w:hAnsi="Times New Roman"/>
          <w:sz w:val="24"/>
          <w:szCs w:val="24"/>
        </w:rPr>
        <w:t xml:space="preserve"> for any expenses incurred in the performance of Associate</w:t>
      </w:r>
      <w:r>
        <w:rPr>
          <w:rFonts w:ascii="Times New Roman" w:hAnsi="Times New Roman"/>
          <w:sz w:val="24"/>
          <w:szCs w:val="24"/>
        </w:rPr>
        <w:t>’</w:t>
      </w:r>
      <w:r>
        <w:rPr>
          <w:rFonts w:ascii="Times New Roman" w:hAnsi="Times New Roman"/>
          <w:sz w:val="24"/>
          <w:szCs w:val="24"/>
        </w:rPr>
        <w:t>s duties, including but not limited to marketing, vehicle, travel, meals, or entertainment expenses.</w:t>
      </w:r>
    </w:p>
    <w:p w:rsidR="008A2B84" w:rsidRDefault="008A2B84">
      <w:pPr>
        <w:pStyle w:val="a6"/>
        <w:rPr>
          <w:rFonts w:ascii="Times New Roman" w:eastAsia="Times New Roman" w:hAnsi="Times New Roman" w:cs="Times New Roman"/>
          <w:sz w:val="24"/>
          <w:szCs w:val="24"/>
        </w:rPr>
      </w:pPr>
    </w:p>
    <w:p w:rsidR="008A2B84" w:rsidRDefault="001B0F43">
      <w:pPr>
        <w:pStyle w:val="a6"/>
        <w:numPr>
          <w:ilvl w:val="0"/>
          <w:numId w:val="2"/>
        </w:numPr>
        <w:spacing w:line="240" w:lineRule="auto"/>
        <w:rPr>
          <w:rFonts w:ascii="Times New Roman" w:hAnsi="Times New Roman"/>
          <w:sz w:val="24"/>
          <w:szCs w:val="24"/>
        </w:rPr>
      </w:pPr>
      <w:r>
        <w:rPr>
          <w:rFonts w:ascii="Times New Roman" w:hAnsi="Times New Roman"/>
          <w:b/>
          <w:bCs/>
          <w:sz w:val="24"/>
          <w:szCs w:val="24"/>
          <w:u w:val="single"/>
        </w:rPr>
        <w:t>Code of Ethics.</w:t>
      </w:r>
      <w:r>
        <w:rPr>
          <w:rFonts w:ascii="Times New Roman" w:hAnsi="Times New Roman"/>
          <w:sz w:val="24"/>
          <w:szCs w:val="24"/>
        </w:rPr>
        <w:t xml:space="preserve">  Associate shall abide by </w:t>
      </w:r>
      <w:proofErr w:type="spellStart"/>
      <w:r>
        <w:rPr>
          <w:rFonts w:ascii="Times New Roman" w:hAnsi="Times New Roman"/>
          <w:sz w:val="24"/>
          <w:szCs w:val="24"/>
        </w:rPr>
        <w:t>Adizes</w:t>
      </w:r>
      <w:proofErr w:type="spellEnd"/>
      <w:r>
        <w:rPr>
          <w:rFonts w:ascii="Times New Roman" w:hAnsi="Times New Roman"/>
          <w:sz w:val="24"/>
          <w:szCs w:val="24"/>
        </w:rPr>
        <w:t xml:space="preserve">’ </w:t>
      </w:r>
      <w:r>
        <w:rPr>
          <w:rFonts w:ascii="Times New Roman" w:hAnsi="Times New Roman"/>
          <w:sz w:val="24"/>
          <w:szCs w:val="24"/>
        </w:rPr>
        <w:t>Code of Ethics, as revised from time to time,</w:t>
      </w:r>
      <w:r>
        <w:rPr>
          <w:rFonts w:ascii="Times New Roman" w:hAnsi="Times New Roman"/>
          <w:sz w:val="24"/>
          <w:szCs w:val="24"/>
        </w:rPr>
        <w:t xml:space="preserve"> the current version of which is attached to this Agreement as </w:t>
      </w:r>
      <w:r>
        <w:rPr>
          <w:rFonts w:ascii="Times New Roman" w:hAnsi="Times New Roman"/>
          <w:b/>
          <w:bCs/>
          <w:i/>
          <w:iCs/>
          <w:sz w:val="24"/>
          <w:szCs w:val="24"/>
        </w:rPr>
        <w:t xml:space="preserve">Exhibit </w:t>
      </w:r>
      <w:r>
        <w:rPr>
          <w:rFonts w:ascii="Times New Roman" w:hAnsi="Times New Roman"/>
          <w:b/>
          <w:bCs/>
          <w:i/>
          <w:iCs/>
          <w:sz w:val="24"/>
          <w:szCs w:val="24"/>
        </w:rPr>
        <w:t>‘</w:t>
      </w:r>
      <w:r>
        <w:rPr>
          <w:rFonts w:ascii="Times New Roman" w:hAnsi="Times New Roman"/>
          <w:b/>
          <w:bCs/>
          <w:i/>
          <w:iCs/>
          <w:sz w:val="24"/>
          <w:szCs w:val="24"/>
        </w:rPr>
        <w:t>C</w:t>
      </w:r>
      <w:r>
        <w:rPr>
          <w:rFonts w:ascii="Times New Roman" w:hAnsi="Times New Roman"/>
          <w:b/>
          <w:bCs/>
          <w:i/>
          <w:iCs/>
          <w:sz w:val="24"/>
          <w:szCs w:val="24"/>
        </w:rPr>
        <w:t xml:space="preserve">’ – </w:t>
      </w:r>
      <w:r>
        <w:rPr>
          <w:rFonts w:ascii="Times New Roman" w:hAnsi="Times New Roman"/>
          <w:b/>
          <w:bCs/>
          <w:i/>
          <w:iCs/>
          <w:sz w:val="24"/>
          <w:szCs w:val="24"/>
        </w:rPr>
        <w:t>Code of Ethics.</w:t>
      </w:r>
    </w:p>
    <w:p w:rsidR="008A2B84" w:rsidRDefault="008A2B84">
      <w:pPr>
        <w:pStyle w:val="a6"/>
        <w:rPr>
          <w:rFonts w:ascii="Times New Roman" w:eastAsia="Times New Roman" w:hAnsi="Times New Roman" w:cs="Times New Roman"/>
          <w:sz w:val="24"/>
          <w:szCs w:val="24"/>
        </w:rPr>
      </w:pPr>
    </w:p>
    <w:p w:rsidR="008A2B84" w:rsidRDefault="001B0F43">
      <w:pPr>
        <w:pStyle w:val="a6"/>
        <w:numPr>
          <w:ilvl w:val="0"/>
          <w:numId w:val="2"/>
        </w:numPr>
        <w:spacing w:line="240" w:lineRule="auto"/>
        <w:rPr>
          <w:rFonts w:ascii="Times New Roman" w:hAnsi="Times New Roman"/>
          <w:sz w:val="24"/>
          <w:szCs w:val="24"/>
        </w:rPr>
      </w:pPr>
      <w:r>
        <w:rPr>
          <w:rFonts w:ascii="Times New Roman" w:hAnsi="Times New Roman"/>
          <w:b/>
          <w:bCs/>
          <w:sz w:val="24"/>
          <w:szCs w:val="24"/>
          <w:u w:val="single"/>
        </w:rPr>
        <w:t>Use of Associate</w:t>
      </w:r>
      <w:r>
        <w:rPr>
          <w:rFonts w:ascii="Times New Roman" w:hAnsi="Times New Roman"/>
          <w:b/>
          <w:bCs/>
          <w:sz w:val="24"/>
          <w:szCs w:val="24"/>
          <w:u w:val="single"/>
        </w:rPr>
        <w:t>’</w:t>
      </w:r>
      <w:r>
        <w:rPr>
          <w:rFonts w:ascii="Times New Roman" w:hAnsi="Times New Roman"/>
          <w:b/>
          <w:bCs/>
          <w:sz w:val="24"/>
          <w:szCs w:val="24"/>
          <w:u w:val="single"/>
        </w:rPr>
        <w:t>s Likeness and Contact Information.</w:t>
      </w:r>
      <w:r>
        <w:rPr>
          <w:rFonts w:ascii="Times New Roman" w:hAnsi="Times New Roman"/>
          <w:sz w:val="24"/>
          <w:szCs w:val="24"/>
        </w:rPr>
        <w:t xml:space="preserve">  Associate grants </w:t>
      </w:r>
      <w:proofErr w:type="spellStart"/>
      <w:r>
        <w:rPr>
          <w:rFonts w:ascii="Times New Roman" w:hAnsi="Times New Roman"/>
          <w:sz w:val="24"/>
          <w:szCs w:val="24"/>
        </w:rPr>
        <w:t>Adizes</w:t>
      </w:r>
      <w:proofErr w:type="spellEnd"/>
      <w:r>
        <w:rPr>
          <w:rFonts w:ascii="Times New Roman" w:hAnsi="Times New Roman"/>
          <w:sz w:val="24"/>
          <w:szCs w:val="24"/>
        </w:rPr>
        <w:t xml:space="preserve"> a license to use Associate</w:t>
      </w:r>
      <w:r>
        <w:rPr>
          <w:rFonts w:ascii="Times New Roman" w:hAnsi="Times New Roman"/>
          <w:sz w:val="24"/>
          <w:szCs w:val="24"/>
        </w:rPr>
        <w:t>’</w:t>
      </w:r>
      <w:r>
        <w:rPr>
          <w:rFonts w:ascii="Times New Roman" w:hAnsi="Times New Roman"/>
          <w:sz w:val="24"/>
          <w:szCs w:val="24"/>
        </w:rPr>
        <w:t xml:space="preserve">s photograph, likeness, and contact </w:t>
      </w:r>
      <w:r>
        <w:rPr>
          <w:rFonts w:ascii="Times New Roman" w:hAnsi="Times New Roman"/>
          <w:sz w:val="24"/>
          <w:szCs w:val="24"/>
        </w:rPr>
        <w:lastRenderedPageBreak/>
        <w:t xml:space="preserve">information on the </w:t>
      </w:r>
      <w:proofErr w:type="spellStart"/>
      <w:r>
        <w:rPr>
          <w:rFonts w:ascii="Times New Roman" w:hAnsi="Times New Roman"/>
          <w:sz w:val="24"/>
          <w:szCs w:val="24"/>
        </w:rPr>
        <w:t>Adizes</w:t>
      </w:r>
      <w:proofErr w:type="spellEnd"/>
      <w:r>
        <w:rPr>
          <w:rFonts w:ascii="Times New Roman" w:hAnsi="Times New Roman"/>
          <w:sz w:val="24"/>
          <w:szCs w:val="24"/>
        </w:rPr>
        <w:t xml:space="preserve"> website and related marketing materials, during and after the Term of this Agreement.  Should Associate revoke this license with notice to </w:t>
      </w:r>
      <w:proofErr w:type="spellStart"/>
      <w:r>
        <w:rPr>
          <w:rFonts w:ascii="Times New Roman" w:hAnsi="Times New Roman"/>
          <w:sz w:val="24"/>
          <w:szCs w:val="24"/>
        </w:rPr>
        <w:t>Adizes</w:t>
      </w:r>
      <w:proofErr w:type="spellEnd"/>
      <w:r>
        <w:rPr>
          <w:rFonts w:ascii="Times New Roman" w:hAnsi="Times New Roman"/>
          <w:sz w:val="24"/>
          <w:szCs w:val="24"/>
        </w:rPr>
        <w:t xml:space="preserve">, </w:t>
      </w:r>
      <w:proofErr w:type="spellStart"/>
      <w:r>
        <w:rPr>
          <w:rFonts w:ascii="Times New Roman" w:hAnsi="Times New Roman"/>
          <w:sz w:val="24"/>
          <w:szCs w:val="24"/>
        </w:rPr>
        <w:t>Adizes</w:t>
      </w:r>
      <w:proofErr w:type="spellEnd"/>
      <w:r>
        <w:rPr>
          <w:rFonts w:ascii="Times New Roman" w:hAnsi="Times New Roman"/>
          <w:sz w:val="24"/>
          <w:szCs w:val="24"/>
        </w:rPr>
        <w:t xml:space="preserve"> shall have 30 days to remove such information from its website or similar electronic marketing,</w:t>
      </w:r>
      <w:r>
        <w:rPr>
          <w:rFonts w:ascii="Times New Roman" w:hAnsi="Times New Roman"/>
          <w:sz w:val="24"/>
          <w:szCs w:val="24"/>
        </w:rPr>
        <w:t xml:space="preserve"> but may be permitted to use its supply of printed materials until exhausted.</w:t>
      </w:r>
    </w:p>
    <w:p w:rsidR="008A2B84" w:rsidRDefault="008A2B84">
      <w:pPr>
        <w:pStyle w:val="a6"/>
        <w:rPr>
          <w:rFonts w:ascii="Times New Roman" w:eastAsia="Times New Roman" w:hAnsi="Times New Roman" w:cs="Times New Roman"/>
          <w:sz w:val="24"/>
          <w:szCs w:val="24"/>
        </w:rPr>
      </w:pPr>
    </w:p>
    <w:p w:rsidR="008A2B84" w:rsidRDefault="001B0F43">
      <w:pPr>
        <w:pStyle w:val="a6"/>
        <w:numPr>
          <w:ilvl w:val="0"/>
          <w:numId w:val="2"/>
        </w:numPr>
        <w:spacing w:line="240" w:lineRule="auto"/>
        <w:rPr>
          <w:rFonts w:ascii="Times New Roman" w:hAnsi="Times New Roman"/>
          <w:sz w:val="24"/>
          <w:szCs w:val="24"/>
        </w:rPr>
      </w:pPr>
      <w:proofErr w:type="spellStart"/>
      <w:r>
        <w:rPr>
          <w:rFonts w:ascii="Times New Roman" w:hAnsi="Times New Roman"/>
          <w:b/>
          <w:bCs/>
          <w:sz w:val="24"/>
          <w:szCs w:val="24"/>
          <w:u w:val="single"/>
        </w:rPr>
        <w:t>Adizes</w:t>
      </w:r>
      <w:proofErr w:type="spellEnd"/>
      <w:r>
        <w:rPr>
          <w:rFonts w:ascii="Times New Roman" w:hAnsi="Times New Roman"/>
          <w:b/>
          <w:bCs/>
          <w:sz w:val="24"/>
          <w:szCs w:val="24"/>
          <w:u w:val="single"/>
        </w:rPr>
        <w:t xml:space="preserve"> Intellectual Property</w:t>
      </w:r>
      <w:r>
        <w:rPr>
          <w:rFonts w:ascii="Times New Roman" w:hAnsi="Times New Roman"/>
          <w:sz w:val="24"/>
          <w:szCs w:val="24"/>
        </w:rPr>
        <w:t>.  Associate acknowledges that it is granted a license to utilize certain intellectual property (</w:t>
      </w:r>
      <w:r>
        <w:rPr>
          <w:rFonts w:ascii="Times New Roman" w:hAnsi="Times New Roman"/>
          <w:sz w:val="24"/>
          <w:szCs w:val="24"/>
        </w:rPr>
        <w:t>“</w:t>
      </w:r>
      <w:r>
        <w:rPr>
          <w:rFonts w:ascii="Times New Roman" w:hAnsi="Times New Roman"/>
          <w:sz w:val="24"/>
          <w:szCs w:val="24"/>
        </w:rPr>
        <w:t>IP</w:t>
      </w:r>
      <w:r>
        <w:rPr>
          <w:rFonts w:ascii="Times New Roman" w:hAnsi="Times New Roman"/>
          <w:sz w:val="24"/>
          <w:szCs w:val="24"/>
        </w:rPr>
        <w:t>”</w:t>
      </w:r>
      <w:r>
        <w:rPr>
          <w:rFonts w:ascii="Times New Roman" w:hAnsi="Times New Roman"/>
          <w:sz w:val="24"/>
          <w:szCs w:val="24"/>
        </w:rPr>
        <w:t xml:space="preserve">) of </w:t>
      </w:r>
      <w:proofErr w:type="spellStart"/>
      <w:r>
        <w:rPr>
          <w:rFonts w:ascii="Times New Roman" w:hAnsi="Times New Roman"/>
          <w:sz w:val="24"/>
          <w:szCs w:val="24"/>
        </w:rPr>
        <w:t>Adizes</w:t>
      </w:r>
      <w:proofErr w:type="spellEnd"/>
      <w:r>
        <w:rPr>
          <w:rFonts w:ascii="Times New Roman" w:hAnsi="Times New Roman"/>
          <w:sz w:val="24"/>
          <w:szCs w:val="24"/>
        </w:rPr>
        <w:t xml:space="preserve"> in conjunction with the delivery of </w:t>
      </w:r>
      <w:r>
        <w:rPr>
          <w:rFonts w:ascii="Times New Roman" w:hAnsi="Times New Roman"/>
          <w:sz w:val="24"/>
          <w:szCs w:val="24"/>
        </w:rPr>
        <w:t>its Services, and that use of such IP is limited to the scope necessary to provide those Services.   Upon the expiration or termination of this Agreement, Associate</w:t>
      </w:r>
      <w:r>
        <w:rPr>
          <w:rFonts w:ascii="Times New Roman" w:hAnsi="Times New Roman"/>
          <w:sz w:val="24"/>
          <w:szCs w:val="24"/>
        </w:rPr>
        <w:t xml:space="preserve">’ </w:t>
      </w:r>
      <w:r>
        <w:rPr>
          <w:rFonts w:ascii="Times New Roman" w:hAnsi="Times New Roman"/>
          <w:sz w:val="24"/>
          <w:szCs w:val="24"/>
        </w:rPr>
        <w:t xml:space="preserve">license to use </w:t>
      </w:r>
      <w:proofErr w:type="spellStart"/>
      <w:r>
        <w:rPr>
          <w:rFonts w:ascii="Times New Roman" w:hAnsi="Times New Roman"/>
          <w:sz w:val="24"/>
          <w:szCs w:val="24"/>
        </w:rPr>
        <w:t>Adizes</w:t>
      </w:r>
      <w:proofErr w:type="spellEnd"/>
      <w:r>
        <w:rPr>
          <w:rFonts w:ascii="Times New Roman" w:hAnsi="Times New Roman"/>
          <w:sz w:val="24"/>
          <w:szCs w:val="24"/>
        </w:rPr>
        <w:t xml:space="preserve"> IP is revoked.  Associate shall not take any action that would infri</w:t>
      </w:r>
      <w:r>
        <w:rPr>
          <w:rFonts w:ascii="Times New Roman" w:hAnsi="Times New Roman"/>
          <w:sz w:val="24"/>
          <w:szCs w:val="24"/>
        </w:rPr>
        <w:t xml:space="preserve">nge upon </w:t>
      </w:r>
      <w:proofErr w:type="spellStart"/>
      <w:r>
        <w:rPr>
          <w:rFonts w:ascii="Times New Roman" w:hAnsi="Times New Roman"/>
          <w:sz w:val="24"/>
          <w:szCs w:val="24"/>
        </w:rPr>
        <w:t>Adizes</w:t>
      </w:r>
      <w:proofErr w:type="spellEnd"/>
      <w:r>
        <w:rPr>
          <w:rFonts w:ascii="Times New Roman" w:hAnsi="Times New Roman"/>
          <w:sz w:val="24"/>
          <w:szCs w:val="24"/>
        </w:rPr>
        <w:t xml:space="preserve"> IP in any way.</w:t>
      </w:r>
    </w:p>
    <w:p w:rsidR="008A2B84" w:rsidRDefault="008A2B84">
      <w:pPr>
        <w:pStyle w:val="a6"/>
        <w:rPr>
          <w:rFonts w:ascii="Times New Roman" w:eastAsia="Times New Roman" w:hAnsi="Times New Roman" w:cs="Times New Roman"/>
          <w:b/>
          <w:bCs/>
          <w:sz w:val="24"/>
          <w:szCs w:val="24"/>
          <w:u w:val="single"/>
        </w:rPr>
      </w:pPr>
    </w:p>
    <w:p w:rsidR="008A2B84" w:rsidRDefault="001B0F43">
      <w:pPr>
        <w:pStyle w:val="a6"/>
        <w:numPr>
          <w:ilvl w:val="0"/>
          <w:numId w:val="2"/>
        </w:numPr>
        <w:spacing w:line="240" w:lineRule="auto"/>
        <w:rPr>
          <w:rFonts w:ascii="Times New Roman" w:hAnsi="Times New Roman"/>
          <w:sz w:val="24"/>
          <w:szCs w:val="24"/>
        </w:rPr>
      </w:pPr>
      <w:r>
        <w:rPr>
          <w:rFonts w:ascii="Times New Roman" w:hAnsi="Times New Roman"/>
          <w:b/>
          <w:bCs/>
          <w:sz w:val="24"/>
          <w:szCs w:val="24"/>
          <w:u w:val="single"/>
        </w:rPr>
        <w:t xml:space="preserve">Confidential Information. </w:t>
      </w:r>
      <w:r>
        <w:rPr>
          <w:rFonts w:ascii="Times New Roman" w:hAnsi="Times New Roman"/>
          <w:b/>
          <w:bCs/>
          <w:sz w:val="24"/>
          <w:szCs w:val="24"/>
        </w:rPr>
        <w:t xml:space="preserve">  </w:t>
      </w:r>
      <w:r>
        <w:rPr>
          <w:rFonts w:ascii="Times New Roman" w:hAnsi="Times New Roman"/>
          <w:sz w:val="24"/>
          <w:szCs w:val="24"/>
        </w:rPr>
        <w:t xml:space="preserve">Associate acknowledges that, as a result of this relationship, they may be making use of, acquiring or adding to information which is confidential to </w:t>
      </w:r>
      <w:proofErr w:type="spellStart"/>
      <w:r>
        <w:rPr>
          <w:rFonts w:ascii="Times New Roman" w:hAnsi="Times New Roman"/>
          <w:sz w:val="24"/>
          <w:szCs w:val="24"/>
        </w:rPr>
        <w:t>Adizes</w:t>
      </w:r>
      <w:proofErr w:type="spellEnd"/>
      <w:r>
        <w:rPr>
          <w:rFonts w:ascii="Times New Roman" w:hAnsi="Times New Roman"/>
          <w:sz w:val="24"/>
          <w:szCs w:val="24"/>
        </w:rPr>
        <w:t xml:space="preserve"> (the "Confidential Information") and th</w:t>
      </w:r>
      <w:r>
        <w:rPr>
          <w:rFonts w:ascii="Times New Roman" w:hAnsi="Times New Roman"/>
          <w:sz w:val="24"/>
          <w:szCs w:val="24"/>
        </w:rPr>
        <w:t xml:space="preserve">e Confidential Information is the exclusive property of </w:t>
      </w:r>
      <w:proofErr w:type="spellStart"/>
      <w:r>
        <w:rPr>
          <w:rFonts w:ascii="Times New Roman" w:hAnsi="Times New Roman"/>
          <w:sz w:val="24"/>
          <w:szCs w:val="24"/>
        </w:rPr>
        <w:t>Adizes</w:t>
      </w:r>
      <w:proofErr w:type="spellEnd"/>
      <w:r>
        <w:rPr>
          <w:rFonts w:ascii="Times New Roman" w:hAnsi="Times New Roman"/>
          <w:sz w:val="24"/>
          <w:szCs w:val="24"/>
        </w:rPr>
        <w:t xml:space="preserve">.  The Confidential Information may include data and information relating to </w:t>
      </w:r>
      <w:proofErr w:type="spellStart"/>
      <w:r>
        <w:rPr>
          <w:rFonts w:ascii="Times New Roman" w:hAnsi="Times New Roman"/>
          <w:sz w:val="24"/>
          <w:szCs w:val="24"/>
        </w:rPr>
        <w:t>Adizes</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business, including but not limited to, proprietary records, trade secrets, and client records to which acce</w:t>
      </w:r>
      <w:r>
        <w:rPr>
          <w:rFonts w:ascii="Times New Roman" w:hAnsi="Times New Roman"/>
          <w:sz w:val="24"/>
          <w:szCs w:val="24"/>
        </w:rPr>
        <w:t xml:space="preserve">ss is obtained by </w:t>
      </w:r>
      <w:proofErr w:type="spellStart"/>
      <w:r>
        <w:rPr>
          <w:rFonts w:ascii="Times New Roman" w:hAnsi="Times New Roman"/>
          <w:sz w:val="24"/>
          <w:szCs w:val="24"/>
        </w:rPr>
        <w:t>Adizes</w:t>
      </w:r>
      <w:proofErr w:type="spellEnd"/>
      <w:r>
        <w:rPr>
          <w:rFonts w:ascii="Times New Roman" w:hAnsi="Times New Roman"/>
          <w:sz w:val="24"/>
          <w:szCs w:val="24"/>
        </w:rPr>
        <w:t xml:space="preserve">.  The Confidential Information will also include any information that has been disclosed by a third party to </w:t>
      </w:r>
      <w:proofErr w:type="spellStart"/>
      <w:r>
        <w:rPr>
          <w:rFonts w:ascii="Times New Roman" w:hAnsi="Times New Roman"/>
          <w:sz w:val="24"/>
          <w:szCs w:val="24"/>
        </w:rPr>
        <w:t>Adizes</w:t>
      </w:r>
      <w:proofErr w:type="spellEnd"/>
      <w:r>
        <w:rPr>
          <w:rFonts w:ascii="Times New Roman" w:hAnsi="Times New Roman"/>
          <w:sz w:val="24"/>
          <w:szCs w:val="24"/>
        </w:rPr>
        <w:t xml:space="preserve"> and is governed by a non-disclosure agreement entered into between that third party and </w:t>
      </w:r>
      <w:proofErr w:type="spellStart"/>
      <w:r>
        <w:rPr>
          <w:rFonts w:ascii="Times New Roman" w:hAnsi="Times New Roman"/>
          <w:sz w:val="24"/>
          <w:szCs w:val="24"/>
        </w:rPr>
        <w:t>Adizes</w:t>
      </w:r>
      <w:proofErr w:type="spellEnd"/>
      <w:r>
        <w:rPr>
          <w:rFonts w:ascii="Times New Roman" w:hAnsi="Times New Roman"/>
          <w:sz w:val="24"/>
          <w:szCs w:val="24"/>
        </w:rPr>
        <w:t>. For the avoidance o</w:t>
      </w:r>
      <w:r>
        <w:rPr>
          <w:rFonts w:ascii="Times New Roman" w:hAnsi="Times New Roman"/>
          <w:sz w:val="24"/>
          <w:szCs w:val="24"/>
        </w:rPr>
        <w:t xml:space="preserve">f doubt, all records related to </w:t>
      </w:r>
      <w:proofErr w:type="spellStart"/>
      <w:r>
        <w:rPr>
          <w:rFonts w:ascii="Times New Roman" w:hAnsi="Times New Roman"/>
          <w:sz w:val="24"/>
          <w:szCs w:val="24"/>
        </w:rPr>
        <w:t>Adizes</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clients, including prospective clients that Associate is pursuing within the scope of the Services, is deemed to be Confidential Information. Confidential Information will not include information that: </w:t>
      </w:r>
    </w:p>
    <w:p w:rsidR="008A2B84" w:rsidRDefault="001B0F43">
      <w:pPr>
        <w:pStyle w:val="a6"/>
        <w:numPr>
          <w:ilvl w:val="1"/>
          <w:numId w:val="2"/>
        </w:numPr>
        <w:spacing w:line="240" w:lineRule="auto"/>
        <w:rPr>
          <w:rFonts w:ascii="Times New Roman" w:hAnsi="Times New Roman"/>
          <w:sz w:val="24"/>
          <w:szCs w:val="24"/>
        </w:rPr>
      </w:pPr>
      <w:r>
        <w:rPr>
          <w:rFonts w:ascii="Times New Roman" w:hAnsi="Times New Roman"/>
          <w:sz w:val="24"/>
          <w:szCs w:val="24"/>
        </w:rPr>
        <w:t>Is generally</w:t>
      </w:r>
      <w:r>
        <w:rPr>
          <w:rFonts w:ascii="Times New Roman" w:hAnsi="Times New Roman"/>
          <w:sz w:val="24"/>
          <w:szCs w:val="24"/>
        </w:rPr>
        <w:t xml:space="preserve"> known to the public or in the industry in which </w:t>
      </w:r>
      <w:proofErr w:type="spellStart"/>
      <w:r>
        <w:rPr>
          <w:rFonts w:ascii="Times New Roman" w:hAnsi="Times New Roman"/>
          <w:sz w:val="24"/>
          <w:szCs w:val="24"/>
        </w:rPr>
        <w:t>Adizes</w:t>
      </w:r>
      <w:proofErr w:type="spellEnd"/>
      <w:r>
        <w:rPr>
          <w:rFonts w:ascii="Times New Roman" w:hAnsi="Times New Roman"/>
          <w:sz w:val="24"/>
          <w:szCs w:val="24"/>
        </w:rPr>
        <w:t xml:space="preserve"> operates;</w:t>
      </w:r>
    </w:p>
    <w:p w:rsidR="008A2B84" w:rsidRDefault="001B0F43">
      <w:pPr>
        <w:pStyle w:val="a6"/>
        <w:numPr>
          <w:ilvl w:val="1"/>
          <w:numId w:val="2"/>
        </w:numPr>
        <w:spacing w:line="240" w:lineRule="auto"/>
        <w:rPr>
          <w:rFonts w:ascii="Times New Roman" w:hAnsi="Times New Roman"/>
          <w:sz w:val="24"/>
          <w:szCs w:val="24"/>
        </w:rPr>
      </w:pPr>
      <w:r>
        <w:rPr>
          <w:rFonts w:ascii="Times New Roman" w:hAnsi="Times New Roman"/>
          <w:sz w:val="24"/>
          <w:szCs w:val="24"/>
        </w:rPr>
        <w:t>Is now or subsequently becomes generally available to the public through no wrongful act of Associate;</w:t>
      </w:r>
    </w:p>
    <w:p w:rsidR="008A2B84" w:rsidRDefault="001B0F43">
      <w:pPr>
        <w:pStyle w:val="a6"/>
        <w:numPr>
          <w:ilvl w:val="1"/>
          <w:numId w:val="2"/>
        </w:numPr>
        <w:spacing w:line="240" w:lineRule="auto"/>
        <w:rPr>
          <w:rFonts w:ascii="Times New Roman" w:hAnsi="Times New Roman"/>
          <w:sz w:val="24"/>
          <w:szCs w:val="24"/>
        </w:rPr>
      </w:pPr>
      <w:r>
        <w:rPr>
          <w:rFonts w:ascii="Times New Roman" w:hAnsi="Times New Roman"/>
          <w:sz w:val="24"/>
          <w:szCs w:val="24"/>
        </w:rPr>
        <w:t xml:space="preserve">Was rightfully in the possession of Associate prior to the disclosure to Associate by </w:t>
      </w:r>
      <w:proofErr w:type="spellStart"/>
      <w:r>
        <w:rPr>
          <w:rFonts w:ascii="Times New Roman" w:hAnsi="Times New Roman"/>
          <w:sz w:val="24"/>
          <w:szCs w:val="24"/>
        </w:rPr>
        <w:t>A</w:t>
      </w:r>
      <w:r>
        <w:rPr>
          <w:rFonts w:ascii="Times New Roman" w:hAnsi="Times New Roman"/>
          <w:sz w:val="24"/>
          <w:szCs w:val="24"/>
        </w:rPr>
        <w:t>dizes</w:t>
      </w:r>
      <w:proofErr w:type="spellEnd"/>
      <w:r>
        <w:rPr>
          <w:rFonts w:ascii="Times New Roman" w:hAnsi="Times New Roman"/>
          <w:sz w:val="24"/>
          <w:szCs w:val="24"/>
        </w:rPr>
        <w:t xml:space="preserve"> or its clients;</w:t>
      </w:r>
    </w:p>
    <w:p w:rsidR="008A2B84" w:rsidRDefault="001B0F43">
      <w:pPr>
        <w:pStyle w:val="a6"/>
        <w:numPr>
          <w:ilvl w:val="1"/>
          <w:numId w:val="2"/>
        </w:numPr>
        <w:spacing w:line="240" w:lineRule="auto"/>
        <w:rPr>
          <w:rFonts w:ascii="Times New Roman" w:hAnsi="Times New Roman"/>
          <w:sz w:val="24"/>
          <w:szCs w:val="24"/>
        </w:rPr>
      </w:pPr>
      <w:r>
        <w:rPr>
          <w:rFonts w:ascii="Times New Roman" w:hAnsi="Times New Roman"/>
          <w:sz w:val="24"/>
          <w:szCs w:val="24"/>
        </w:rPr>
        <w:lastRenderedPageBreak/>
        <w:t>Is independently created by Associate, for reasons unrelated to the Services, without being derived from any other Confidential Information; or</w:t>
      </w:r>
    </w:p>
    <w:p w:rsidR="008A2B84" w:rsidRDefault="001B0F43">
      <w:pPr>
        <w:pStyle w:val="a6"/>
        <w:numPr>
          <w:ilvl w:val="1"/>
          <w:numId w:val="2"/>
        </w:numPr>
        <w:spacing w:line="240" w:lineRule="auto"/>
        <w:rPr>
          <w:rFonts w:ascii="Times New Roman" w:hAnsi="Times New Roman"/>
          <w:sz w:val="24"/>
          <w:szCs w:val="24"/>
        </w:rPr>
      </w:pPr>
      <w:r>
        <w:rPr>
          <w:rFonts w:ascii="Times New Roman" w:hAnsi="Times New Roman"/>
          <w:sz w:val="24"/>
          <w:szCs w:val="24"/>
        </w:rPr>
        <w:t xml:space="preserve">Associate rightfully obtains from a third party who has the right to transfer or disclose </w:t>
      </w:r>
      <w:r>
        <w:rPr>
          <w:rFonts w:ascii="Times New Roman" w:hAnsi="Times New Roman"/>
          <w:sz w:val="24"/>
          <w:szCs w:val="24"/>
        </w:rPr>
        <w:t>it.</w:t>
      </w:r>
    </w:p>
    <w:p w:rsidR="008A2B84" w:rsidRDefault="008A2B84">
      <w:pPr>
        <w:pStyle w:val="a6"/>
        <w:spacing w:line="240" w:lineRule="auto"/>
        <w:rPr>
          <w:rFonts w:ascii="Times New Roman" w:eastAsia="Times New Roman" w:hAnsi="Times New Roman" w:cs="Times New Roman"/>
          <w:b/>
          <w:bCs/>
          <w:sz w:val="24"/>
          <w:szCs w:val="24"/>
          <w:u w:val="single"/>
        </w:rPr>
      </w:pPr>
    </w:p>
    <w:p w:rsidR="008A2B84" w:rsidRDefault="001B0F43">
      <w:pPr>
        <w:pStyle w:val="a6"/>
        <w:numPr>
          <w:ilvl w:val="0"/>
          <w:numId w:val="2"/>
        </w:numPr>
        <w:spacing w:line="240" w:lineRule="auto"/>
        <w:rPr>
          <w:rFonts w:ascii="Times New Roman" w:hAnsi="Times New Roman"/>
          <w:sz w:val="24"/>
          <w:szCs w:val="24"/>
        </w:rPr>
      </w:pPr>
      <w:r>
        <w:rPr>
          <w:rFonts w:ascii="Times New Roman" w:hAnsi="Times New Roman"/>
          <w:b/>
          <w:bCs/>
          <w:sz w:val="24"/>
          <w:szCs w:val="24"/>
          <w:u w:val="single"/>
        </w:rPr>
        <w:t>Duties and Obligations Concerning Confidential Information.</w:t>
      </w:r>
      <w:r>
        <w:rPr>
          <w:rFonts w:ascii="Times New Roman" w:hAnsi="Times New Roman"/>
          <w:b/>
          <w:bCs/>
          <w:sz w:val="24"/>
          <w:szCs w:val="24"/>
        </w:rPr>
        <w:t xml:space="preserve">   </w:t>
      </w:r>
      <w:r>
        <w:rPr>
          <w:rFonts w:ascii="Times New Roman" w:hAnsi="Times New Roman"/>
          <w:sz w:val="24"/>
          <w:szCs w:val="24"/>
        </w:rPr>
        <w:t>Associate agrees that a material term of this Agreement is to keep all Confidential Information absolutely confidential and protect its release from the public. Associate agrees not to divu</w:t>
      </w:r>
      <w:r>
        <w:rPr>
          <w:rFonts w:ascii="Times New Roman" w:hAnsi="Times New Roman"/>
          <w:sz w:val="24"/>
          <w:szCs w:val="24"/>
        </w:rPr>
        <w:t xml:space="preserve">lge, reveal, report or use, for any purpose, any of the Confidential Information which Associate has obtained or which was disclosed to </w:t>
      </w:r>
      <w:proofErr w:type="gramStart"/>
      <w:r>
        <w:rPr>
          <w:rFonts w:ascii="Times New Roman" w:hAnsi="Times New Roman"/>
          <w:sz w:val="24"/>
          <w:szCs w:val="24"/>
        </w:rPr>
        <w:t>Associate</w:t>
      </w:r>
      <w:proofErr w:type="gramEnd"/>
      <w:r>
        <w:rPr>
          <w:rFonts w:ascii="Times New Roman" w:hAnsi="Times New Roman"/>
          <w:sz w:val="24"/>
          <w:szCs w:val="24"/>
        </w:rPr>
        <w:t xml:space="preserve"> by </w:t>
      </w:r>
      <w:proofErr w:type="spellStart"/>
      <w:r>
        <w:rPr>
          <w:rFonts w:ascii="Times New Roman" w:hAnsi="Times New Roman"/>
          <w:sz w:val="24"/>
          <w:szCs w:val="24"/>
        </w:rPr>
        <w:t>Adizes</w:t>
      </w:r>
      <w:proofErr w:type="spellEnd"/>
      <w:r>
        <w:rPr>
          <w:rFonts w:ascii="Times New Roman" w:hAnsi="Times New Roman"/>
          <w:sz w:val="24"/>
          <w:szCs w:val="24"/>
        </w:rPr>
        <w:t xml:space="preserve"> as a result of this Agreement. Associate agrees that if there is any question as to such disclosure </w:t>
      </w:r>
      <w:r>
        <w:rPr>
          <w:rFonts w:ascii="Times New Roman" w:hAnsi="Times New Roman"/>
          <w:sz w:val="24"/>
          <w:szCs w:val="24"/>
        </w:rPr>
        <w:t xml:space="preserve">then Associate will seek out senior management of </w:t>
      </w:r>
      <w:proofErr w:type="spellStart"/>
      <w:r>
        <w:rPr>
          <w:rFonts w:ascii="Times New Roman" w:hAnsi="Times New Roman"/>
          <w:sz w:val="24"/>
          <w:szCs w:val="24"/>
        </w:rPr>
        <w:t>Adizes</w:t>
      </w:r>
      <w:proofErr w:type="spellEnd"/>
      <w:r>
        <w:rPr>
          <w:rFonts w:ascii="Times New Roman" w:hAnsi="Times New Roman"/>
          <w:sz w:val="24"/>
          <w:szCs w:val="24"/>
        </w:rPr>
        <w:t xml:space="preserve"> prior to making any disclosure of </w:t>
      </w:r>
      <w:proofErr w:type="spellStart"/>
      <w:r>
        <w:rPr>
          <w:rFonts w:ascii="Times New Roman" w:hAnsi="Times New Roman"/>
          <w:sz w:val="24"/>
          <w:szCs w:val="24"/>
        </w:rPr>
        <w:t>Adizes</w:t>
      </w:r>
      <w:proofErr w:type="spellEnd"/>
      <w:r>
        <w:rPr>
          <w:rFonts w:ascii="Times New Roman" w:hAnsi="Times New Roman"/>
          <w:sz w:val="24"/>
          <w:szCs w:val="24"/>
        </w:rPr>
        <w:t xml:space="preserve">’ </w:t>
      </w:r>
      <w:r>
        <w:rPr>
          <w:rFonts w:ascii="Times New Roman" w:hAnsi="Times New Roman"/>
          <w:sz w:val="24"/>
          <w:szCs w:val="24"/>
        </w:rPr>
        <w:t xml:space="preserve">information that may be covered by this Agreement.  Associate agrees and acknowledges that the Confidential Information is of a proprietary and confidential </w:t>
      </w:r>
      <w:r>
        <w:rPr>
          <w:rFonts w:ascii="Times New Roman" w:hAnsi="Times New Roman"/>
          <w:sz w:val="24"/>
          <w:szCs w:val="24"/>
        </w:rPr>
        <w:t xml:space="preserve">nature and that any disclosure of the Confidential Information to a third party in breach of this Agreement cannot be reasonably or adequately compensated for in money damages, would cause irreparable injury to </w:t>
      </w:r>
      <w:proofErr w:type="spellStart"/>
      <w:r>
        <w:rPr>
          <w:rFonts w:ascii="Times New Roman" w:hAnsi="Times New Roman"/>
          <w:sz w:val="24"/>
          <w:szCs w:val="24"/>
        </w:rPr>
        <w:t>Adizes</w:t>
      </w:r>
      <w:proofErr w:type="spellEnd"/>
      <w:r>
        <w:rPr>
          <w:rFonts w:ascii="Times New Roman" w:hAnsi="Times New Roman"/>
          <w:sz w:val="24"/>
          <w:szCs w:val="24"/>
        </w:rPr>
        <w:t>, would gravely affect the effective an</w:t>
      </w:r>
      <w:r>
        <w:rPr>
          <w:rFonts w:ascii="Times New Roman" w:hAnsi="Times New Roman"/>
          <w:sz w:val="24"/>
          <w:szCs w:val="24"/>
        </w:rPr>
        <w:t xml:space="preserve">d successful conduct of </w:t>
      </w:r>
      <w:proofErr w:type="spellStart"/>
      <w:r>
        <w:rPr>
          <w:rFonts w:ascii="Times New Roman" w:hAnsi="Times New Roman"/>
          <w:sz w:val="24"/>
          <w:szCs w:val="24"/>
        </w:rPr>
        <w:t>Adizes</w:t>
      </w:r>
      <w:proofErr w:type="spellEnd"/>
      <w:r>
        <w:rPr>
          <w:rFonts w:ascii="Times New Roman" w:hAnsi="Times New Roman"/>
          <w:sz w:val="24"/>
          <w:szCs w:val="24"/>
        </w:rPr>
        <w:t xml:space="preserve">’ </w:t>
      </w:r>
      <w:r>
        <w:rPr>
          <w:rFonts w:ascii="Times New Roman" w:hAnsi="Times New Roman"/>
          <w:sz w:val="24"/>
          <w:szCs w:val="24"/>
        </w:rPr>
        <w:t xml:space="preserve">business and goodwill, and would be a material breach of this Agreement.   The obligations to ensure and protect the confidentiality of the Confidential Information imposed on Associate in this Agreement and any obligations </w:t>
      </w:r>
      <w:r>
        <w:rPr>
          <w:rFonts w:ascii="Times New Roman" w:hAnsi="Times New Roman"/>
          <w:sz w:val="24"/>
          <w:szCs w:val="24"/>
        </w:rPr>
        <w:t>to provide notice under this Agreement will survive the expiration or termination of this Agreement and will continue for the maximum time period permitted under law for three (3) years from the date of such expiration or termination.  Associate may only d</w:t>
      </w:r>
      <w:r>
        <w:rPr>
          <w:rFonts w:ascii="Times New Roman" w:hAnsi="Times New Roman"/>
          <w:sz w:val="24"/>
          <w:szCs w:val="24"/>
        </w:rPr>
        <w:t>isclose any of the Confidential Information:</w:t>
      </w:r>
    </w:p>
    <w:p w:rsidR="008A2B84" w:rsidRDefault="001B0F43">
      <w:pPr>
        <w:pStyle w:val="a6"/>
        <w:numPr>
          <w:ilvl w:val="1"/>
          <w:numId w:val="2"/>
        </w:numPr>
        <w:spacing w:line="240" w:lineRule="auto"/>
        <w:rPr>
          <w:rFonts w:ascii="Times New Roman" w:hAnsi="Times New Roman"/>
          <w:sz w:val="24"/>
          <w:szCs w:val="24"/>
        </w:rPr>
      </w:pPr>
      <w:r>
        <w:rPr>
          <w:rFonts w:ascii="Times New Roman" w:hAnsi="Times New Roman"/>
          <w:sz w:val="24"/>
          <w:szCs w:val="24"/>
        </w:rPr>
        <w:t xml:space="preserve">To a third party where </w:t>
      </w:r>
      <w:proofErr w:type="spellStart"/>
      <w:r>
        <w:rPr>
          <w:rFonts w:ascii="Times New Roman" w:hAnsi="Times New Roman"/>
          <w:sz w:val="24"/>
          <w:szCs w:val="24"/>
        </w:rPr>
        <w:t>Adizes</w:t>
      </w:r>
      <w:proofErr w:type="spellEnd"/>
      <w:r>
        <w:rPr>
          <w:rFonts w:ascii="Times New Roman" w:hAnsi="Times New Roman"/>
          <w:sz w:val="24"/>
          <w:szCs w:val="24"/>
        </w:rPr>
        <w:t xml:space="preserve"> has consented in writing to such disclosure; and</w:t>
      </w:r>
    </w:p>
    <w:p w:rsidR="008A2B84" w:rsidRDefault="001B0F43">
      <w:pPr>
        <w:pStyle w:val="a6"/>
        <w:numPr>
          <w:ilvl w:val="1"/>
          <w:numId w:val="2"/>
        </w:numPr>
        <w:spacing w:line="240" w:lineRule="auto"/>
        <w:rPr>
          <w:rFonts w:ascii="Times New Roman" w:hAnsi="Times New Roman"/>
          <w:sz w:val="24"/>
          <w:szCs w:val="24"/>
        </w:rPr>
      </w:pPr>
      <w:r>
        <w:rPr>
          <w:rFonts w:ascii="Times New Roman" w:hAnsi="Times New Roman"/>
          <w:sz w:val="24"/>
          <w:szCs w:val="24"/>
        </w:rPr>
        <w:t>To the extent required by law or by the request or requirement of any judicial, legislative, administrative or other governmental bo</w:t>
      </w:r>
      <w:r>
        <w:rPr>
          <w:rFonts w:ascii="Times New Roman" w:hAnsi="Times New Roman"/>
          <w:sz w:val="24"/>
          <w:szCs w:val="24"/>
        </w:rPr>
        <w:t>dy.</w:t>
      </w:r>
    </w:p>
    <w:p w:rsidR="008A2B84" w:rsidRDefault="001B0F43">
      <w:pPr>
        <w:pStyle w:val="a6"/>
        <w:numPr>
          <w:ilvl w:val="1"/>
          <w:numId w:val="2"/>
        </w:numPr>
        <w:spacing w:line="240" w:lineRule="auto"/>
        <w:rPr>
          <w:rFonts w:ascii="Times New Roman" w:hAnsi="Times New Roman"/>
          <w:sz w:val="24"/>
          <w:szCs w:val="24"/>
        </w:rPr>
      </w:pPr>
      <w:r>
        <w:rPr>
          <w:rFonts w:ascii="Times New Roman" w:hAnsi="Times New Roman"/>
          <w:sz w:val="24"/>
          <w:szCs w:val="24"/>
        </w:rPr>
        <w:t xml:space="preserve">If Associate loses or makes an inadvertent unauthorized disclosure of any of the Confidential Information, Associate will immediately notify </w:t>
      </w:r>
      <w:proofErr w:type="spellStart"/>
      <w:r>
        <w:rPr>
          <w:rFonts w:ascii="Times New Roman" w:hAnsi="Times New Roman"/>
          <w:sz w:val="24"/>
          <w:szCs w:val="24"/>
        </w:rPr>
        <w:lastRenderedPageBreak/>
        <w:t>Adizes</w:t>
      </w:r>
      <w:proofErr w:type="spellEnd"/>
      <w:r>
        <w:rPr>
          <w:rFonts w:ascii="Times New Roman" w:hAnsi="Times New Roman"/>
          <w:sz w:val="24"/>
          <w:szCs w:val="24"/>
        </w:rPr>
        <w:t xml:space="preserve"> and take all reasonable steps necessary to retrieve the lost or improperly disclosed Confidential </w:t>
      </w:r>
      <w:r>
        <w:rPr>
          <w:rFonts w:ascii="Times New Roman" w:hAnsi="Times New Roman"/>
          <w:sz w:val="24"/>
          <w:szCs w:val="24"/>
        </w:rPr>
        <w:t>Information.</w:t>
      </w:r>
    </w:p>
    <w:p w:rsidR="008A2B84" w:rsidRDefault="008A2B84">
      <w:pPr>
        <w:pStyle w:val="a6"/>
        <w:spacing w:line="240" w:lineRule="auto"/>
        <w:rPr>
          <w:rFonts w:ascii="Times New Roman" w:eastAsia="Times New Roman" w:hAnsi="Times New Roman" w:cs="Times New Roman"/>
          <w:sz w:val="24"/>
          <w:szCs w:val="24"/>
        </w:rPr>
      </w:pPr>
    </w:p>
    <w:p w:rsidR="008A2B84" w:rsidRDefault="001B0F43">
      <w:pPr>
        <w:pStyle w:val="a6"/>
        <w:numPr>
          <w:ilvl w:val="0"/>
          <w:numId w:val="2"/>
        </w:numPr>
        <w:spacing w:line="240" w:lineRule="auto"/>
        <w:rPr>
          <w:rFonts w:ascii="Times New Roman" w:hAnsi="Times New Roman"/>
          <w:sz w:val="24"/>
          <w:szCs w:val="24"/>
        </w:rPr>
      </w:pPr>
      <w:r>
        <w:rPr>
          <w:rFonts w:ascii="Times New Roman" w:hAnsi="Times New Roman"/>
          <w:b/>
          <w:bCs/>
          <w:sz w:val="24"/>
          <w:szCs w:val="24"/>
          <w:u w:val="single"/>
        </w:rPr>
        <w:t>Storage of Confidential Information.</w:t>
      </w:r>
      <w:r>
        <w:rPr>
          <w:rFonts w:ascii="Times New Roman" w:hAnsi="Times New Roman"/>
          <w:sz w:val="24"/>
          <w:szCs w:val="24"/>
        </w:rPr>
        <w:t xml:space="preserve">  Associate shall store Confidential Information only on devices and systems that provide reasonable access protection (such as passwords or other identification methods), including but not limited to mobile phones, laptop computers, and customer relations</w:t>
      </w:r>
      <w:r>
        <w:rPr>
          <w:rFonts w:ascii="Times New Roman" w:hAnsi="Times New Roman"/>
          <w:sz w:val="24"/>
          <w:szCs w:val="24"/>
        </w:rPr>
        <w:t xml:space="preserve">hip management (CRM) software.  </w:t>
      </w:r>
      <w:proofErr w:type="spellStart"/>
      <w:r>
        <w:rPr>
          <w:rFonts w:ascii="Times New Roman" w:hAnsi="Times New Roman"/>
          <w:sz w:val="24"/>
          <w:szCs w:val="24"/>
        </w:rPr>
        <w:t>Adizes</w:t>
      </w:r>
      <w:proofErr w:type="spellEnd"/>
      <w:r>
        <w:rPr>
          <w:rFonts w:ascii="Times New Roman" w:hAnsi="Times New Roman"/>
          <w:sz w:val="24"/>
          <w:szCs w:val="24"/>
        </w:rPr>
        <w:t xml:space="preserve"> hall only use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Adizes</w:t>
      </w:r>
      <w:proofErr w:type="spellEnd"/>
      <w:r>
        <w:rPr>
          <w:rFonts w:ascii="Times New Roman" w:hAnsi="Times New Roman"/>
          <w:sz w:val="24"/>
          <w:szCs w:val="24"/>
        </w:rPr>
        <w:t xml:space="preserve"> provided email address for any and all communications related to the Services.   </w:t>
      </w:r>
    </w:p>
    <w:p w:rsidR="008A2B84" w:rsidRDefault="008A2B84">
      <w:pPr>
        <w:pStyle w:val="a6"/>
        <w:spacing w:line="240" w:lineRule="auto"/>
        <w:rPr>
          <w:rFonts w:ascii="Times New Roman" w:eastAsia="Times New Roman" w:hAnsi="Times New Roman" w:cs="Times New Roman"/>
          <w:sz w:val="24"/>
          <w:szCs w:val="24"/>
        </w:rPr>
      </w:pPr>
    </w:p>
    <w:p w:rsidR="008A2B84" w:rsidRDefault="001B0F43">
      <w:pPr>
        <w:pStyle w:val="a6"/>
        <w:numPr>
          <w:ilvl w:val="0"/>
          <w:numId w:val="2"/>
        </w:numPr>
        <w:spacing w:line="240" w:lineRule="auto"/>
        <w:rPr>
          <w:rFonts w:ascii="Times New Roman" w:hAnsi="Times New Roman"/>
          <w:sz w:val="24"/>
          <w:szCs w:val="24"/>
        </w:rPr>
      </w:pPr>
      <w:r>
        <w:rPr>
          <w:rFonts w:ascii="Times New Roman" w:hAnsi="Times New Roman"/>
          <w:b/>
          <w:bCs/>
          <w:sz w:val="24"/>
          <w:szCs w:val="24"/>
          <w:u w:val="single"/>
        </w:rPr>
        <w:t>Return of Confidential Information.</w:t>
      </w:r>
      <w:r>
        <w:rPr>
          <w:rFonts w:ascii="Times New Roman" w:hAnsi="Times New Roman"/>
          <w:sz w:val="24"/>
          <w:szCs w:val="24"/>
        </w:rPr>
        <w:t xml:space="preserve">  Associate agrees that, upon request of </w:t>
      </w:r>
      <w:proofErr w:type="spellStart"/>
      <w:r>
        <w:rPr>
          <w:rFonts w:ascii="Times New Roman" w:hAnsi="Times New Roman"/>
          <w:sz w:val="24"/>
          <w:szCs w:val="24"/>
        </w:rPr>
        <w:t>Adizes</w:t>
      </w:r>
      <w:proofErr w:type="spellEnd"/>
      <w:r>
        <w:rPr>
          <w:rFonts w:ascii="Times New Roman" w:hAnsi="Times New Roman"/>
          <w:sz w:val="24"/>
          <w:szCs w:val="24"/>
        </w:rPr>
        <w:t xml:space="preserve"> or upon termination or expir</w:t>
      </w:r>
      <w:r>
        <w:rPr>
          <w:rFonts w:ascii="Times New Roman" w:hAnsi="Times New Roman"/>
          <w:sz w:val="24"/>
          <w:szCs w:val="24"/>
        </w:rPr>
        <w:t xml:space="preserve">ation of this Agreement, Associate will turn over to </w:t>
      </w:r>
      <w:proofErr w:type="spellStart"/>
      <w:r>
        <w:rPr>
          <w:rFonts w:ascii="Times New Roman" w:hAnsi="Times New Roman"/>
          <w:sz w:val="24"/>
          <w:szCs w:val="24"/>
        </w:rPr>
        <w:t>Adizes</w:t>
      </w:r>
      <w:proofErr w:type="spellEnd"/>
      <w:r>
        <w:rPr>
          <w:rFonts w:ascii="Times New Roman" w:hAnsi="Times New Roman"/>
          <w:sz w:val="24"/>
          <w:szCs w:val="24"/>
        </w:rPr>
        <w:t xml:space="preserve"> all Confidential Information belonging to </w:t>
      </w:r>
      <w:proofErr w:type="spellStart"/>
      <w:r>
        <w:rPr>
          <w:rFonts w:ascii="Times New Roman" w:hAnsi="Times New Roman"/>
          <w:sz w:val="24"/>
          <w:szCs w:val="24"/>
        </w:rPr>
        <w:t>Adizes</w:t>
      </w:r>
      <w:proofErr w:type="spellEnd"/>
      <w:r>
        <w:rPr>
          <w:rFonts w:ascii="Times New Roman" w:hAnsi="Times New Roman"/>
          <w:sz w:val="24"/>
          <w:szCs w:val="24"/>
        </w:rPr>
        <w:t>, including but not limited to, all hardware, software, documents, plans, specifications, disks or other computer media, as well as any duplicates o</w:t>
      </w:r>
      <w:r>
        <w:rPr>
          <w:rFonts w:ascii="Times New Roman" w:hAnsi="Times New Roman"/>
          <w:sz w:val="24"/>
          <w:szCs w:val="24"/>
        </w:rPr>
        <w:t>r backups made of that Confidential Information in whatever form or media, in the possession or control of Associate that may contain or be derived from ideas, concepts, creations, or trade secrets Confidential Information as defined in this Agreement.</w:t>
      </w:r>
    </w:p>
    <w:p w:rsidR="008A2B84" w:rsidRDefault="008A2B84">
      <w:pPr>
        <w:pStyle w:val="a6"/>
        <w:spacing w:line="240" w:lineRule="auto"/>
        <w:ind w:left="1440"/>
        <w:rPr>
          <w:rFonts w:ascii="Times New Roman" w:eastAsia="Times New Roman" w:hAnsi="Times New Roman" w:cs="Times New Roman"/>
          <w:sz w:val="24"/>
          <w:szCs w:val="24"/>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bCs/>
          <w:sz w:val="24"/>
          <w:szCs w:val="24"/>
          <w:u w:val="single"/>
        </w:rPr>
        <w:t>Solicitation of Employees or Clients.</w:t>
      </w:r>
      <w:r>
        <w:rPr>
          <w:rFonts w:ascii="Times New Roman" w:hAnsi="Times New Roman"/>
          <w:sz w:val="24"/>
          <w:szCs w:val="24"/>
        </w:rPr>
        <w:t xml:space="preserve">  Associate agrees that during the term of this Agreement, and for three (3) years following its expiration or termination, they will not, without </w:t>
      </w:r>
      <w:proofErr w:type="spellStart"/>
      <w:r>
        <w:rPr>
          <w:rFonts w:ascii="Times New Roman" w:hAnsi="Times New Roman"/>
          <w:sz w:val="24"/>
          <w:szCs w:val="24"/>
        </w:rPr>
        <w:t>Adizes</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express written consent, contact or solicit employees or ot</w:t>
      </w:r>
      <w:r>
        <w:rPr>
          <w:rFonts w:ascii="Times New Roman" w:hAnsi="Times New Roman"/>
          <w:sz w:val="24"/>
          <w:szCs w:val="24"/>
        </w:rPr>
        <w:t xml:space="preserve">her Associates the </w:t>
      </w:r>
      <w:proofErr w:type="spellStart"/>
      <w:r>
        <w:rPr>
          <w:rFonts w:ascii="Times New Roman" w:hAnsi="Times New Roman"/>
          <w:sz w:val="24"/>
          <w:szCs w:val="24"/>
        </w:rPr>
        <w:t>Adizes</w:t>
      </w:r>
      <w:proofErr w:type="spellEnd"/>
      <w:r>
        <w:rPr>
          <w:rFonts w:ascii="Times New Roman" w:hAnsi="Times New Roman"/>
          <w:sz w:val="24"/>
          <w:szCs w:val="24"/>
        </w:rPr>
        <w:t xml:space="preserve"> for the purpose of hiring them, and will not solicit the business of any </w:t>
      </w:r>
      <w:proofErr w:type="spellStart"/>
      <w:r>
        <w:rPr>
          <w:rFonts w:ascii="Times New Roman" w:hAnsi="Times New Roman"/>
          <w:sz w:val="24"/>
          <w:szCs w:val="24"/>
        </w:rPr>
        <w:t>Adizes</w:t>
      </w:r>
      <w:proofErr w:type="spellEnd"/>
      <w:r>
        <w:rPr>
          <w:rFonts w:ascii="Times New Roman" w:hAnsi="Times New Roman"/>
          <w:sz w:val="24"/>
          <w:szCs w:val="24"/>
        </w:rPr>
        <w:t xml:space="preserve"> client other than for the Services herein.</w:t>
      </w:r>
    </w:p>
    <w:p w:rsidR="008A2B84" w:rsidRDefault="008A2B84">
      <w:pPr>
        <w:pStyle w:val="a6"/>
        <w:rPr>
          <w:rFonts w:ascii="Times New Roman" w:eastAsia="Times New Roman" w:hAnsi="Times New Roman" w:cs="Times New Roman"/>
          <w:sz w:val="24"/>
          <w:szCs w:val="24"/>
          <w:u w:val="single"/>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Insider Trading and Profiteering.</w:t>
      </w:r>
      <w:r>
        <w:rPr>
          <w:rFonts w:ascii="Times New Roman" w:hAnsi="Times New Roman"/>
          <w:sz w:val="24"/>
          <w:szCs w:val="24"/>
        </w:rPr>
        <w:t xml:space="preserve">  Associate acknowledges that it may learn of certain information about </w:t>
      </w:r>
      <w:proofErr w:type="spellStart"/>
      <w:r>
        <w:rPr>
          <w:rFonts w:ascii="Times New Roman" w:hAnsi="Times New Roman"/>
          <w:sz w:val="24"/>
          <w:szCs w:val="24"/>
        </w:rPr>
        <w:t>A</w:t>
      </w:r>
      <w:r>
        <w:rPr>
          <w:rFonts w:ascii="Times New Roman" w:hAnsi="Times New Roman"/>
          <w:sz w:val="24"/>
          <w:szCs w:val="24"/>
        </w:rPr>
        <w:t>dizes</w:t>
      </w:r>
      <w:proofErr w:type="spellEnd"/>
      <w:r>
        <w:rPr>
          <w:rFonts w:ascii="Times New Roman" w:hAnsi="Times New Roman"/>
          <w:sz w:val="24"/>
          <w:szCs w:val="24"/>
        </w:rPr>
        <w:t xml:space="preserve"> clients which is not generally known to the public.  Associate is reminded that any use of such information for the purposes of trading in clients</w:t>
      </w:r>
      <w:r>
        <w:rPr>
          <w:rFonts w:ascii="Times New Roman" w:hAnsi="Times New Roman"/>
          <w:sz w:val="24"/>
          <w:szCs w:val="24"/>
        </w:rPr>
        <w:t xml:space="preserve">’ </w:t>
      </w:r>
      <w:r>
        <w:rPr>
          <w:rFonts w:ascii="Times New Roman" w:hAnsi="Times New Roman"/>
          <w:sz w:val="24"/>
          <w:szCs w:val="24"/>
        </w:rPr>
        <w:t>securities or other forms of insider profiteering is prohibited by multiple civil and criminal statute</w:t>
      </w:r>
      <w:r>
        <w:rPr>
          <w:rFonts w:ascii="Times New Roman" w:hAnsi="Times New Roman"/>
          <w:sz w:val="24"/>
          <w:szCs w:val="24"/>
        </w:rPr>
        <w:t xml:space="preserve">s, and that Associate is personally responsible for its own conduct in this area.  </w:t>
      </w:r>
      <w:proofErr w:type="spellStart"/>
      <w:r>
        <w:rPr>
          <w:rFonts w:ascii="Times New Roman" w:hAnsi="Times New Roman"/>
          <w:sz w:val="24"/>
          <w:szCs w:val="24"/>
        </w:rPr>
        <w:t>Adizes</w:t>
      </w:r>
      <w:proofErr w:type="spellEnd"/>
      <w:r>
        <w:rPr>
          <w:rFonts w:ascii="Times New Roman" w:hAnsi="Times New Roman"/>
          <w:sz w:val="24"/>
          <w:szCs w:val="24"/>
        </w:rPr>
        <w:t xml:space="preserve"> does not provide is </w:t>
      </w:r>
      <w:r>
        <w:rPr>
          <w:rFonts w:ascii="Times New Roman" w:hAnsi="Times New Roman"/>
          <w:sz w:val="24"/>
          <w:szCs w:val="24"/>
        </w:rPr>
        <w:lastRenderedPageBreak/>
        <w:t>Associates any legal advice as to regulatory compliance, and Associate shall seek its own legal counsel should it require such advice.</w:t>
      </w:r>
    </w:p>
    <w:p w:rsidR="008A2B84" w:rsidRDefault="008A2B84">
      <w:pPr>
        <w:pStyle w:val="a6"/>
        <w:rPr>
          <w:rFonts w:ascii="Times New Roman" w:eastAsia="Times New Roman" w:hAnsi="Times New Roman" w:cs="Times New Roman"/>
          <w:sz w:val="24"/>
          <w:szCs w:val="24"/>
          <w:u w:val="single"/>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Indemnific</w:t>
      </w:r>
      <w:r>
        <w:rPr>
          <w:rFonts w:ascii="Times New Roman" w:hAnsi="Times New Roman"/>
          <w:b/>
          <w:bCs/>
          <w:sz w:val="24"/>
          <w:szCs w:val="24"/>
          <w:u w:val="single"/>
        </w:rPr>
        <w:t>ation</w:t>
      </w:r>
      <w:r>
        <w:rPr>
          <w:rFonts w:ascii="Times New Roman" w:hAnsi="Times New Roman"/>
          <w:sz w:val="24"/>
          <w:szCs w:val="24"/>
        </w:rPr>
        <w:t xml:space="preserve">.  Associate shall defend, hold harmless and indemnify </w:t>
      </w:r>
      <w:proofErr w:type="spellStart"/>
      <w:r>
        <w:rPr>
          <w:rFonts w:ascii="Times New Roman" w:hAnsi="Times New Roman"/>
          <w:sz w:val="24"/>
          <w:szCs w:val="24"/>
        </w:rPr>
        <w:t>Adizes</w:t>
      </w:r>
      <w:proofErr w:type="spellEnd"/>
      <w:r>
        <w:rPr>
          <w:rFonts w:ascii="Times New Roman" w:hAnsi="Times New Roman"/>
          <w:sz w:val="24"/>
          <w:szCs w:val="24"/>
        </w:rPr>
        <w:t>, his affiliates and each of their directors, officers, employees and/or agents, from and against any and all claims, actions, demands, suits, judgments, liabilities, fines, costs, penalties</w:t>
      </w:r>
      <w:r>
        <w:rPr>
          <w:rFonts w:ascii="Times New Roman" w:hAnsi="Times New Roman"/>
          <w:sz w:val="24"/>
          <w:szCs w:val="24"/>
        </w:rPr>
        <w:t>, expenses, attorneys' fees, and losses or injuries of any kind whatsoever, actually or allegedly resulting from or in connection with (</w:t>
      </w:r>
      <w:proofErr w:type="spellStart"/>
      <w:r>
        <w:rPr>
          <w:rFonts w:ascii="Times New Roman" w:hAnsi="Times New Roman"/>
          <w:sz w:val="24"/>
          <w:szCs w:val="24"/>
        </w:rPr>
        <w:t>i</w:t>
      </w:r>
      <w:proofErr w:type="spellEnd"/>
      <w:r>
        <w:rPr>
          <w:rFonts w:ascii="Times New Roman" w:hAnsi="Times New Roman"/>
          <w:sz w:val="24"/>
          <w:szCs w:val="24"/>
        </w:rPr>
        <w:t xml:space="preserve">) the Services, (ii) the materials provided by Associate to </w:t>
      </w:r>
      <w:proofErr w:type="spellStart"/>
      <w:r>
        <w:rPr>
          <w:rFonts w:ascii="Times New Roman" w:hAnsi="Times New Roman"/>
          <w:sz w:val="24"/>
          <w:szCs w:val="24"/>
        </w:rPr>
        <w:t>Adizes</w:t>
      </w:r>
      <w:proofErr w:type="spellEnd"/>
      <w:r>
        <w:rPr>
          <w:rFonts w:ascii="Times New Roman" w:hAnsi="Times New Roman"/>
          <w:sz w:val="24"/>
          <w:szCs w:val="24"/>
        </w:rPr>
        <w:t>, (iii) the performance of this Agreement, (iv) the o</w:t>
      </w:r>
      <w:r>
        <w:rPr>
          <w:rFonts w:ascii="Times New Roman" w:hAnsi="Times New Roman"/>
          <w:sz w:val="24"/>
          <w:szCs w:val="24"/>
        </w:rPr>
        <w:t xml:space="preserve">mission or commission of any act, lawful or unlawful, by Associate, whether or not such act is within the scope of this Agreement, or (v) any injuries sustained by Associate while on </w:t>
      </w:r>
      <w:proofErr w:type="spellStart"/>
      <w:r>
        <w:rPr>
          <w:rFonts w:ascii="Times New Roman" w:hAnsi="Times New Roman"/>
          <w:sz w:val="24"/>
          <w:szCs w:val="24"/>
        </w:rPr>
        <w:t>Adizes</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premises or while performing the Services.  Associate shall use </w:t>
      </w:r>
      <w:r>
        <w:rPr>
          <w:rFonts w:ascii="Times New Roman" w:hAnsi="Times New Roman"/>
          <w:sz w:val="24"/>
          <w:szCs w:val="24"/>
        </w:rPr>
        <w:t xml:space="preserve">counsel satisfactory to </w:t>
      </w:r>
      <w:proofErr w:type="spellStart"/>
      <w:r>
        <w:rPr>
          <w:rFonts w:ascii="Times New Roman" w:hAnsi="Times New Roman"/>
          <w:sz w:val="24"/>
          <w:szCs w:val="24"/>
        </w:rPr>
        <w:t>Adizes</w:t>
      </w:r>
      <w:proofErr w:type="spellEnd"/>
      <w:r>
        <w:rPr>
          <w:rFonts w:ascii="Times New Roman" w:hAnsi="Times New Roman"/>
          <w:sz w:val="24"/>
          <w:szCs w:val="24"/>
        </w:rPr>
        <w:t xml:space="preserve"> in the defense of any allegations.  The provisions of this Section shall survive the expiration or termination of this Agreement.</w:t>
      </w:r>
    </w:p>
    <w:p w:rsidR="008A2B84" w:rsidRDefault="008A2B84">
      <w:pPr>
        <w:pStyle w:val="a6"/>
        <w:rPr>
          <w:rFonts w:ascii="Times New Roman" w:eastAsia="Times New Roman" w:hAnsi="Times New Roman" w:cs="Times New Roman"/>
          <w:b/>
          <w:bCs/>
          <w:sz w:val="24"/>
          <w:szCs w:val="24"/>
          <w:u w:val="single"/>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Notices</w:t>
      </w:r>
      <w:r>
        <w:rPr>
          <w:rFonts w:ascii="Times New Roman" w:hAnsi="Times New Roman"/>
          <w:b/>
          <w:bCs/>
          <w:sz w:val="24"/>
          <w:szCs w:val="24"/>
        </w:rPr>
        <w:t xml:space="preserve">.  </w:t>
      </w:r>
      <w:r>
        <w:rPr>
          <w:rFonts w:ascii="Times New Roman" w:hAnsi="Times New Roman"/>
          <w:sz w:val="24"/>
          <w:szCs w:val="24"/>
        </w:rPr>
        <w:t xml:space="preserve">All notices under this Agreement shall be in via email.  Notices shall be addressed </w:t>
      </w:r>
      <w:r>
        <w:rPr>
          <w:rFonts w:ascii="Times New Roman" w:hAnsi="Times New Roman"/>
          <w:sz w:val="24"/>
          <w:szCs w:val="24"/>
        </w:rPr>
        <w:t>as follows:</w:t>
      </w:r>
    </w:p>
    <w:p w:rsidR="008A2B84" w:rsidRDefault="001B0F43">
      <w:pPr>
        <w:pStyle w:val="Body"/>
        <w:tabs>
          <w:tab w:val="left" w:pos="1440"/>
          <w:tab w:val="left" w:pos="1620"/>
          <w:tab w:val="left" w:pos="2880"/>
          <w:tab w:val="left" w:pos="4860"/>
        </w:tabs>
        <w:spacing w:after="0"/>
        <w:rPr>
          <w:rFonts w:ascii="Times New Roman" w:eastAsia="Times New Roman" w:hAnsi="Times New Roman" w:cs="Times New Roman"/>
          <w:sz w:val="24"/>
          <w:szCs w:val="24"/>
        </w:rPr>
      </w:pPr>
      <w:r>
        <w:rPr>
          <w:rFonts w:ascii="Times New Roman" w:hAnsi="Times New Roman"/>
          <w:sz w:val="24"/>
          <w:szCs w:val="24"/>
          <w:u w:val="single"/>
        </w:rPr>
        <w:t xml:space="preserve">Notice to </w:t>
      </w:r>
      <w:proofErr w:type="spellStart"/>
      <w:proofErr w:type="gramStart"/>
      <w:r>
        <w:rPr>
          <w:rFonts w:ascii="Times New Roman" w:hAnsi="Times New Roman"/>
          <w:sz w:val="24"/>
          <w:szCs w:val="24"/>
          <w:u w:val="single"/>
        </w:rPr>
        <w:t>Adizes</w:t>
      </w:r>
      <w:proofErr w:type="spellEnd"/>
      <w:proofErr w:type="gramEnd"/>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Notice to Associate:</w:t>
      </w:r>
    </w:p>
    <w:p w:rsidR="008A2B84" w:rsidRDefault="00015D6D">
      <w:pPr>
        <w:pStyle w:val="Body"/>
        <w:tabs>
          <w:tab w:val="left" w:pos="1440"/>
          <w:tab w:val="left" w:pos="1620"/>
          <w:tab w:val="left" w:pos="2880"/>
          <w:tab w:val="left" w:pos="4860"/>
        </w:tabs>
        <w:spacing w:after="0"/>
        <w:rPr>
          <w:rFonts w:ascii="Times New Roman" w:eastAsia="Times New Roman" w:hAnsi="Times New Roman" w:cs="Times New Roman"/>
          <w:sz w:val="24"/>
          <w:szCs w:val="24"/>
        </w:rPr>
      </w:pPr>
      <w:hyperlink r:id="rId8" w:history="1">
        <w:r w:rsidRPr="00097C79">
          <w:rPr>
            <w:rStyle w:val="a3"/>
            <w:rFonts w:ascii="Times New Roman" w:hAnsi="Times New Roman"/>
            <w:sz w:val="24"/>
            <w:szCs w:val="24"/>
          </w:rPr>
          <w:t>Peter@adizes.com</w:t>
        </w:r>
      </w:hyperlink>
      <w:r>
        <w:rPr>
          <w:rFonts w:ascii="Times New Roman" w:hAnsi="Times New Roman"/>
          <w:sz w:val="24"/>
          <w:szCs w:val="24"/>
        </w:rPr>
        <w:t xml:space="preserve">      </w:t>
      </w:r>
      <w:r w:rsidR="001B0F43">
        <w:rPr>
          <w:rFonts w:ascii="Times New Roman" w:hAnsi="Times New Roman"/>
          <w:sz w:val="24"/>
          <w:szCs w:val="24"/>
        </w:rPr>
        <w:t xml:space="preserve">  </w:t>
      </w:r>
      <w:r w:rsidR="001B0F43">
        <w:rPr>
          <w:rFonts w:ascii="Times New Roman" w:hAnsi="Times New Roman"/>
          <w:sz w:val="24"/>
          <w:szCs w:val="24"/>
        </w:rPr>
        <w:tab/>
      </w:r>
      <w:r w:rsidR="001B0F43">
        <w:rPr>
          <w:rFonts w:ascii="Times New Roman" w:hAnsi="Times New Roman"/>
          <w:sz w:val="24"/>
          <w:szCs w:val="24"/>
        </w:rPr>
        <w:tab/>
      </w:r>
      <w:r w:rsidR="001B0F43">
        <w:rPr>
          <w:rFonts w:ascii="Times New Roman" w:hAnsi="Times New Roman"/>
          <w:sz w:val="24"/>
          <w:szCs w:val="24"/>
        </w:rPr>
        <w:t xml:space="preserve">  </w:t>
      </w:r>
      <w:r w:rsidR="001B0F43">
        <w:rPr>
          <w:rFonts w:ascii="Times New Roman" w:eastAsia="Times New Roman" w:hAnsi="Times New Roman" w:cs="Times New Roman"/>
          <w:sz w:val="24"/>
          <w:szCs w:val="24"/>
        </w:rPr>
        <w:tab/>
      </w:r>
      <w:r w:rsidR="001B0F43">
        <w:rPr>
          <w:rFonts w:ascii="Times New Roman" w:eastAsia="Times New Roman" w:hAnsi="Times New Roman" w:cs="Times New Roman"/>
          <w:sz w:val="24"/>
          <w:szCs w:val="24"/>
        </w:rPr>
        <w:tab/>
      </w:r>
      <w:proofErr w:type="spellStart"/>
      <w:r w:rsidR="001B0F43" w:rsidRPr="00015D6D">
        <w:rPr>
          <w:rFonts w:ascii="Times New Roman" w:hAnsi="Times New Roman"/>
          <w:sz w:val="24"/>
          <w:szCs w:val="24"/>
        </w:rPr>
        <w:t>tynyanskikh</w:t>
      </w:r>
      <w:r w:rsidR="001B0F43" w:rsidRPr="00015D6D">
        <w:rPr>
          <w:rFonts w:ascii="Times New Roman" w:hAnsi="Times New Roman"/>
          <w:sz w:val="24"/>
          <w:szCs w:val="24"/>
        </w:rPr>
        <w:t>@</w:t>
      </w:r>
      <w:r w:rsidR="001B0F43" w:rsidRPr="00015D6D">
        <w:rPr>
          <w:rFonts w:ascii="Times New Roman" w:hAnsi="Times New Roman"/>
          <w:sz w:val="24"/>
          <w:szCs w:val="24"/>
        </w:rPr>
        <w:t>me</w:t>
      </w:r>
      <w:proofErr w:type="spellEnd"/>
      <w:r w:rsidR="001B0F43" w:rsidRPr="00015D6D">
        <w:rPr>
          <w:rFonts w:ascii="Times New Roman" w:hAnsi="Times New Roman"/>
          <w:sz w:val="24"/>
          <w:szCs w:val="24"/>
          <w:lang w:val="it-IT"/>
        </w:rPr>
        <w:t>.com</w:t>
      </w:r>
    </w:p>
    <w:p w:rsidR="008A2B84" w:rsidRDefault="001B0F43">
      <w:pPr>
        <w:pStyle w:val="Body"/>
        <w:tabs>
          <w:tab w:val="left" w:pos="1440"/>
          <w:tab w:val="left" w:pos="1620"/>
          <w:tab w:val="left" w:pos="2880"/>
        </w:tabs>
        <w:spacing w:after="0"/>
        <w:rPr>
          <w:rFonts w:ascii="Times New Roman" w:eastAsia="Times New Roman" w:hAnsi="Times New Roman" w:cs="Times New Roman"/>
          <w:sz w:val="24"/>
          <w:szCs w:val="24"/>
        </w:rPr>
      </w:pPr>
      <w:r>
        <w:rPr>
          <w:rFonts w:ascii="Times New Roman" w:hAnsi="Times New Roman"/>
          <w:sz w:val="24"/>
          <w:szCs w:val="24"/>
        </w:rPr>
        <w:t>With a copy to: Shoham@Adizes.com</w:t>
      </w:r>
    </w:p>
    <w:p w:rsidR="008A2B84" w:rsidRDefault="001B0F43">
      <w:pPr>
        <w:pStyle w:val="Body"/>
        <w:tabs>
          <w:tab w:val="left" w:pos="1440"/>
          <w:tab w:val="left" w:pos="1620"/>
          <w:tab w:val="left" w:pos="288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8A2B84" w:rsidRDefault="001B0F43">
      <w:pPr>
        <w:pStyle w:val="Body"/>
        <w:tabs>
          <w:tab w:val="right" w:pos="8534"/>
        </w:tabs>
        <w:rPr>
          <w:rFonts w:ascii="Times New Roman" w:eastAsia="Times New Roman" w:hAnsi="Times New Roman" w:cs="Times New Roman"/>
          <w:sz w:val="24"/>
          <w:szCs w:val="24"/>
        </w:rPr>
      </w:pPr>
      <w:r>
        <w:rPr>
          <w:rFonts w:ascii="Times New Roman" w:hAnsi="Times New Roman"/>
          <w:sz w:val="24"/>
          <w:szCs w:val="24"/>
        </w:rPr>
        <w:t xml:space="preserve">The parties may change the email address for notice by compliance with this Section </w:t>
      </w:r>
      <w:r>
        <w:rPr>
          <w:rFonts w:ascii="Times New Roman" w:hAnsi="Times New Roman"/>
          <w:sz w:val="24"/>
          <w:szCs w:val="24"/>
        </w:rPr>
        <w:t>with reasonable notice to the other.</w:t>
      </w:r>
    </w:p>
    <w:p w:rsidR="008A2B84" w:rsidRDefault="008A2B84">
      <w:pPr>
        <w:pStyle w:val="a6"/>
        <w:rPr>
          <w:rFonts w:ascii="Times New Roman" w:eastAsia="Times New Roman" w:hAnsi="Times New Roman" w:cs="Times New Roman"/>
          <w:sz w:val="24"/>
          <w:szCs w:val="24"/>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Miscellaneous</w:t>
      </w:r>
      <w:r>
        <w:rPr>
          <w:rFonts w:ascii="Times New Roman" w:hAnsi="Times New Roman"/>
          <w:b/>
          <w:bCs/>
          <w:sz w:val="24"/>
          <w:szCs w:val="24"/>
        </w:rPr>
        <w:t>.</w:t>
      </w:r>
      <w:r>
        <w:rPr>
          <w:rFonts w:ascii="Times New Roman" w:hAnsi="Times New Roman"/>
          <w:sz w:val="24"/>
          <w:szCs w:val="24"/>
        </w:rPr>
        <w:t xml:space="preserve">  This Agreement (</w:t>
      </w:r>
      <w:proofErr w:type="spellStart"/>
      <w:r>
        <w:rPr>
          <w:rFonts w:ascii="Times New Roman" w:hAnsi="Times New Roman"/>
          <w:sz w:val="24"/>
          <w:szCs w:val="24"/>
        </w:rPr>
        <w:t>i</w:t>
      </w:r>
      <w:proofErr w:type="spellEnd"/>
      <w:r>
        <w:rPr>
          <w:rFonts w:ascii="Times New Roman" w:hAnsi="Times New Roman"/>
          <w:sz w:val="24"/>
          <w:szCs w:val="24"/>
        </w:rPr>
        <w:t>) constitutes the entire agreement of the parties with respect to the subject matter hereof and supersedes all prior negotiations, representations and agreements between the parties wit</w:t>
      </w:r>
      <w:r>
        <w:rPr>
          <w:rFonts w:ascii="Times New Roman" w:hAnsi="Times New Roman"/>
          <w:sz w:val="24"/>
          <w:szCs w:val="24"/>
        </w:rPr>
        <w:t>h respect to such subject matter; (ii) shall be governed by and construed in accordance with the laws of the State of California; (iii) may only be amended by written agreement of the parties, dated after the date hereof; and (iv) shall be binding upon the</w:t>
      </w:r>
      <w:r>
        <w:rPr>
          <w:rFonts w:ascii="Times New Roman" w:hAnsi="Times New Roman"/>
          <w:sz w:val="24"/>
          <w:szCs w:val="24"/>
        </w:rPr>
        <w:t xml:space="preserve"> successors and permitted assigns of the parties, provided that neither party may assign or delegate any portion of this Agreement without the prior written consent of the other party.  The parties consent to the exclusive </w:t>
      </w:r>
      <w:r>
        <w:rPr>
          <w:rFonts w:ascii="Times New Roman" w:hAnsi="Times New Roman"/>
          <w:sz w:val="24"/>
          <w:szCs w:val="24"/>
        </w:rPr>
        <w:lastRenderedPageBreak/>
        <w:t>jurisdiction of the state and fed</w:t>
      </w:r>
      <w:r>
        <w:rPr>
          <w:rFonts w:ascii="Times New Roman" w:hAnsi="Times New Roman"/>
          <w:sz w:val="24"/>
          <w:szCs w:val="24"/>
        </w:rPr>
        <w:t>eral courts located in California, Santa Barbara County in connection with any disputes, claims or actions.</w:t>
      </w:r>
    </w:p>
    <w:p w:rsidR="008A2B84" w:rsidRDefault="008A2B84">
      <w:pPr>
        <w:pStyle w:val="a6"/>
        <w:spacing w:after="0" w:line="240" w:lineRule="auto"/>
        <w:rPr>
          <w:rFonts w:ascii="Times New Roman" w:eastAsia="Times New Roman" w:hAnsi="Times New Roman" w:cs="Times New Roman"/>
          <w:sz w:val="24"/>
          <w:szCs w:val="24"/>
        </w:rPr>
      </w:pPr>
    </w:p>
    <w:p w:rsidR="008A2B84" w:rsidRDefault="001B0F43">
      <w:pPr>
        <w:pStyle w:val="a6"/>
        <w:numPr>
          <w:ilvl w:val="0"/>
          <w:numId w:val="2"/>
        </w:numPr>
        <w:spacing w:after="0" w:line="240" w:lineRule="auto"/>
        <w:rPr>
          <w:rFonts w:ascii="Times New Roman" w:hAnsi="Times New Roman"/>
          <w:sz w:val="24"/>
          <w:szCs w:val="24"/>
        </w:rPr>
      </w:pPr>
      <w:r>
        <w:rPr>
          <w:rFonts w:ascii="Times New Roman" w:hAnsi="Times New Roman"/>
          <w:b/>
          <w:bCs/>
          <w:sz w:val="24"/>
          <w:szCs w:val="24"/>
          <w:u w:val="single"/>
        </w:rPr>
        <w:t>Severability</w:t>
      </w:r>
      <w:r>
        <w:rPr>
          <w:rFonts w:ascii="Times New Roman" w:hAnsi="Times New Roman"/>
          <w:b/>
          <w:bCs/>
          <w:sz w:val="24"/>
          <w:szCs w:val="24"/>
        </w:rPr>
        <w:t xml:space="preserve">.  If any provision of this Agreement is held invalid or unenforceable, the reminder of this Agreement will remain valid and in full </w:t>
      </w:r>
      <w:r>
        <w:rPr>
          <w:rFonts w:ascii="Times New Roman" w:hAnsi="Times New Roman"/>
          <w:b/>
          <w:bCs/>
          <w:sz w:val="24"/>
          <w:szCs w:val="24"/>
        </w:rPr>
        <w:t>force and effect.</w:t>
      </w:r>
    </w:p>
    <w:p w:rsidR="008A2B84" w:rsidRDefault="008A2B84">
      <w:pPr>
        <w:pStyle w:val="Body"/>
        <w:jc w:val="both"/>
        <w:rPr>
          <w:rFonts w:ascii="Times New Roman" w:eastAsia="Times New Roman" w:hAnsi="Times New Roman" w:cs="Times New Roman"/>
        </w:rPr>
      </w:pPr>
    </w:p>
    <w:p w:rsidR="008A2B84" w:rsidRDefault="001B0F43">
      <w:pPr>
        <w:pStyle w:val="Body"/>
        <w:tabs>
          <w:tab w:val="right" w:pos="8534"/>
        </w:tabs>
        <w:rPr>
          <w:rFonts w:ascii="Times New Roman" w:eastAsia="Times New Roman" w:hAnsi="Times New Roman" w:cs="Times New Roman"/>
          <w:sz w:val="24"/>
          <w:szCs w:val="24"/>
        </w:rPr>
      </w:pPr>
      <w:r>
        <w:rPr>
          <w:rFonts w:ascii="Times New Roman" w:hAnsi="Times New Roman"/>
          <w:sz w:val="24"/>
          <w:szCs w:val="24"/>
        </w:rPr>
        <w:t xml:space="preserve">IN WITNESS WHEREOF, Associate and </w:t>
      </w:r>
      <w:proofErr w:type="spellStart"/>
      <w:r>
        <w:rPr>
          <w:rFonts w:ascii="Times New Roman" w:hAnsi="Times New Roman"/>
          <w:sz w:val="24"/>
          <w:szCs w:val="24"/>
        </w:rPr>
        <w:t>Adizes</w:t>
      </w:r>
      <w:proofErr w:type="spellEnd"/>
      <w:r>
        <w:rPr>
          <w:rFonts w:ascii="Times New Roman" w:hAnsi="Times New Roman"/>
          <w:sz w:val="24"/>
          <w:szCs w:val="24"/>
        </w:rPr>
        <w:t xml:space="preserve"> have executed this Agreement as of the date first set forth above.</w:t>
      </w:r>
    </w:p>
    <w:p w:rsidR="008A2B84" w:rsidRDefault="001B0F43">
      <w:pPr>
        <w:pStyle w:val="Body"/>
        <w:jc w:val="center"/>
        <w:rPr>
          <w:rFonts w:ascii="Times New Roman" w:eastAsia="Times New Roman" w:hAnsi="Times New Roman" w:cs="Times New Roman"/>
          <w:i/>
          <w:iCs/>
          <w:sz w:val="24"/>
          <w:szCs w:val="24"/>
        </w:rPr>
      </w:pPr>
      <w:r>
        <w:rPr>
          <w:rFonts w:ascii="Times New Roman" w:hAnsi="Times New Roman"/>
          <w:i/>
          <w:iCs/>
          <w:sz w:val="24"/>
          <w:szCs w:val="24"/>
        </w:rPr>
        <w:t>Signatures follow next page</w:t>
      </w:r>
    </w:p>
    <w:p w:rsidR="008A2B84" w:rsidRDefault="001B0F43">
      <w:pPr>
        <w:pStyle w:val="Body"/>
      </w:pPr>
      <w:r>
        <w:rPr>
          <w:rFonts w:ascii="Arial Unicode MS" w:hAnsi="Arial Unicode MS"/>
        </w:rPr>
        <w:br w:type="page"/>
      </w:r>
    </w:p>
    <w:tbl>
      <w:tblPr>
        <w:tblStyle w:val="TableNormal"/>
        <w:tblW w:w="85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4A0" w:firstRow="1" w:lastRow="0" w:firstColumn="1" w:lastColumn="0" w:noHBand="0" w:noVBand="1"/>
      </w:tblPr>
      <w:tblGrid>
        <w:gridCol w:w="4206"/>
        <w:gridCol w:w="4348"/>
      </w:tblGrid>
      <w:tr w:rsidR="008A2B84" w:rsidTr="00015D6D">
        <w:tblPrEx>
          <w:tblCellMar>
            <w:top w:w="0" w:type="dxa"/>
            <w:left w:w="0" w:type="dxa"/>
            <w:bottom w:w="0" w:type="dxa"/>
            <w:right w:w="0" w:type="dxa"/>
          </w:tblCellMar>
        </w:tblPrEx>
        <w:trPr>
          <w:trHeight w:val="3642"/>
        </w:trPr>
        <w:tc>
          <w:tcPr>
            <w:tcW w:w="4206" w:type="dxa"/>
            <w:tcBorders>
              <w:top w:val="nil"/>
              <w:left w:val="nil"/>
              <w:bottom w:val="nil"/>
              <w:right w:val="nil"/>
            </w:tcBorders>
            <w:shd w:val="clear" w:color="auto" w:fill="auto"/>
            <w:tcMar>
              <w:top w:w="80" w:type="dxa"/>
              <w:left w:w="80" w:type="dxa"/>
              <w:bottom w:w="80" w:type="dxa"/>
              <w:right w:w="80" w:type="dxa"/>
            </w:tcMar>
          </w:tcPr>
          <w:p w:rsidR="008A2B84" w:rsidRPr="00015D6D" w:rsidRDefault="001B0F43">
            <w:pPr>
              <w:pStyle w:val="Body"/>
              <w:rPr>
                <w:rFonts w:ascii="Times New Roman" w:eastAsia="Times New Roman" w:hAnsi="Times New Roman" w:cs="Times New Roman"/>
                <w:b/>
                <w:bCs/>
                <w:sz w:val="24"/>
                <w:szCs w:val="24"/>
              </w:rPr>
            </w:pPr>
            <w:proofErr w:type="spellStart"/>
            <w:r w:rsidRPr="00015D6D">
              <w:rPr>
                <w:rFonts w:ascii="Times New Roman" w:hAnsi="Times New Roman"/>
                <w:b/>
                <w:bCs/>
                <w:sz w:val="24"/>
                <w:szCs w:val="24"/>
              </w:rPr>
              <w:lastRenderedPageBreak/>
              <w:t>Adizes</w:t>
            </w:r>
            <w:proofErr w:type="spellEnd"/>
            <w:r w:rsidRPr="00015D6D">
              <w:rPr>
                <w:rFonts w:ascii="Times New Roman" w:hAnsi="Times New Roman"/>
                <w:b/>
                <w:bCs/>
                <w:sz w:val="24"/>
                <w:szCs w:val="24"/>
              </w:rPr>
              <w:t>, LLC</w:t>
            </w:r>
          </w:p>
          <w:p w:rsidR="008A2B84" w:rsidRPr="00015D6D" w:rsidRDefault="008A2B84">
            <w:pPr>
              <w:pStyle w:val="Body"/>
              <w:rPr>
                <w:rFonts w:ascii="Times New Roman" w:eastAsia="Times New Roman" w:hAnsi="Times New Roman" w:cs="Times New Roman"/>
                <w:sz w:val="24"/>
                <w:szCs w:val="24"/>
              </w:rPr>
            </w:pPr>
          </w:p>
          <w:p w:rsidR="008A2B84" w:rsidRPr="00015D6D" w:rsidRDefault="001B0F43" w:rsidP="00015D6D">
            <w:pPr>
              <w:pStyle w:val="Body"/>
              <w:rPr>
                <w:rFonts w:ascii="Times New Roman" w:eastAsia="Times New Roman" w:hAnsi="Times New Roman" w:cs="Times New Roman"/>
                <w:sz w:val="24"/>
                <w:szCs w:val="24"/>
              </w:rPr>
            </w:pPr>
            <w:r w:rsidRPr="00015D6D">
              <w:rPr>
                <w:rFonts w:ascii="Times New Roman" w:hAnsi="Times New Roman"/>
                <w:sz w:val="24"/>
                <w:szCs w:val="24"/>
              </w:rPr>
              <w:t xml:space="preserve">By: ____________________________ </w:t>
            </w:r>
            <w:r w:rsidRPr="00015D6D">
              <w:rPr>
                <w:rFonts w:ascii="Arial Unicode MS" w:hAnsi="Arial Unicode MS"/>
                <w:sz w:val="24"/>
                <w:szCs w:val="24"/>
              </w:rPr>
              <w:br/>
            </w:r>
            <w:proofErr w:type="spellStart"/>
            <w:r w:rsidR="00015D6D" w:rsidRPr="00015D6D">
              <w:rPr>
                <w:rFonts w:ascii="Times New Roman" w:hAnsi="Times New Roman"/>
                <w:sz w:val="24"/>
                <w:szCs w:val="24"/>
              </w:rPr>
              <w:t>Shoham</w:t>
            </w:r>
            <w:proofErr w:type="spellEnd"/>
            <w:r w:rsidR="00015D6D" w:rsidRPr="00015D6D">
              <w:rPr>
                <w:rFonts w:ascii="Times New Roman" w:hAnsi="Times New Roman"/>
                <w:sz w:val="24"/>
                <w:szCs w:val="24"/>
              </w:rPr>
              <w:t xml:space="preserve"> </w:t>
            </w:r>
            <w:proofErr w:type="spellStart"/>
            <w:r w:rsidR="00015D6D" w:rsidRPr="00015D6D">
              <w:rPr>
                <w:rFonts w:ascii="Times New Roman" w:hAnsi="Times New Roman"/>
                <w:sz w:val="24"/>
                <w:szCs w:val="24"/>
              </w:rPr>
              <w:t>Adizes</w:t>
            </w:r>
            <w:proofErr w:type="spellEnd"/>
            <w:r w:rsidR="00015D6D" w:rsidRPr="00015D6D">
              <w:rPr>
                <w:rFonts w:ascii="Times New Roman" w:hAnsi="Times New Roman"/>
                <w:sz w:val="24"/>
                <w:szCs w:val="24"/>
              </w:rPr>
              <w:t xml:space="preserve">, </w:t>
            </w:r>
            <w:r w:rsidRPr="00015D6D">
              <w:rPr>
                <w:rFonts w:ascii="Times New Roman" w:hAnsi="Times New Roman"/>
                <w:sz w:val="24"/>
                <w:szCs w:val="24"/>
              </w:rPr>
              <w:t xml:space="preserve"> </w:t>
            </w:r>
            <w:r w:rsidR="00015D6D" w:rsidRPr="00015D6D">
              <w:rPr>
                <w:rFonts w:ascii="Times New Roman" w:hAnsi="Times New Roman"/>
                <w:sz w:val="24"/>
                <w:szCs w:val="24"/>
              </w:rPr>
              <w:t xml:space="preserve">President </w:t>
            </w:r>
          </w:p>
          <w:p w:rsidR="008A2B84" w:rsidRPr="00015D6D" w:rsidRDefault="008A2B84" w:rsidP="00015D6D">
            <w:pPr>
              <w:pStyle w:val="Body"/>
              <w:rPr>
                <w:rFonts w:ascii="Times New Roman" w:hAnsi="Times New Roman"/>
                <w:sz w:val="24"/>
                <w:szCs w:val="24"/>
              </w:rPr>
            </w:pPr>
          </w:p>
          <w:p w:rsidR="008A2B84" w:rsidRPr="00015D6D" w:rsidRDefault="001B0F43">
            <w:pPr>
              <w:pStyle w:val="Body"/>
              <w:ind w:right="252"/>
            </w:pPr>
            <w:r w:rsidRPr="00015D6D">
              <w:rPr>
                <w:rFonts w:ascii="Times New Roman" w:hAnsi="Times New Roman"/>
                <w:sz w:val="24"/>
                <w:szCs w:val="24"/>
              </w:rPr>
              <w:t>Date: _______________________</w:t>
            </w:r>
          </w:p>
        </w:tc>
        <w:tc>
          <w:tcPr>
            <w:tcW w:w="4348" w:type="dxa"/>
            <w:tcBorders>
              <w:top w:val="nil"/>
              <w:left w:val="nil"/>
              <w:bottom w:val="nil"/>
              <w:right w:val="nil"/>
            </w:tcBorders>
            <w:shd w:val="clear" w:color="auto" w:fill="auto"/>
            <w:tcMar>
              <w:top w:w="80" w:type="dxa"/>
              <w:left w:w="80" w:type="dxa"/>
              <w:bottom w:w="80" w:type="dxa"/>
              <w:right w:w="80" w:type="dxa"/>
            </w:tcMar>
          </w:tcPr>
          <w:p w:rsidR="008A2B84" w:rsidRPr="00015D6D" w:rsidRDefault="001B0F43">
            <w:pPr>
              <w:pStyle w:val="Body"/>
              <w:rPr>
                <w:rFonts w:ascii="Times New Roman" w:hAnsi="Times New Roman"/>
                <w:b/>
                <w:bCs/>
                <w:sz w:val="24"/>
                <w:szCs w:val="24"/>
              </w:rPr>
            </w:pPr>
            <w:r w:rsidRPr="00015D6D">
              <w:rPr>
                <w:rFonts w:ascii="Times New Roman" w:hAnsi="Times New Roman"/>
                <w:b/>
                <w:bCs/>
                <w:sz w:val="24"/>
                <w:szCs w:val="24"/>
              </w:rPr>
              <w:t xml:space="preserve">Alexander </w:t>
            </w:r>
            <w:proofErr w:type="spellStart"/>
            <w:r w:rsidRPr="00015D6D">
              <w:rPr>
                <w:rFonts w:ascii="Times New Roman" w:hAnsi="Times New Roman"/>
                <w:b/>
                <w:bCs/>
                <w:sz w:val="24"/>
                <w:szCs w:val="24"/>
              </w:rPr>
              <w:t>Tynyanskikh</w:t>
            </w:r>
            <w:proofErr w:type="spellEnd"/>
          </w:p>
          <w:p w:rsidR="008A2B84" w:rsidRPr="00015D6D" w:rsidRDefault="008A2B84">
            <w:pPr>
              <w:pStyle w:val="Body"/>
              <w:rPr>
                <w:rFonts w:ascii="Times New Roman" w:eastAsia="Times New Roman" w:hAnsi="Times New Roman" w:cs="Times New Roman"/>
                <w:sz w:val="24"/>
                <w:szCs w:val="24"/>
              </w:rPr>
            </w:pPr>
          </w:p>
          <w:p w:rsidR="008A2B84" w:rsidRPr="00015D6D" w:rsidRDefault="001B0F43">
            <w:pPr>
              <w:pStyle w:val="Body"/>
              <w:jc w:val="both"/>
              <w:outlineLvl w:val="0"/>
              <w:rPr>
                <w:rFonts w:ascii="Times New Roman" w:eastAsia="Times New Roman" w:hAnsi="Times New Roman" w:cs="Times New Roman"/>
                <w:sz w:val="24"/>
                <w:szCs w:val="24"/>
              </w:rPr>
            </w:pPr>
            <w:r w:rsidRPr="00015D6D">
              <w:rPr>
                <w:rFonts w:ascii="Times New Roman" w:hAnsi="Times New Roman"/>
                <w:sz w:val="24"/>
                <w:szCs w:val="24"/>
              </w:rPr>
              <w:t xml:space="preserve">By:____________________________ </w:t>
            </w:r>
            <w:r w:rsidRPr="00015D6D">
              <w:rPr>
                <w:rFonts w:ascii="Arial Unicode MS" w:hAnsi="Arial Unicode MS"/>
                <w:sz w:val="24"/>
                <w:szCs w:val="24"/>
              </w:rPr>
              <w:br/>
            </w:r>
            <w:r w:rsidRPr="00015D6D">
              <w:rPr>
                <w:rFonts w:ascii="Times New Roman" w:hAnsi="Times New Roman"/>
                <w:sz w:val="24"/>
                <w:szCs w:val="24"/>
              </w:rPr>
              <w:t xml:space="preserve">Alexander </w:t>
            </w:r>
            <w:proofErr w:type="spellStart"/>
            <w:r w:rsidRPr="00015D6D">
              <w:rPr>
                <w:rFonts w:ascii="Times New Roman" w:hAnsi="Times New Roman"/>
                <w:sz w:val="24"/>
                <w:szCs w:val="24"/>
              </w:rPr>
              <w:t>Tynyanskikh</w:t>
            </w:r>
            <w:proofErr w:type="spellEnd"/>
            <w:r w:rsidRPr="00015D6D">
              <w:rPr>
                <w:rFonts w:ascii="Times New Roman" w:hAnsi="Times New Roman"/>
                <w:sz w:val="24"/>
                <w:szCs w:val="24"/>
              </w:rPr>
              <w:t>, individually</w:t>
            </w:r>
          </w:p>
          <w:p w:rsidR="008A2B84" w:rsidRPr="00015D6D" w:rsidRDefault="001B0F43">
            <w:pPr>
              <w:pStyle w:val="a4"/>
              <w:tabs>
                <w:tab w:val="left" w:pos="432"/>
              </w:tabs>
            </w:pPr>
            <w:r w:rsidRPr="00015D6D">
              <w:t>Date: _______________________</w:t>
            </w:r>
          </w:p>
          <w:p w:rsidR="008A2B84" w:rsidRPr="00015D6D" w:rsidRDefault="008A2B84">
            <w:pPr>
              <w:pStyle w:val="Body"/>
              <w:jc w:val="both"/>
              <w:outlineLvl w:val="0"/>
            </w:pPr>
          </w:p>
          <w:p w:rsidR="008A2B84" w:rsidRPr="00015D6D" w:rsidRDefault="008A2B84">
            <w:pPr>
              <w:pStyle w:val="a4"/>
              <w:tabs>
                <w:tab w:val="left" w:pos="432"/>
              </w:tabs>
            </w:pPr>
          </w:p>
        </w:tc>
      </w:tr>
    </w:tbl>
    <w:p w:rsidR="008A2B84" w:rsidRDefault="008A2B84">
      <w:pPr>
        <w:pStyle w:val="Body"/>
        <w:widowControl w:val="0"/>
        <w:spacing w:line="240" w:lineRule="auto"/>
      </w:pPr>
    </w:p>
    <w:p w:rsidR="008A2B84" w:rsidRDefault="008A2B84">
      <w:pPr>
        <w:pStyle w:val="Body"/>
        <w:spacing w:after="0" w:line="240" w:lineRule="auto"/>
        <w:rPr>
          <w:rFonts w:ascii="Times New Roman" w:eastAsia="Times New Roman" w:hAnsi="Times New Roman" w:cs="Times New Roman"/>
          <w:sz w:val="24"/>
          <w:szCs w:val="24"/>
        </w:rPr>
      </w:pPr>
    </w:p>
    <w:p w:rsidR="008A2B84" w:rsidRDefault="001B0F43">
      <w:pPr>
        <w:pStyle w:val="Body"/>
      </w:pPr>
      <w:r>
        <w:rPr>
          <w:rFonts w:ascii="Arial Unicode MS" w:hAnsi="Arial Unicode MS"/>
          <w:sz w:val="24"/>
          <w:szCs w:val="24"/>
        </w:rPr>
        <w:br w:type="page"/>
      </w:r>
    </w:p>
    <w:p w:rsidR="008A2B84" w:rsidRDefault="001B0F43">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Exhibit </w:t>
      </w:r>
      <w:r>
        <w:rPr>
          <w:rFonts w:ascii="Times New Roman" w:hAnsi="Times New Roman"/>
          <w:b/>
          <w:bCs/>
          <w:sz w:val="24"/>
          <w:szCs w:val="24"/>
        </w:rPr>
        <w:t>‘</w:t>
      </w:r>
      <w:r>
        <w:rPr>
          <w:rFonts w:ascii="Times New Roman" w:hAnsi="Times New Roman"/>
          <w:b/>
          <w:bCs/>
          <w:sz w:val="24"/>
          <w:szCs w:val="24"/>
        </w:rPr>
        <w:t>A</w:t>
      </w:r>
      <w:r>
        <w:rPr>
          <w:rFonts w:ascii="Times New Roman" w:hAnsi="Times New Roman"/>
          <w:b/>
          <w:bCs/>
          <w:sz w:val="24"/>
          <w:szCs w:val="24"/>
        </w:rPr>
        <w:t>’</w:t>
      </w:r>
    </w:p>
    <w:p w:rsidR="008A2B84" w:rsidRDefault="001B0F43">
      <w:pPr>
        <w:pStyle w:val="Body"/>
        <w:spacing w:after="0" w:line="240" w:lineRule="auto"/>
        <w:jc w:val="center"/>
        <w:rPr>
          <w:rFonts w:ascii="Times New Roman" w:eastAsia="Times New Roman" w:hAnsi="Times New Roman" w:cs="Times New Roman"/>
          <w:b/>
          <w:bCs/>
          <w:sz w:val="24"/>
          <w:szCs w:val="24"/>
        </w:rPr>
      </w:pPr>
      <w:proofErr w:type="gramStart"/>
      <w:r>
        <w:rPr>
          <w:rFonts w:ascii="Times New Roman" w:hAnsi="Times New Roman"/>
          <w:b/>
          <w:bCs/>
          <w:sz w:val="24"/>
          <w:szCs w:val="24"/>
        </w:rPr>
        <w:t>to</w:t>
      </w:r>
      <w:proofErr w:type="gramEnd"/>
    </w:p>
    <w:p w:rsidR="008A2B84" w:rsidRDefault="001B0F43">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Associate Independent </w:t>
      </w:r>
      <w:r>
        <w:rPr>
          <w:rFonts w:ascii="Times New Roman" w:hAnsi="Times New Roman"/>
          <w:b/>
          <w:bCs/>
          <w:sz w:val="24"/>
          <w:szCs w:val="24"/>
        </w:rPr>
        <w:t>Contractor Agreement</w:t>
      </w:r>
    </w:p>
    <w:p w:rsidR="008A2B84" w:rsidRDefault="001B0F43">
      <w:pPr>
        <w:pStyle w:val="Body"/>
        <w:spacing w:after="0" w:line="240" w:lineRule="auto"/>
        <w:jc w:val="center"/>
        <w:rPr>
          <w:rFonts w:ascii="Times New Roman" w:eastAsia="Times New Roman" w:hAnsi="Times New Roman" w:cs="Times New Roman"/>
          <w:b/>
          <w:bCs/>
          <w:sz w:val="40"/>
          <w:szCs w:val="40"/>
        </w:rPr>
      </w:pPr>
      <w:r>
        <w:rPr>
          <w:rFonts w:ascii="Times New Roman" w:hAnsi="Times New Roman"/>
          <w:b/>
          <w:bCs/>
          <w:sz w:val="32"/>
          <w:szCs w:val="32"/>
        </w:rPr>
        <w:t>Scope of Services</w:t>
      </w:r>
    </w:p>
    <w:p w:rsidR="008A2B84" w:rsidRDefault="008A2B84">
      <w:pPr>
        <w:pStyle w:val="Body"/>
        <w:spacing w:after="0" w:line="240" w:lineRule="auto"/>
        <w:jc w:val="center"/>
        <w:rPr>
          <w:rFonts w:ascii="Times New Roman" w:eastAsia="Times New Roman" w:hAnsi="Times New Roman" w:cs="Times New Roman"/>
          <w:b/>
          <w:bCs/>
          <w:sz w:val="32"/>
          <w:szCs w:val="32"/>
        </w:rPr>
      </w:pPr>
    </w:p>
    <w:p w:rsidR="008A2B84" w:rsidRDefault="001B0F4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In accordance with the attached Associate Independent Contractor Agreement, Associate</w:t>
      </w:r>
      <w:r>
        <w:rPr>
          <w:rFonts w:ascii="Times New Roman" w:hAnsi="Times New Roman"/>
          <w:sz w:val="24"/>
          <w:szCs w:val="24"/>
        </w:rPr>
        <w:t>’</w:t>
      </w:r>
      <w:r>
        <w:rPr>
          <w:rFonts w:ascii="Times New Roman" w:hAnsi="Times New Roman"/>
          <w:sz w:val="24"/>
          <w:szCs w:val="24"/>
        </w:rPr>
        <w:t xml:space="preserve">s scope of services shall be: </w:t>
      </w:r>
    </w:p>
    <w:p w:rsidR="008A2B84" w:rsidRDefault="001B0F43">
      <w:pPr>
        <w:pStyle w:val="Body"/>
        <w:spacing w:after="0" w:line="240" w:lineRule="auto"/>
        <w:ind w:firstLine="720"/>
        <w:rPr>
          <w:rFonts w:ascii="Times New Roman" w:eastAsia="Times New Roman" w:hAnsi="Times New Roman" w:cs="Times New Roman"/>
          <w:b/>
          <w:bCs/>
          <w:sz w:val="24"/>
          <w:szCs w:val="24"/>
        </w:rPr>
      </w:pPr>
      <w:r>
        <w:rPr>
          <w:rFonts w:ascii="Times New Roman" w:hAnsi="Times New Roman"/>
          <w:b/>
          <w:bCs/>
          <w:sz w:val="24"/>
          <w:szCs w:val="24"/>
        </w:rPr>
        <w:t>1)</w:t>
      </w:r>
    </w:p>
    <w:p w:rsidR="008A2B84" w:rsidRDefault="001B0F43">
      <w:pPr>
        <w:pStyle w:val="Body"/>
        <w:ind w:left="720"/>
        <w:rPr>
          <w:rFonts w:ascii="Garamond" w:eastAsia="Garamond" w:hAnsi="Garamond" w:cs="Garamond"/>
        </w:rPr>
      </w:pPr>
      <w:r>
        <w:rPr>
          <w:rFonts w:ascii="Garamond" w:hAnsi="Garamond"/>
        </w:rPr>
        <w:t xml:space="preserve">P </w:t>
      </w:r>
    </w:p>
    <w:p w:rsidR="008A2B84" w:rsidRDefault="001B0F43">
      <w:pPr>
        <w:pStyle w:val="Body"/>
        <w:numPr>
          <w:ilvl w:val="0"/>
          <w:numId w:val="4"/>
        </w:numPr>
        <w:spacing w:after="0" w:line="240" w:lineRule="auto"/>
        <w:rPr>
          <w:rFonts w:ascii="Garamond" w:hAnsi="Garamond"/>
        </w:rPr>
      </w:pPr>
      <w:r>
        <w:rPr>
          <w:rFonts w:ascii="Garamond" w:hAnsi="Garamond"/>
        </w:rPr>
        <w:t xml:space="preserve">Deliver </w:t>
      </w:r>
      <w:proofErr w:type="spellStart"/>
      <w:r>
        <w:rPr>
          <w:rFonts w:ascii="Garamond" w:hAnsi="Garamond"/>
        </w:rPr>
        <w:t>Adizes</w:t>
      </w:r>
      <w:proofErr w:type="spellEnd"/>
      <w:r>
        <w:rPr>
          <w:rFonts w:ascii="Garamond" w:hAnsi="Garamond"/>
        </w:rPr>
        <w:t xml:space="preserve"> Professional Services to client organizations</w:t>
      </w:r>
    </w:p>
    <w:p w:rsidR="008A2B84" w:rsidRDefault="001B0F43">
      <w:pPr>
        <w:pStyle w:val="Body"/>
        <w:numPr>
          <w:ilvl w:val="0"/>
          <w:numId w:val="4"/>
        </w:numPr>
        <w:spacing w:after="0" w:line="240" w:lineRule="auto"/>
        <w:rPr>
          <w:rFonts w:ascii="Garamond" w:hAnsi="Garamond"/>
        </w:rPr>
      </w:pPr>
      <w:r>
        <w:rPr>
          <w:rFonts w:ascii="Garamond" w:hAnsi="Garamond"/>
        </w:rPr>
        <w:t xml:space="preserve">Sell </w:t>
      </w:r>
      <w:proofErr w:type="spellStart"/>
      <w:r>
        <w:rPr>
          <w:rFonts w:ascii="Garamond" w:hAnsi="Garamond"/>
        </w:rPr>
        <w:t>Adizes</w:t>
      </w:r>
      <w:proofErr w:type="spellEnd"/>
      <w:r>
        <w:rPr>
          <w:rFonts w:ascii="Garamond" w:hAnsi="Garamond"/>
        </w:rPr>
        <w:t xml:space="preserve"> Services</w:t>
      </w:r>
    </w:p>
    <w:p w:rsidR="008A2B84" w:rsidRDefault="001B0F43">
      <w:pPr>
        <w:pStyle w:val="Body"/>
        <w:numPr>
          <w:ilvl w:val="0"/>
          <w:numId w:val="4"/>
        </w:numPr>
        <w:spacing w:after="0" w:line="240" w:lineRule="auto"/>
        <w:rPr>
          <w:rFonts w:ascii="Garamond" w:hAnsi="Garamond"/>
        </w:rPr>
      </w:pPr>
      <w:r>
        <w:rPr>
          <w:rFonts w:ascii="Garamond" w:hAnsi="Garamond"/>
        </w:rPr>
        <w:t xml:space="preserve">Help </w:t>
      </w:r>
      <w:r>
        <w:rPr>
          <w:rFonts w:ascii="Garamond" w:hAnsi="Garamond"/>
        </w:rPr>
        <w:t xml:space="preserve">develop the </w:t>
      </w:r>
      <w:proofErr w:type="spellStart"/>
      <w:r>
        <w:rPr>
          <w:rFonts w:ascii="Garamond" w:hAnsi="Garamond"/>
        </w:rPr>
        <w:t>Adizes</w:t>
      </w:r>
      <w:proofErr w:type="spellEnd"/>
      <w:r>
        <w:rPr>
          <w:rFonts w:ascii="Garamond" w:hAnsi="Garamond"/>
        </w:rPr>
        <w:t xml:space="preserve"> brand in area</w:t>
      </w:r>
    </w:p>
    <w:p w:rsidR="008A2B84" w:rsidRDefault="001B0F43">
      <w:pPr>
        <w:pStyle w:val="Body"/>
        <w:numPr>
          <w:ilvl w:val="0"/>
          <w:numId w:val="4"/>
        </w:numPr>
        <w:spacing w:after="0" w:line="240" w:lineRule="auto"/>
        <w:rPr>
          <w:rFonts w:ascii="Garamond" w:hAnsi="Garamond"/>
        </w:rPr>
      </w:pPr>
      <w:r>
        <w:rPr>
          <w:rFonts w:ascii="Garamond" w:hAnsi="Garamond"/>
        </w:rPr>
        <w:t xml:space="preserve">Help facilitate the translation of materials into local language if </w:t>
      </w:r>
      <w:proofErr w:type="spellStart"/>
      <w:r>
        <w:rPr>
          <w:rFonts w:ascii="Garamond" w:hAnsi="Garamond"/>
        </w:rPr>
        <w:t>neccesary</w:t>
      </w:r>
      <w:proofErr w:type="spellEnd"/>
    </w:p>
    <w:p w:rsidR="008A2B84" w:rsidRDefault="001B0F43">
      <w:pPr>
        <w:pStyle w:val="Body"/>
        <w:ind w:left="720"/>
        <w:rPr>
          <w:rFonts w:ascii="Garamond" w:eastAsia="Garamond" w:hAnsi="Garamond" w:cs="Garamond"/>
        </w:rPr>
      </w:pPr>
      <w:r>
        <w:rPr>
          <w:rFonts w:ascii="Garamond" w:hAnsi="Garamond"/>
        </w:rPr>
        <w:t>A</w:t>
      </w:r>
    </w:p>
    <w:p w:rsidR="008A2B84" w:rsidRDefault="001B0F43">
      <w:pPr>
        <w:pStyle w:val="Body"/>
        <w:numPr>
          <w:ilvl w:val="0"/>
          <w:numId w:val="4"/>
        </w:numPr>
        <w:spacing w:after="0" w:line="240" w:lineRule="auto"/>
        <w:rPr>
          <w:rFonts w:ascii="Garamond" w:hAnsi="Garamond"/>
        </w:rPr>
      </w:pPr>
      <w:r>
        <w:rPr>
          <w:rFonts w:ascii="Garamond" w:hAnsi="Garamond"/>
        </w:rPr>
        <w:t>Fill out Client Activity Reports (CARs)</w:t>
      </w:r>
    </w:p>
    <w:p w:rsidR="008A2B84" w:rsidRDefault="001B0F43">
      <w:pPr>
        <w:pStyle w:val="Body"/>
        <w:numPr>
          <w:ilvl w:val="0"/>
          <w:numId w:val="4"/>
        </w:numPr>
        <w:spacing w:after="0" w:line="240" w:lineRule="auto"/>
        <w:rPr>
          <w:rFonts w:ascii="Garamond" w:hAnsi="Garamond"/>
        </w:rPr>
      </w:pPr>
      <w:r>
        <w:rPr>
          <w:rFonts w:ascii="Garamond" w:hAnsi="Garamond"/>
        </w:rPr>
        <w:t xml:space="preserve">Report on your activity on a monthly basis on </w:t>
      </w:r>
      <w:proofErr w:type="spellStart"/>
      <w:r>
        <w:rPr>
          <w:rFonts w:ascii="Garamond" w:hAnsi="Garamond"/>
        </w:rPr>
        <w:t>Jiveon</w:t>
      </w:r>
      <w:proofErr w:type="spellEnd"/>
    </w:p>
    <w:p w:rsidR="008A2B84" w:rsidRDefault="001B0F43">
      <w:pPr>
        <w:pStyle w:val="Body"/>
        <w:numPr>
          <w:ilvl w:val="0"/>
          <w:numId w:val="4"/>
        </w:numPr>
        <w:spacing w:after="0" w:line="240" w:lineRule="auto"/>
        <w:rPr>
          <w:rFonts w:ascii="Garamond" w:hAnsi="Garamond"/>
        </w:rPr>
      </w:pPr>
      <w:r>
        <w:rPr>
          <w:rFonts w:ascii="Garamond" w:hAnsi="Garamond"/>
        </w:rPr>
        <w:t>Coordinate your delivery activity with your assign</w:t>
      </w:r>
      <w:r>
        <w:rPr>
          <w:rFonts w:ascii="Garamond" w:hAnsi="Garamond"/>
        </w:rPr>
        <w:t>ed program director, professional director and other associates working on the same clients as you by attending client review sessions</w:t>
      </w:r>
    </w:p>
    <w:p w:rsidR="008A2B84" w:rsidRDefault="001B0F43">
      <w:pPr>
        <w:pStyle w:val="Body"/>
        <w:numPr>
          <w:ilvl w:val="0"/>
          <w:numId w:val="4"/>
        </w:numPr>
        <w:spacing w:after="0" w:line="240" w:lineRule="auto"/>
        <w:rPr>
          <w:rFonts w:ascii="Garamond" w:hAnsi="Garamond"/>
        </w:rPr>
      </w:pPr>
      <w:r>
        <w:rPr>
          <w:rFonts w:ascii="Garamond" w:hAnsi="Garamond"/>
        </w:rPr>
        <w:t>Stay updated on and adhere to all marketing (branding) and administration protocols</w:t>
      </w:r>
    </w:p>
    <w:p w:rsidR="008A2B84" w:rsidRDefault="001B0F43">
      <w:pPr>
        <w:pStyle w:val="Body"/>
        <w:ind w:left="720"/>
        <w:rPr>
          <w:rFonts w:ascii="Garamond" w:eastAsia="Garamond" w:hAnsi="Garamond" w:cs="Garamond"/>
        </w:rPr>
      </w:pPr>
      <w:r>
        <w:rPr>
          <w:rFonts w:ascii="Garamond" w:hAnsi="Garamond"/>
        </w:rPr>
        <w:t>E</w:t>
      </w:r>
    </w:p>
    <w:p w:rsidR="008A2B84" w:rsidRDefault="001B0F43">
      <w:pPr>
        <w:pStyle w:val="Body"/>
        <w:numPr>
          <w:ilvl w:val="0"/>
          <w:numId w:val="4"/>
        </w:numPr>
        <w:spacing w:after="0" w:line="240" w:lineRule="auto"/>
        <w:rPr>
          <w:rFonts w:ascii="Garamond" w:hAnsi="Garamond"/>
        </w:rPr>
      </w:pPr>
      <w:r>
        <w:rPr>
          <w:rFonts w:ascii="Garamond" w:hAnsi="Garamond"/>
        </w:rPr>
        <w:t>Contribute to the development of th</w:t>
      </w:r>
      <w:r>
        <w:rPr>
          <w:rFonts w:ascii="Garamond" w:hAnsi="Garamond"/>
        </w:rPr>
        <w:t xml:space="preserve">e </w:t>
      </w:r>
      <w:proofErr w:type="spellStart"/>
      <w:r>
        <w:rPr>
          <w:rFonts w:ascii="Garamond" w:hAnsi="Garamond"/>
        </w:rPr>
        <w:t>Adizes</w:t>
      </w:r>
      <w:proofErr w:type="spellEnd"/>
      <w:r>
        <w:rPr>
          <w:rFonts w:ascii="Garamond" w:hAnsi="Garamond"/>
        </w:rPr>
        <w:t xml:space="preserve"> methodology through the sharing of knowledge and experiences both online (</w:t>
      </w:r>
      <w:proofErr w:type="spellStart"/>
      <w:r>
        <w:rPr>
          <w:rFonts w:ascii="Garamond" w:hAnsi="Garamond"/>
        </w:rPr>
        <w:t>Jiveon</w:t>
      </w:r>
      <w:proofErr w:type="spellEnd"/>
      <w:r>
        <w:rPr>
          <w:rFonts w:ascii="Garamond" w:hAnsi="Garamond"/>
        </w:rPr>
        <w:t xml:space="preserve"> &amp; ECHO) and during colloquium.</w:t>
      </w:r>
    </w:p>
    <w:p w:rsidR="008A2B84" w:rsidRDefault="001B0F43">
      <w:pPr>
        <w:pStyle w:val="Body"/>
        <w:numPr>
          <w:ilvl w:val="0"/>
          <w:numId w:val="4"/>
        </w:numPr>
        <w:spacing w:after="0" w:line="240" w:lineRule="auto"/>
        <w:rPr>
          <w:rFonts w:ascii="Garamond" w:hAnsi="Garamond"/>
        </w:rPr>
      </w:pPr>
      <w:r>
        <w:rPr>
          <w:rFonts w:ascii="Garamond" w:hAnsi="Garamond"/>
        </w:rPr>
        <w:t xml:space="preserve">Assist in the development of the </w:t>
      </w:r>
      <w:proofErr w:type="spellStart"/>
      <w:r>
        <w:rPr>
          <w:rFonts w:ascii="Garamond" w:hAnsi="Garamond"/>
        </w:rPr>
        <w:t>Adizes</w:t>
      </w:r>
      <w:proofErr w:type="spellEnd"/>
      <w:r>
        <w:rPr>
          <w:rFonts w:ascii="Garamond" w:hAnsi="Garamond"/>
        </w:rPr>
        <w:t xml:space="preserve"> brand through lecturing and writing articles</w:t>
      </w:r>
    </w:p>
    <w:p w:rsidR="008A2B84" w:rsidRDefault="001B0F43">
      <w:pPr>
        <w:pStyle w:val="Body"/>
        <w:numPr>
          <w:ilvl w:val="0"/>
          <w:numId w:val="4"/>
        </w:numPr>
        <w:spacing w:after="0" w:line="240" w:lineRule="auto"/>
        <w:rPr>
          <w:rFonts w:ascii="Garamond" w:hAnsi="Garamond"/>
        </w:rPr>
      </w:pPr>
      <w:r>
        <w:rPr>
          <w:rFonts w:ascii="Garamond" w:hAnsi="Garamond"/>
        </w:rPr>
        <w:t>Continuously developing yourself as an associate t</w:t>
      </w:r>
      <w:r>
        <w:rPr>
          <w:rFonts w:ascii="Garamond" w:hAnsi="Garamond"/>
        </w:rPr>
        <w:t>hrough continuous education</w:t>
      </w:r>
    </w:p>
    <w:p w:rsidR="008A2B84" w:rsidRDefault="001B0F43">
      <w:pPr>
        <w:pStyle w:val="Body"/>
        <w:ind w:left="720"/>
        <w:rPr>
          <w:rFonts w:ascii="Garamond" w:eastAsia="Garamond" w:hAnsi="Garamond" w:cs="Garamond"/>
        </w:rPr>
      </w:pPr>
      <w:r>
        <w:rPr>
          <w:rFonts w:ascii="Garamond" w:hAnsi="Garamond"/>
        </w:rPr>
        <w:t>I</w:t>
      </w:r>
    </w:p>
    <w:p w:rsidR="008A2B84" w:rsidRDefault="001B0F43">
      <w:pPr>
        <w:pStyle w:val="a6"/>
        <w:numPr>
          <w:ilvl w:val="0"/>
          <w:numId w:val="6"/>
        </w:numPr>
        <w:rPr>
          <w:rFonts w:ascii="Garamond" w:hAnsi="Garamond"/>
        </w:rPr>
      </w:pPr>
      <w:r>
        <w:rPr>
          <w:rFonts w:ascii="Garamond" w:hAnsi="Garamond"/>
        </w:rPr>
        <w:t>Cooperate with the other associates</w:t>
      </w:r>
    </w:p>
    <w:p w:rsidR="008A2B84" w:rsidRDefault="008A2B84">
      <w:pPr>
        <w:pStyle w:val="a6"/>
        <w:spacing w:after="0" w:line="240" w:lineRule="auto"/>
        <w:rPr>
          <w:rFonts w:ascii="Times New Roman" w:eastAsia="Times New Roman" w:hAnsi="Times New Roman" w:cs="Times New Roman"/>
          <w:sz w:val="24"/>
          <w:szCs w:val="24"/>
        </w:rPr>
      </w:pPr>
    </w:p>
    <w:p w:rsidR="008A2B84" w:rsidRDefault="008A2B84">
      <w:pPr>
        <w:pStyle w:val="a6"/>
        <w:spacing w:after="0" w:line="240" w:lineRule="auto"/>
        <w:rPr>
          <w:rFonts w:ascii="Times New Roman" w:eastAsia="Times New Roman" w:hAnsi="Times New Roman" w:cs="Times New Roman"/>
          <w:sz w:val="24"/>
          <w:szCs w:val="24"/>
        </w:rPr>
      </w:pPr>
    </w:p>
    <w:p w:rsidR="008A2B84" w:rsidRDefault="001B0F43">
      <w:pPr>
        <w:pStyle w:val="a6"/>
        <w:numPr>
          <w:ilvl w:val="0"/>
          <w:numId w:val="9"/>
        </w:numPr>
        <w:spacing w:after="0" w:line="240" w:lineRule="auto"/>
        <w:rPr>
          <w:rFonts w:ascii="Times New Roman" w:hAnsi="Times New Roman"/>
          <w:sz w:val="24"/>
          <w:szCs w:val="24"/>
        </w:rPr>
      </w:pPr>
      <w:r>
        <w:rPr>
          <w:rFonts w:ascii="Times New Roman" w:hAnsi="Times New Roman"/>
          <w:sz w:val="24"/>
          <w:szCs w:val="24"/>
        </w:rPr>
        <w:t xml:space="preserve">At no time may </w:t>
      </w:r>
      <w:proofErr w:type="gramStart"/>
      <w:r>
        <w:rPr>
          <w:rFonts w:ascii="Times New Roman" w:hAnsi="Times New Roman"/>
          <w:sz w:val="24"/>
          <w:szCs w:val="24"/>
        </w:rPr>
        <w:t>Associate</w:t>
      </w:r>
      <w:proofErr w:type="gramEnd"/>
      <w:r>
        <w:rPr>
          <w:rFonts w:ascii="Times New Roman" w:hAnsi="Times New Roman"/>
          <w:sz w:val="24"/>
          <w:szCs w:val="24"/>
        </w:rPr>
        <w:t xml:space="preserve"> deliver any Phase of </w:t>
      </w:r>
      <w:proofErr w:type="spellStart"/>
      <w:r>
        <w:rPr>
          <w:rFonts w:ascii="Times New Roman" w:hAnsi="Times New Roman"/>
          <w:sz w:val="24"/>
          <w:szCs w:val="24"/>
        </w:rPr>
        <w:t>Adizes</w:t>
      </w:r>
      <w:proofErr w:type="spellEnd"/>
      <w:r>
        <w:rPr>
          <w:rFonts w:ascii="Times New Roman" w:hAnsi="Times New Roman"/>
          <w:sz w:val="24"/>
          <w:szCs w:val="24"/>
        </w:rPr>
        <w:t xml:space="preserve">’ </w:t>
      </w:r>
      <w:r>
        <w:rPr>
          <w:rFonts w:ascii="Times New Roman" w:hAnsi="Times New Roman"/>
          <w:sz w:val="24"/>
          <w:szCs w:val="24"/>
        </w:rPr>
        <w:t xml:space="preserve">methodology to a client that Associate is not currently certified to provide.  </w:t>
      </w:r>
      <w:proofErr w:type="spellStart"/>
      <w:r>
        <w:rPr>
          <w:rFonts w:ascii="Times New Roman" w:hAnsi="Times New Roman"/>
          <w:sz w:val="24"/>
          <w:szCs w:val="24"/>
        </w:rPr>
        <w:t>Adizes</w:t>
      </w:r>
      <w:proofErr w:type="spellEnd"/>
      <w:r>
        <w:rPr>
          <w:rFonts w:ascii="Times New Roman" w:hAnsi="Times New Roman"/>
          <w:sz w:val="24"/>
          <w:szCs w:val="24"/>
        </w:rPr>
        <w:t xml:space="preserve"> will provide Associate with a list of those Phas</w:t>
      </w:r>
      <w:r>
        <w:rPr>
          <w:rFonts w:ascii="Times New Roman" w:hAnsi="Times New Roman"/>
          <w:sz w:val="24"/>
          <w:szCs w:val="24"/>
        </w:rPr>
        <w:t>es which Associate is certified in, and Associate shall be responsible for maintaining current certification standards prior to delivering any Phases.</w:t>
      </w:r>
    </w:p>
    <w:p w:rsidR="008A2B84" w:rsidRDefault="008A2B84">
      <w:pPr>
        <w:pStyle w:val="a6"/>
        <w:spacing w:after="0" w:line="240" w:lineRule="auto"/>
        <w:rPr>
          <w:rFonts w:ascii="Times New Roman" w:eastAsia="Times New Roman" w:hAnsi="Times New Roman" w:cs="Times New Roman"/>
          <w:sz w:val="24"/>
          <w:szCs w:val="24"/>
        </w:rPr>
      </w:pPr>
    </w:p>
    <w:p w:rsidR="008A2B84" w:rsidRDefault="001B0F43">
      <w:pPr>
        <w:pStyle w:val="m-7423736383430958950gmail-msolistparagraph"/>
        <w:numPr>
          <w:ilvl w:val="0"/>
          <w:numId w:val="8"/>
        </w:numPr>
        <w:shd w:val="clear" w:color="auto" w:fill="FFFFFF"/>
        <w:spacing w:before="0" w:after="0"/>
      </w:pPr>
      <w:r>
        <w:lastRenderedPageBreak/>
        <w:t xml:space="preserve">Associate shall not, during the term of this Agreement, provide services that are substantially similar </w:t>
      </w:r>
      <w:r>
        <w:t xml:space="preserve">to those provided by the </w:t>
      </w:r>
      <w:proofErr w:type="spellStart"/>
      <w:r>
        <w:t>Adizes</w:t>
      </w:r>
      <w:proofErr w:type="spellEnd"/>
      <w:r>
        <w:t xml:space="preserve"> Services in organizational transformation consulting and training for any organization other than an </w:t>
      </w:r>
      <w:proofErr w:type="spellStart"/>
      <w:r>
        <w:t>Adizes</w:t>
      </w:r>
      <w:proofErr w:type="spellEnd"/>
      <w:r>
        <w:t xml:space="preserve"> licensed office.  It is stipulated that the following services, which are examples and not inclusive, do not compete</w:t>
      </w:r>
      <w:r>
        <w:t xml:space="preserve"> with the </w:t>
      </w:r>
      <w:proofErr w:type="spellStart"/>
      <w:r>
        <w:t>Adizes</w:t>
      </w:r>
      <w:proofErr w:type="spellEnd"/>
      <w:r>
        <w:t xml:space="preserve"> Services:</w:t>
      </w:r>
    </w:p>
    <w:p w:rsidR="008A2B84" w:rsidRDefault="008A2B84">
      <w:pPr>
        <w:pStyle w:val="a6"/>
        <w:rPr>
          <w:color w:val="222222"/>
          <w:sz w:val="14"/>
          <w:szCs w:val="14"/>
          <w:u w:color="222222"/>
        </w:rPr>
      </w:pPr>
    </w:p>
    <w:p w:rsidR="008A2B84" w:rsidRPr="00015D6D" w:rsidRDefault="001B0F43" w:rsidP="00015D6D">
      <w:pPr>
        <w:pStyle w:val="m-7423736383430958950gmail-msolistparagraph"/>
        <w:numPr>
          <w:ilvl w:val="1"/>
          <w:numId w:val="8"/>
        </w:numPr>
        <w:spacing w:before="0" w:after="0"/>
      </w:pPr>
      <w:r w:rsidRPr="00015D6D">
        <w:t>Personal, business and executive coaching (ICF methodology)</w:t>
      </w:r>
    </w:p>
    <w:p w:rsidR="008A2B84" w:rsidRPr="00015D6D" w:rsidRDefault="001B0F43">
      <w:pPr>
        <w:pStyle w:val="m-7423736383430958950gmail-msolistparagraph"/>
        <w:numPr>
          <w:ilvl w:val="1"/>
          <w:numId w:val="8"/>
        </w:numPr>
        <w:shd w:val="clear" w:color="auto" w:fill="FFFFFF"/>
        <w:spacing w:before="0" w:after="0"/>
      </w:pPr>
      <w:r w:rsidRPr="00015D6D">
        <w:t>MBTI assessment and consulting (Myers-Briggs Type Indicator methodology</w:t>
      </w:r>
      <w:r w:rsidRPr="00015D6D">
        <w:t>)</w:t>
      </w:r>
    </w:p>
    <w:p w:rsidR="008A2B84" w:rsidRDefault="008A2B84">
      <w:pPr>
        <w:pStyle w:val="a6"/>
        <w:spacing w:after="0" w:line="240" w:lineRule="auto"/>
        <w:rPr>
          <w:rFonts w:ascii="Times New Roman" w:eastAsia="Times New Roman" w:hAnsi="Times New Roman" w:cs="Times New Roman"/>
          <w:sz w:val="24"/>
          <w:szCs w:val="24"/>
        </w:rPr>
      </w:pPr>
    </w:p>
    <w:p w:rsidR="008A2B84" w:rsidRDefault="008A2B84">
      <w:pPr>
        <w:pStyle w:val="a6"/>
        <w:rPr>
          <w:rFonts w:ascii="Times New Roman" w:eastAsia="Times New Roman" w:hAnsi="Times New Roman" w:cs="Times New Roman"/>
          <w:sz w:val="24"/>
          <w:szCs w:val="24"/>
        </w:rPr>
      </w:pPr>
    </w:p>
    <w:p w:rsidR="008A2B84" w:rsidRDefault="001B0F43">
      <w:pPr>
        <w:pStyle w:val="a6"/>
        <w:numPr>
          <w:ilvl w:val="0"/>
          <w:numId w:val="8"/>
        </w:numPr>
        <w:spacing w:after="0" w:line="240" w:lineRule="auto"/>
        <w:rPr>
          <w:rFonts w:ascii="Times New Roman" w:hAnsi="Times New Roman"/>
          <w:sz w:val="24"/>
          <w:szCs w:val="24"/>
        </w:rPr>
      </w:pPr>
      <w:r>
        <w:rPr>
          <w:rFonts w:ascii="Times New Roman" w:hAnsi="Times New Roman"/>
          <w:sz w:val="24"/>
          <w:szCs w:val="24"/>
        </w:rPr>
        <w:t xml:space="preserve">Unless assigned as a trainer by The </w:t>
      </w:r>
      <w:proofErr w:type="spellStart"/>
      <w:r>
        <w:rPr>
          <w:rFonts w:ascii="Times New Roman" w:hAnsi="Times New Roman"/>
          <w:sz w:val="24"/>
          <w:szCs w:val="24"/>
        </w:rPr>
        <w:t>Adizes</w:t>
      </w:r>
      <w:proofErr w:type="spellEnd"/>
      <w:r>
        <w:rPr>
          <w:rFonts w:ascii="Times New Roman" w:hAnsi="Times New Roman"/>
          <w:sz w:val="24"/>
          <w:szCs w:val="24"/>
        </w:rPr>
        <w:t xml:space="preserve"> Graduate School, Associate may not train others </w:t>
      </w:r>
      <w:r>
        <w:rPr>
          <w:rFonts w:ascii="Times New Roman" w:hAnsi="Times New Roman"/>
          <w:sz w:val="24"/>
          <w:szCs w:val="24"/>
        </w:rPr>
        <w:t xml:space="preserve">within </w:t>
      </w:r>
      <w:proofErr w:type="spellStart"/>
      <w:r>
        <w:rPr>
          <w:rFonts w:ascii="Times New Roman" w:hAnsi="Times New Roman"/>
          <w:sz w:val="24"/>
          <w:szCs w:val="24"/>
        </w:rPr>
        <w:t>Adizes</w:t>
      </w:r>
      <w:proofErr w:type="spellEnd"/>
      <w:r>
        <w:rPr>
          <w:rFonts w:ascii="Times New Roman" w:hAnsi="Times New Roman"/>
          <w:sz w:val="24"/>
          <w:szCs w:val="24"/>
        </w:rPr>
        <w:t xml:space="preserve"> except for:</w:t>
      </w:r>
    </w:p>
    <w:p w:rsidR="008A2B84" w:rsidRDefault="008A2B84">
      <w:pPr>
        <w:pStyle w:val="a6"/>
        <w:rPr>
          <w:rFonts w:ascii="Times New Roman" w:eastAsia="Times New Roman" w:hAnsi="Times New Roman" w:cs="Times New Roman"/>
          <w:sz w:val="24"/>
          <w:szCs w:val="24"/>
        </w:rPr>
      </w:pPr>
    </w:p>
    <w:p w:rsidR="008A2B84" w:rsidRDefault="001B0F43">
      <w:pPr>
        <w:pStyle w:val="a6"/>
        <w:numPr>
          <w:ilvl w:val="1"/>
          <w:numId w:val="8"/>
        </w:numPr>
        <w:spacing w:after="0" w:line="240" w:lineRule="auto"/>
        <w:rPr>
          <w:rFonts w:ascii="Times New Roman" w:hAnsi="Times New Roman"/>
          <w:sz w:val="24"/>
          <w:szCs w:val="24"/>
        </w:rPr>
      </w:pPr>
      <w:r>
        <w:rPr>
          <w:rFonts w:ascii="Times New Roman" w:hAnsi="Times New Roman"/>
          <w:sz w:val="24"/>
          <w:szCs w:val="24"/>
        </w:rPr>
        <w:t xml:space="preserve">Conceptual Foundations of the </w:t>
      </w:r>
      <w:proofErr w:type="spellStart"/>
      <w:r>
        <w:rPr>
          <w:rFonts w:ascii="Times New Roman" w:hAnsi="Times New Roman"/>
          <w:sz w:val="24"/>
          <w:szCs w:val="24"/>
        </w:rPr>
        <w:t>Adizes</w:t>
      </w:r>
      <w:proofErr w:type="spellEnd"/>
      <w:r>
        <w:rPr>
          <w:rFonts w:ascii="Times New Roman" w:hAnsi="Times New Roman"/>
          <w:sz w:val="24"/>
          <w:szCs w:val="24"/>
        </w:rPr>
        <w:t xml:space="preserve"> Methodology (Phase 0)</w:t>
      </w:r>
    </w:p>
    <w:p w:rsidR="008A2B84" w:rsidRDefault="001B0F43">
      <w:pPr>
        <w:pStyle w:val="a6"/>
        <w:numPr>
          <w:ilvl w:val="1"/>
          <w:numId w:val="8"/>
        </w:numPr>
        <w:spacing w:after="0" w:line="240" w:lineRule="auto"/>
        <w:rPr>
          <w:rFonts w:ascii="Times New Roman" w:hAnsi="Times New Roman"/>
          <w:sz w:val="24"/>
          <w:szCs w:val="24"/>
        </w:rPr>
      </w:pPr>
      <w:proofErr w:type="spellStart"/>
      <w:r>
        <w:rPr>
          <w:rFonts w:ascii="Times New Roman" w:hAnsi="Times New Roman"/>
          <w:sz w:val="24"/>
          <w:szCs w:val="24"/>
        </w:rPr>
        <w:t>Synerteam</w:t>
      </w:r>
      <w:proofErr w:type="spellEnd"/>
      <w:r>
        <w:rPr>
          <w:rFonts w:ascii="Times New Roman" w:hAnsi="Times New Roman"/>
          <w:sz w:val="24"/>
          <w:szCs w:val="24"/>
        </w:rPr>
        <w:t xml:space="preserve"> Training (Phase </w:t>
      </w:r>
      <w:proofErr w:type="spellStart"/>
      <w:r>
        <w:rPr>
          <w:rFonts w:ascii="Times New Roman" w:hAnsi="Times New Roman"/>
          <w:sz w:val="24"/>
          <w:szCs w:val="24"/>
        </w:rPr>
        <w:t>IIe</w:t>
      </w:r>
      <w:proofErr w:type="spellEnd"/>
      <w:r>
        <w:rPr>
          <w:rFonts w:ascii="Times New Roman" w:hAnsi="Times New Roman"/>
          <w:sz w:val="24"/>
          <w:szCs w:val="24"/>
        </w:rPr>
        <w:t>)</w:t>
      </w:r>
    </w:p>
    <w:p w:rsidR="008A2B84" w:rsidRDefault="001B0F43">
      <w:pPr>
        <w:pStyle w:val="a6"/>
        <w:numPr>
          <w:ilvl w:val="1"/>
          <w:numId w:val="8"/>
        </w:numPr>
        <w:spacing w:after="0" w:line="240" w:lineRule="auto"/>
        <w:rPr>
          <w:rFonts w:ascii="Times New Roman" w:hAnsi="Times New Roman"/>
          <w:sz w:val="24"/>
          <w:szCs w:val="24"/>
        </w:rPr>
      </w:pPr>
      <w:proofErr w:type="spellStart"/>
      <w:r>
        <w:rPr>
          <w:rFonts w:ascii="Times New Roman" w:hAnsi="Times New Roman"/>
          <w:sz w:val="24"/>
          <w:szCs w:val="24"/>
        </w:rPr>
        <w:t>Synerteam</w:t>
      </w:r>
      <w:proofErr w:type="spellEnd"/>
      <w:r>
        <w:rPr>
          <w:rFonts w:ascii="Times New Roman" w:hAnsi="Times New Roman"/>
          <w:sz w:val="24"/>
          <w:szCs w:val="24"/>
        </w:rPr>
        <w:t xml:space="preserve"> Administrators Training (Phase </w:t>
      </w:r>
      <w:proofErr w:type="spellStart"/>
      <w:r>
        <w:rPr>
          <w:rFonts w:ascii="Times New Roman" w:hAnsi="Times New Roman"/>
          <w:sz w:val="24"/>
          <w:szCs w:val="24"/>
        </w:rPr>
        <w:t>IIa</w:t>
      </w:r>
      <w:proofErr w:type="spellEnd"/>
      <w:r>
        <w:rPr>
          <w:rFonts w:ascii="Times New Roman" w:hAnsi="Times New Roman"/>
          <w:sz w:val="24"/>
          <w:szCs w:val="24"/>
        </w:rPr>
        <w:t>)</w:t>
      </w:r>
    </w:p>
    <w:p w:rsidR="008A2B84" w:rsidRDefault="001B0F43">
      <w:pPr>
        <w:pStyle w:val="a6"/>
        <w:numPr>
          <w:ilvl w:val="1"/>
          <w:numId w:val="8"/>
        </w:numPr>
        <w:spacing w:after="0" w:line="240" w:lineRule="auto"/>
        <w:rPr>
          <w:rFonts w:ascii="Times New Roman" w:hAnsi="Times New Roman"/>
          <w:sz w:val="24"/>
          <w:szCs w:val="24"/>
        </w:rPr>
      </w:pPr>
      <w:proofErr w:type="spellStart"/>
      <w:r>
        <w:rPr>
          <w:rFonts w:ascii="Times New Roman" w:hAnsi="Times New Roman"/>
          <w:sz w:val="24"/>
          <w:szCs w:val="24"/>
        </w:rPr>
        <w:t>Synerteam</w:t>
      </w:r>
      <w:proofErr w:type="spellEnd"/>
      <w:r>
        <w:rPr>
          <w:rFonts w:ascii="Times New Roman" w:hAnsi="Times New Roman"/>
          <w:sz w:val="24"/>
          <w:szCs w:val="24"/>
        </w:rPr>
        <w:t xml:space="preserve"> </w:t>
      </w:r>
      <w:proofErr w:type="spellStart"/>
      <w:r>
        <w:rPr>
          <w:rFonts w:ascii="Times New Roman" w:hAnsi="Times New Roman"/>
          <w:sz w:val="24"/>
          <w:szCs w:val="24"/>
        </w:rPr>
        <w:t>Implementors</w:t>
      </w:r>
      <w:proofErr w:type="spellEnd"/>
      <w:r>
        <w:rPr>
          <w:rFonts w:ascii="Times New Roman" w:hAnsi="Times New Roman"/>
          <w:sz w:val="24"/>
          <w:szCs w:val="24"/>
        </w:rPr>
        <w:t xml:space="preserve"> Training (Phase </w:t>
      </w:r>
      <w:proofErr w:type="spellStart"/>
      <w:r>
        <w:rPr>
          <w:rFonts w:ascii="Times New Roman" w:hAnsi="Times New Roman"/>
          <w:sz w:val="24"/>
          <w:szCs w:val="24"/>
        </w:rPr>
        <w:t>IIp</w:t>
      </w:r>
      <w:proofErr w:type="spellEnd"/>
      <w:r>
        <w:rPr>
          <w:rFonts w:ascii="Times New Roman" w:hAnsi="Times New Roman"/>
          <w:sz w:val="24"/>
          <w:szCs w:val="24"/>
        </w:rPr>
        <w:t>)</w:t>
      </w:r>
    </w:p>
    <w:p w:rsidR="008A2B84" w:rsidRDefault="001B0F43">
      <w:pPr>
        <w:pStyle w:val="a6"/>
        <w:numPr>
          <w:ilvl w:val="1"/>
          <w:numId w:val="8"/>
        </w:numPr>
        <w:spacing w:after="0" w:line="240" w:lineRule="auto"/>
        <w:rPr>
          <w:rFonts w:ascii="Times New Roman" w:hAnsi="Times New Roman"/>
          <w:sz w:val="24"/>
          <w:szCs w:val="24"/>
        </w:rPr>
      </w:pPr>
      <w:r>
        <w:rPr>
          <w:rFonts w:ascii="Times New Roman" w:hAnsi="Times New Roman"/>
          <w:sz w:val="24"/>
          <w:szCs w:val="24"/>
        </w:rPr>
        <w:t>Phase III Participants Training</w:t>
      </w:r>
    </w:p>
    <w:p w:rsidR="008A2B84" w:rsidRDefault="001B0F43">
      <w:pPr>
        <w:pStyle w:val="gmail-msonormal"/>
        <w:spacing w:before="0" w:after="0"/>
        <w:ind w:left="720"/>
        <w:rPr>
          <w:rFonts w:ascii="Times New Roman" w:eastAsia="Times New Roman" w:hAnsi="Times New Roman" w:cs="Times New Roman"/>
          <w:sz w:val="24"/>
          <w:szCs w:val="24"/>
        </w:rPr>
      </w:pPr>
      <w:r>
        <w:rPr>
          <w:rFonts w:ascii="Times New Roman" w:hAnsi="Times New Roman"/>
          <w:sz w:val="24"/>
          <w:szCs w:val="24"/>
        </w:rPr>
        <w:t xml:space="preserve">    </w:t>
      </w:r>
    </w:p>
    <w:p w:rsidR="008A2B84" w:rsidRDefault="008A2B84">
      <w:pPr>
        <w:pStyle w:val="Body"/>
        <w:spacing w:after="0" w:line="240" w:lineRule="auto"/>
        <w:rPr>
          <w:rFonts w:ascii="Times New Roman" w:eastAsia="Times New Roman" w:hAnsi="Times New Roman" w:cs="Times New Roman"/>
          <w:sz w:val="24"/>
          <w:szCs w:val="24"/>
        </w:rPr>
      </w:pPr>
    </w:p>
    <w:p w:rsidR="008A2B84" w:rsidRDefault="001B0F43">
      <w:pPr>
        <w:pStyle w:val="Body"/>
        <w:spacing w:after="0" w:line="240" w:lineRule="auto"/>
        <w:rPr>
          <w:rFonts w:ascii="Times New Roman" w:eastAsia="Times New Roman" w:hAnsi="Times New Roman" w:cs="Times New Roman"/>
          <w:sz w:val="24"/>
          <w:szCs w:val="24"/>
        </w:rPr>
      </w:pPr>
      <w:r>
        <w:rPr>
          <w:rFonts w:ascii="Arial Unicode MS" w:hAnsi="Arial Unicode MS"/>
          <w:sz w:val="24"/>
          <w:szCs w:val="24"/>
        </w:rPr>
        <w:br/>
      </w:r>
    </w:p>
    <w:p w:rsidR="008A2B84" w:rsidRDefault="001B0F43">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lang w:val="fr-FR"/>
        </w:rPr>
        <w:t>Definitio</w:t>
      </w:r>
      <w:r>
        <w:rPr>
          <w:rFonts w:ascii="Times New Roman" w:hAnsi="Times New Roman"/>
          <w:b/>
          <w:bCs/>
          <w:sz w:val="24"/>
          <w:szCs w:val="24"/>
          <w:u w:val="single"/>
          <w:lang w:val="fr-FR"/>
        </w:rPr>
        <w:t>ns:</w:t>
      </w:r>
    </w:p>
    <w:p w:rsidR="008A2B84" w:rsidRPr="00015D6D" w:rsidRDefault="001B0F43">
      <w:pPr>
        <w:pStyle w:val="a6"/>
        <w:numPr>
          <w:ilvl w:val="0"/>
          <w:numId w:val="11"/>
        </w:numPr>
        <w:spacing w:after="0" w:line="240" w:lineRule="auto"/>
        <w:rPr>
          <w:rFonts w:ascii="Times New Roman" w:hAnsi="Times New Roman"/>
        </w:rPr>
      </w:pPr>
      <w:r w:rsidRPr="00015D6D">
        <w:rPr>
          <w:rFonts w:ascii="Times New Roman" w:hAnsi="Times New Roman"/>
        </w:rPr>
        <w:t>[</w:t>
      </w:r>
      <w:proofErr w:type="gramStart"/>
      <w:r w:rsidRPr="00015D6D">
        <w:rPr>
          <w:rFonts w:ascii="Times New Roman" w:hAnsi="Times New Roman"/>
        </w:rPr>
        <w:t>if</w:t>
      </w:r>
      <w:proofErr w:type="gramEnd"/>
      <w:r w:rsidRPr="00015D6D">
        <w:rPr>
          <w:rFonts w:ascii="Times New Roman" w:hAnsi="Times New Roman"/>
        </w:rPr>
        <w:t xml:space="preserve"> any terms related to Scope of Services need to be defined, do so here].</w:t>
      </w:r>
    </w:p>
    <w:p w:rsidR="008A2B84" w:rsidRDefault="008A2B84">
      <w:pPr>
        <w:pStyle w:val="a6"/>
        <w:rPr>
          <w:rFonts w:ascii="Times New Roman" w:eastAsia="Times New Roman" w:hAnsi="Times New Roman" w:cs="Times New Roman"/>
          <w:sz w:val="24"/>
          <w:szCs w:val="24"/>
        </w:rPr>
      </w:pPr>
    </w:p>
    <w:p w:rsidR="008A2B84" w:rsidRDefault="001B0F43">
      <w:pPr>
        <w:pStyle w:val="Body"/>
      </w:pPr>
      <w:r>
        <w:rPr>
          <w:rFonts w:ascii="Arial Unicode MS" w:hAnsi="Arial Unicode MS"/>
          <w:sz w:val="24"/>
          <w:szCs w:val="24"/>
        </w:rPr>
        <w:br w:type="page"/>
      </w:r>
    </w:p>
    <w:p w:rsidR="008A2B84" w:rsidRDefault="001B0F43">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Exhibit </w:t>
      </w:r>
      <w:r>
        <w:rPr>
          <w:rFonts w:ascii="Times New Roman" w:hAnsi="Times New Roman"/>
          <w:b/>
          <w:bCs/>
          <w:sz w:val="24"/>
          <w:szCs w:val="24"/>
        </w:rPr>
        <w:t>‘</w:t>
      </w:r>
      <w:r>
        <w:rPr>
          <w:rFonts w:ascii="Times New Roman" w:hAnsi="Times New Roman"/>
          <w:b/>
          <w:bCs/>
          <w:sz w:val="24"/>
          <w:szCs w:val="24"/>
        </w:rPr>
        <w:t>B</w:t>
      </w:r>
      <w:r>
        <w:rPr>
          <w:rFonts w:ascii="Times New Roman" w:hAnsi="Times New Roman"/>
          <w:b/>
          <w:bCs/>
          <w:sz w:val="24"/>
          <w:szCs w:val="24"/>
        </w:rPr>
        <w:t>’</w:t>
      </w:r>
    </w:p>
    <w:p w:rsidR="008A2B84" w:rsidRDefault="001B0F43">
      <w:pPr>
        <w:pStyle w:val="Body"/>
        <w:spacing w:after="0" w:line="240" w:lineRule="auto"/>
        <w:jc w:val="center"/>
        <w:rPr>
          <w:rFonts w:ascii="Times New Roman" w:eastAsia="Times New Roman" w:hAnsi="Times New Roman" w:cs="Times New Roman"/>
          <w:b/>
          <w:bCs/>
          <w:sz w:val="24"/>
          <w:szCs w:val="24"/>
        </w:rPr>
      </w:pPr>
      <w:proofErr w:type="gramStart"/>
      <w:r>
        <w:rPr>
          <w:rFonts w:ascii="Times New Roman" w:hAnsi="Times New Roman"/>
          <w:b/>
          <w:bCs/>
          <w:sz w:val="24"/>
          <w:szCs w:val="24"/>
        </w:rPr>
        <w:t>to</w:t>
      </w:r>
      <w:proofErr w:type="gramEnd"/>
    </w:p>
    <w:p w:rsidR="008A2B84" w:rsidRDefault="001B0F43">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Associate Independent Contractor Agreement</w:t>
      </w:r>
    </w:p>
    <w:p w:rsidR="008A2B84" w:rsidRDefault="001B0F43">
      <w:pPr>
        <w:pStyle w:val="Body"/>
        <w:spacing w:after="0" w:line="240" w:lineRule="auto"/>
        <w:jc w:val="center"/>
        <w:rPr>
          <w:rFonts w:ascii="Times New Roman" w:eastAsia="Times New Roman" w:hAnsi="Times New Roman" w:cs="Times New Roman"/>
          <w:b/>
          <w:bCs/>
          <w:sz w:val="40"/>
          <w:szCs w:val="40"/>
        </w:rPr>
      </w:pPr>
      <w:r>
        <w:rPr>
          <w:rFonts w:ascii="Times New Roman" w:hAnsi="Times New Roman"/>
          <w:b/>
          <w:bCs/>
          <w:sz w:val="32"/>
          <w:szCs w:val="32"/>
          <w:lang w:val="fr-FR"/>
        </w:rPr>
        <w:t>Compensation</w:t>
      </w:r>
    </w:p>
    <w:p w:rsidR="008A2B84" w:rsidRDefault="008A2B84">
      <w:pPr>
        <w:pStyle w:val="Body"/>
        <w:spacing w:after="0" w:line="240" w:lineRule="auto"/>
        <w:jc w:val="center"/>
        <w:rPr>
          <w:rFonts w:ascii="Times New Roman" w:eastAsia="Times New Roman" w:hAnsi="Times New Roman" w:cs="Times New Roman"/>
          <w:b/>
          <w:bCs/>
          <w:sz w:val="32"/>
          <w:szCs w:val="32"/>
        </w:rPr>
      </w:pPr>
    </w:p>
    <w:p w:rsidR="008A2B84" w:rsidRDefault="001B0F4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In accordance with the attached Associate Independent Contractor Agreement, Associate</w:t>
      </w:r>
      <w:r>
        <w:rPr>
          <w:rFonts w:ascii="Times New Roman" w:hAnsi="Times New Roman"/>
          <w:sz w:val="24"/>
          <w:szCs w:val="24"/>
        </w:rPr>
        <w:t>’</w:t>
      </w:r>
      <w:r>
        <w:rPr>
          <w:rFonts w:ascii="Times New Roman" w:hAnsi="Times New Roman"/>
          <w:sz w:val="24"/>
          <w:szCs w:val="24"/>
        </w:rPr>
        <w:t xml:space="preserve">s compensation </w:t>
      </w:r>
      <w:r>
        <w:rPr>
          <w:rFonts w:ascii="Times New Roman" w:hAnsi="Times New Roman"/>
          <w:sz w:val="24"/>
          <w:szCs w:val="24"/>
        </w:rPr>
        <w:t>shall be:</w:t>
      </w:r>
    </w:p>
    <w:p w:rsidR="008A2B84" w:rsidRDefault="008A2B84">
      <w:pPr>
        <w:pStyle w:val="Body"/>
        <w:spacing w:after="0" w:line="240" w:lineRule="auto"/>
        <w:rPr>
          <w:rFonts w:ascii="Times New Roman" w:eastAsia="Times New Roman" w:hAnsi="Times New Roman" w:cs="Times New Roman"/>
          <w:sz w:val="24"/>
          <w:szCs w:val="24"/>
        </w:rPr>
      </w:pPr>
    </w:p>
    <w:p w:rsidR="008A2B84" w:rsidRPr="00015D6D" w:rsidRDefault="00015D6D" w:rsidP="00015D6D">
      <w:pPr>
        <w:pStyle w:val="a6"/>
        <w:numPr>
          <w:ilvl w:val="0"/>
          <w:numId w:val="13"/>
        </w:numPr>
        <w:spacing w:after="0" w:line="240" w:lineRule="auto"/>
        <w:rPr>
          <w:rFonts w:ascii="Times New Roman" w:hAnsi="Times New Roman"/>
          <w:sz w:val="24"/>
          <w:szCs w:val="24"/>
        </w:rPr>
      </w:pPr>
      <w:r w:rsidRPr="00015D6D">
        <w:rPr>
          <w:rFonts w:ascii="Times New Roman" w:hAnsi="Times New Roman"/>
          <w:sz w:val="24"/>
          <w:szCs w:val="24"/>
        </w:rPr>
        <w:t xml:space="preserve">As agreed </w:t>
      </w:r>
      <w:r w:rsidR="001B0F43" w:rsidRPr="00015D6D">
        <w:rPr>
          <w:rFonts w:ascii="Times New Roman" w:hAnsi="Times New Roman"/>
          <w:sz w:val="24"/>
          <w:szCs w:val="24"/>
        </w:rPr>
        <w:t xml:space="preserve"> </w:t>
      </w:r>
    </w:p>
    <w:p w:rsidR="008A2B84" w:rsidRDefault="008A2B84">
      <w:pPr>
        <w:pStyle w:val="a6"/>
        <w:spacing w:after="0" w:line="240" w:lineRule="auto"/>
        <w:rPr>
          <w:rFonts w:ascii="Times New Roman" w:eastAsia="Times New Roman" w:hAnsi="Times New Roman" w:cs="Times New Roman"/>
          <w:sz w:val="24"/>
          <w:szCs w:val="24"/>
        </w:rPr>
      </w:pPr>
    </w:p>
    <w:p w:rsidR="008A2B84" w:rsidRDefault="001B0F43">
      <w:pPr>
        <w:pStyle w:val="a6"/>
        <w:numPr>
          <w:ilvl w:val="0"/>
          <w:numId w:val="13"/>
        </w:numPr>
        <w:spacing w:after="0" w:line="240" w:lineRule="auto"/>
        <w:rPr>
          <w:rFonts w:ascii="Times New Roman" w:hAnsi="Times New Roman"/>
          <w:sz w:val="24"/>
          <w:szCs w:val="24"/>
        </w:rPr>
      </w:pPr>
      <w:r>
        <w:rPr>
          <w:rFonts w:ascii="Times New Roman" w:hAnsi="Times New Roman"/>
          <w:sz w:val="24"/>
          <w:szCs w:val="24"/>
        </w:rPr>
        <w:t>Within 3</w:t>
      </w:r>
      <w:bookmarkStart w:id="0" w:name="_GoBack"/>
      <w:bookmarkEnd w:id="0"/>
      <w:r>
        <w:rPr>
          <w:rFonts w:ascii="Times New Roman" w:hAnsi="Times New Roman"/>
          <w:sz w:val="24"/>
          <w:szCs w:val="24"/>
        </w:rPr>
        <w:t xml:space="preserve">0 days of the end of each calendar month in which Associate renders Services to </w:t>
      </w:r>
      <w:proofErr w:type="spellStart"/>
      <w:r>
        <w:rPr>
          <w:rFonts w:ascii="Times New Roman" w:hAnsi="Times New Roman"/>
          <w:sz w:val="24"/>
          <w:szCs w:val="24"/>
        </w:rPr>
        <w:t>Adizes</w:t>
      </w:r>
      <w:proofErr w:type="spellEnd"/>
      <w:r>
        <w:rPr>
          <w:rFonts w:ascii="Times New Roman" w:hAnsi="Times New Roman"/>
          <w:sz w:val="24"/>
          <w:szCs w:val="24"/>
        </w:rPr>
        <w:t xml:space="preserve">, Associate shall provide </w:t>
      </w:r>
      <w:proofErr w:type="spellStart"/>
      <w:r>
        <w:rPr>
          <w:rFonts w:ascii="Times New Roman" w:hAnsi="Times New Roman"/>
          <w:sz w:val="24"/>
          <w:szCs w:val="24"/>
        </w:rPr>
        <w:t>Adizes</w:t>
      </w:r>
      <w:proofErr w:type="spellEnd"/>
      <w:r>
        <w:rPr>
          <w:rFonts w:ascii="Times New Roman" w:hAnsi="Times New Roman"/>
          <w:sz w:val="24"/>
          <w:szCs w:val="24"/>
        </w:rPr>
        <w:t xml:space="preserve"> with a reasonably detailed invoice for such services.  Unless </w:t>
      </w:r>
      <w:proofErr w:type="spellStart"/>
      <w:r>
        <w:rPr>
          <w:rFonts w:ascii="Times New Roman" w:hAnsi="Times New Roman"/>
          <w:sz w:val="24"/>
          <w:szCs w:val="24"/>
        </w:rPr>
        <w:t>Adizes</w:t>
      </w:r>
      <w:proofErr w:type="spellEnd"/>
      <w:r>
        <w:rPr>
          <w:rFonts w:ascii="Times New Roman" w:hAnsi="Times New Roman"/>
          <w:sz w:val="24"/>
          <w:szCs w:val="24"/>
        </w:rPr>
        <w:t xml:space="preserve"> objects to </w:t>
      </w:r>
      <w:r>
        <w:rPr>
          <w:rFonts w:ascii="Times New Roman" w:hAnsi="Times New Roman"/>
          <w:sz w:val="24"/>
          <w:szCs w:val="24"/>
        </w:rPr>
        <w:t>or requests clarification of Associate</w:t>
      </w:r>
      <w:r>
        <w:rPr>
          <w:rFonts w:ascii="Times New Roman" w:hAnsi="Times New Roman"/>
          <w:sz w:val="24"/>
          <w:szCs w:val="24"/>
        </w:rPr>
        <w:t>’</w:t>
      </w:r>
      <w:r>
        <w:rPr>
          <w:rFonts w:ascii="Times New Roman" w:hAnsi="Times New Roman"/>
          <w:sz w:val="24"/>
          <w:szCs w:val="24"/>
        </w:rPr>
        <w:t xml:space="preserve">s invoice within 5 days of receipt, </w:t>
      </w:r>
      <w:proofErr w:type="spellStart"/>
      <w:r>
        <w:rPr>
          <w:rFonts w:ascii="Times New Roman" w:hAnsi="Times New Roman"/>
          <w:sz w:val="24"/>
          <w:szCs w:val="24"/>
        </w:rPr>
        <w:t>Adizes</w:t>
      </w:r>
      <w:proofErr w:type="spellEnd"/>
      <w:r>
        <w:rPr>
          <w:rFonts w:ascii="Times New Roman" w:hAnsi="Times New Roman"/>
          <w:sz w:val="24"/>
          <w:szCs w:val="24"/>
        </w:rPr>
        <w:t xml:space="preserve"> shall pay Associate</w:t>
      </w:r>
      <w:r>
        <w:rPr>
          <w:rFonts w:ascii="Times New Roman" w:hAnsi="Times New Roman"/>
          <w:sz w:val="24"/>
          <w:szCs w:val="24"/>
        </w:rPr>
        <w:t>’</w:t>
      </w:r>
      <w:r>
        <w:rPr>
          <w:rFonts w:ascii="Times New Roman" w:hAnsi="Times New Roman"/>
          <w:sz w:val="24"/>
          <w:szCs w:val="24"/>
        </w:rPr>
        <w:t>s invoices within 15 days of receipt.</w:t>
      </w:r>
    </w:p>
    <w:p w:rsidR="008A2B84" w:rsidRDefault="008A2B84">
      <w:pPr>
        <w:pStyle w:val="a6"/>
        <w:rPr>
          <w:rFonts w:ascii="Times New Roman" w:eastAsia="Times New Roman" w:hAnsi="Times New Roman" w:cs="Times New Roman"/>
          <w:sz w:val="24"/>
          <w:szCs w:val="24"/>
        </w:rPr>
      </w:pPr>
    </w:p>
    <w:p w:rsidR="008A2B84" w:rsidRDefault="001B0F43">
      <w:pPr>
        <w:pStyle w:val="a6"/>
        <w:numPr>
          <w:ilvl w:val="0"/>
          <w:numId w:val="13"/>
        </w:numPr>
        <w:spacing w:after="0" w:line="240" w:lineRule="auto"/>
        <w:rPr>
          <w:rFonts w:ascii="Times New Roman" w:hAnsi="Times New Roman"/>
          <w:sz w:val="24"/>
          <w:szCs w:val="24"/>
        </w:rPr>
      </w:pPr>
      <w:r>
        <w:rPr>
          <w:rFonts w:ascii="Times New Roman" w:hAnsi="Times New Roman"/>
          <w:sz w:val="24"/>
          <w:szCs w:val="24"/>
        </w:rPr>
        <w:t>Associate</w:t>
      </w:r>
      <w:r>
        <w:rPr>
          <w:rFonts w:ascii="Times New Roman" w:hAnsi="Times New Roman"/>
          <w:sz w:val="24"/>
          <w:szCs w:val="24"/>
        </w:rPr>
        <w:t>’</w:t>
      </w:r>
      <w:r>
        <w:rPr>
          <w:rFonts w:ascii="Times New Roman" w:hAnsi="Times New Roman"/>
          <w:sz w:val="24"/>
          <w:szCs w:val="24"/>
        </w:rPr>
        <w:t xml:space="preserve">s compensation above, as well as the compensation of other </w:t>
      </w:r>
      <w:proofErr w:type="spellStart"/>
      <w:r>
        <w:rPr>
          <w:rFonts w:ascii="Times New Roman" w:hAnsi="Times New Roman"/>
          <w:sz w:val="24"/>
          <w:szCs w:val="24"/>
        </w:rPr>
        <w:t>Adizes</w:t>
      </w:r>
      <w:proofErr w:type="spellEnd"/>
      <w:r>
        <w:rPr>
          <w:rFonts w:ascii="Times New Roman" w:hAnsi="Times New Roman"/>
          <w:sz w:val="24"/>
          <w:szCs w:val="24"/>
        </w:rPr>
        <w:t xml:space="preserve"> Associates, is deemed to be Confidentia</w:t>
      </w:r>
      <w:r>
        <w:rPr>
          <w:rFonts w:ascii="Times New Roman" w:hAnsi="Times New Roman"/>
          <w:sz w:val="24"/>
          <w:szCs w:val="24"/>
        </w:rPr>
        <w:t>l Information as within this Agreement.</w:t>
      </w:r>
    </w:p>
    <w:p w:rsidR="008A2B84" w:rsidRDefault="008A2B84">
      <w:pPr>
        <w:pStyle w:val="Body"/>
        <w:spacing w:after="0" w:line="240" w:lineRule="auto"/>
        <w:rPr>
          <w:rFonts w:ascii="Times New Roman" w:eastAsia="Times New Roman" w:hAnsi="Times New Roman" w:cs="Times New Roman"/>
          <w:b/>
          <w:bCs/>
          <w:sz w:val="24"/>
          <w:szCs w:val="24"/>
        </w:rPr>
      </w:pPr>
    </w:p>
    <w:p w:rsidR="008A2B84" w:rsidRDefault="008A2B84">
      <w:pPr>
        <w:pStyle w:val="Body"/>
        <w:spacing w:after="0" w:line="240" w:lineRule="auto"/>
        <w:rPr>
          <w:rFonts w:ascii="Times New Roman" w:eastAsia="Times New Roman" w:hAnsi="Times New Roman" w:cs="Times New Roman"/>
          <w:b/>
          <w:bCs/>
          <w:sz w:val="24"/>
          <w:szCs w:val="24"/>
        </w:rPr>
      </w:pPr>
    </w:p>
    <w:p w:rsidR="008A2B84" w:rsidRDefault="008A2B84">
      <w:pPr>
        <w:pStyle w:val="Body"/>
        <w:spacing w:after="0" w:line="240" w:lineRule="auto"/>
        <w:rPr>
          <w:rFonts w:ascii="Times New Roman" w:eastAsia="Times New Roman" w:hAnsi="Times New Roman" w:cs="Times New Roman"/>
          <w:b/>
          <w:bCs/>
          <w:sz w:val="24"/>
          <w:szCs w:val="24"/>
        </w:rPr>
      </w:pPr>
    </w:p>
    <w:p w:rsidR="008A2B84" w:rsidRDefault="008A2B84">
      <w:pPr>
        <w:pStyle w:val="Body"/>
        <w:spacing w:after="0" w:line="240" w:lineRule="auto"/>
        <w:rPr>
          <w:rFonts w:ascii="Times New Roman" w:eastAsia="Times New Roman" w:hAnsi="Times New Roman" w:cs="Times New Roman"/>
          <w:sz w:val="24"/>
          <w:szCs w:val="24"/>
        </w:rPr>
      </w:pPr>
    </w:p>
    <w:p w:rsidR="008A2B84" w:rsidRDefault="001B0F43">
      <w:pPr>
        <w:pStyle w:val="Body"/>
      </w:pPr>
      <w:r>
        <w:rPr>
          <w:rFonts w:ascii="Arial Unicode MS" w:hAnsi="Arial Unicode MS"/>
          <w:sz w:val="24"/>
          <w:szCs w:val="24"/>
        </w:rPr>
        <w:br w:type="page"/>
      </w:r>
    </w:p>
    <w:p w:rsidR="008A2B84" w:rsidRDefault="001B0F43">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Exhibit </w:t>
      </w:r>
      <w:r>
        <w:rPr>
          <w:rFonts w:ascii="Times New Roman" w:hAnsi="Times New Roman"/>
          <w:b/>
          <w:bCs/>
          <w:sz w:val="24"/>
          <w:szCs w:val="24"/>
        </w:rPr>
        <w:t>‘</w:t>
      </w:r>
      <w:r>
        <w:rPr>
          <w:rFonts w:ascii="Times New Roman" w:hAnsi="Times New Roman"/>
          <w:b/>
          <w:bCs/>
          <w:sz w:val="24"/>
          <w:szCs w:val="24"/>
        </w:rPr>
        <w:t>C</w:t>
      </w:r>
      <w:r>
        <w:rPr>
          <w:rFonts w:ascii="Times New Roman" w:hAnsi="Times New Roman"/>
          <w:b/>
          <w:bCs/>
          <w:sz w:val="24"/>
          <w:szCs w:val="24"/>
        </w:rPr>
        <w:t>’</w:t>
      </w:r>
    </w:p>
    <w:p w:rsidR="008A2B84" w:rsidRDefault="001B0F43">
      <w:pPr>
        <w:pStyle w:val="Body"/>
        <w:spacing w:after="0" w:line="240" w:lineRule="auto"/>
        <w:jc w:val="center"/>
        <w:rPr>
          <w:rFonts w:ascii="Times New Roman" w:eastAsia="Times New Roman" w:hAnsi="Times New Roman" w:cs="Times New Roman"/>
          <w:b/>
          <w:bCs/>
          <w:sz w:val="24"/>
          <w:szCs w:val="24"/>
        </w:rPr>
      </w:pPr>
      <w:proofErr w:type="gramStart"/>
      <w:r>
        <w:rPr>
          <w:rFonts w:ascii="Times New Roman" w:hAnsi="Times New Roman"/>
          <w:b/>
          <w:bCs/>
          <w:sz w:val="24"/>
          <w:szCs w:val="24"/>
        </w:rPr>
        <w:t>to</w:t>
      </w:r>
      <w:proofErr w:type="gramEnd"/>
    </w:p>
    <w:p w:rsidR="008A2B84" w:rsidRDefault="001B0F43">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Associate Independent Contractor Agreement</w:t>
      </w:r>
    </w:p>
    <w:p w:rsidR="008A2B84" w:rsidRDefault="001B0F43">
      <w:pPr>
        <w:pStyle w:val="Body"/>
        <w:spacing w:after="0" w:line="240" w:lineRule="auto"/>
        <w:jc w:val="center"/>
        <w:rPr>
          <w:rFonts w:ascii="Times New Roman" w:eastAsia="Times New Roman" w:hAnsi="Times New Roman" w:cs="Times New Roman"/>
          <w:b/>
          <w:bCs/>
          <w:sz w:val="40"/>
          <w:szCs w:val="40"/>
        </w:rPr>
      </w:pPr>
      <w:r>
        <w:rPr>
          <w:rFonts w:ascii="Times New Roman" w:hAnsi="Times New Roman"/>
          <w:b/>
          <w:bCs/>
          <w:sz w:val="32"/>
          <w:szCs w:val="32"/>
        </w:rPr>
        <w:t>Code of Ethics</w:t>
      </w:r>
    </w:p>
    <w:p w:rsidR="008A2B84" w:rsidRDefault="008A2B84">
      <w:pPr>
        <w:pStyle w:val="Body"/>
        <w:spacing w:after="0" w:line="240" w:lineRule="auto"/>
        <w:rPr>
          <w:rFonts w:ascii="Times New Roman" w:eastAsia="Times New Roman" w:hAnsi="Times New Roman" w:cs="Times New Roman"/>
          <w:sz w:val="24"/>
          <w:szCs w:val="24"/>
        </w:rPr>
      </w:pPr>
    </w:p>
    <w:p w:rsidR="008A2B84" w:rsidRDefault="001B0F43">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Available upon request</w:t>
      </w: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8A2B84">
      <w:pPr>
        <w:pStyle w:val="Body"/>
        <w:rPr>
          <w:rFonts w:ascii="Times New Roman" w:eastAsia="Times New Roman" w:hAnsi="Times New Roman" w:cs="Times New Roman"/>
          <w:sz w:val="24"/>
          <w:szCs w:val="24"/>
        </w:rPr>
      </w:pPr>
    </w:p>
    <w:p w:rsidR="008A2B84" w:rsidRDefault="001B0F43">
      <w:pPr>
        <w:pStyle w:val="Body"/>
        <w:tabs>
          <w:tab w:val="left" w:pos="60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A2B84" w:rsidRDefault="008A2B84">
      <w:pPr>
        <w:pStyle w:val="Body"/>
      </w:pPr>
    </w:p>
    <w:sectPr w:rsidR="008A2B84">
      <w:headerReference w:type="default" r:id="rId9"/>
      <w:footerReference w:type="default" r:id="rId10"/>
      <w:headerReference w:type="first" r:id="rId11"/>
      <w:footerReference w:type="first" r:id="rId12"/>
      <w:pgSz w:w="12240" w:h="15840"/>
      <w:pgMar w:top="2654" w:right="1701" w:bottom="1418" w:left="1985" w:header="567" w:footer="195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43" w:rsidRDefault="001B0F43">
      <w:r>
        <w:separator/>
      </w:r>
    </w:p>
  </w:endnote>
  <w:endnote w:type="continuationSeparator" w:id="0">
    <w:p w:rsidR="001B0F43" w:rsidRDefault="001B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84" w:rsidRDefault="008A2B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84" w:rsidRDefault="008A2B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43" w:rsidRDefault="001B0F43">
      <w:r>
        <w:separator/>
      </w:r>
    </w:p>
  </w:footnote>
  <w:footnote w:type="continuationSeparator" w:id="0">
    <w:p w:rsidR="001B0F43" w:rsidRDefault="001B0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84" w:rsidRDefault="001B0F43">
    <w:pPr>
      <w:pStyle w:val="a4"/>
    </w:pPr>
    <w:r>
      <w:rPr>
        <w:noProof/>
        <w:lang w:val="ru-RU"/>
      </w:rPr>
      <w:drawing>
        <wp:anchor distT="152400" distB="152400" distL="152400" distR="152400" simplePos="0" relativeHeight="251653120" behindDoc="1" locked="0" layoutInCell="1" allowOverlap="1">
          <wp:simplePos x="0" y="0"/>
          <wp:positionH relativeFrom="page">
            <wp:posOffset>541655</wp:posOffset>
          </wp:positionH>
          <wp:positionV relativeFrom="page">
            <wp:posOffset>567690</wp:posOffset>
          </wp:positionV>
          <wp:extent cx="2171700" cy="718185"/>
          <wp:effectExtent l="0" t="0" r="0" b="0"/>
          <wp:wrapNone/>
          <wp:docPr id="1073741825" name="officeArt object" descr="Chilenpolvo:Users:Yax:Downloads:Objeto inteligente vectorial.png"/>
          <wp:cNvGraphicFramePr/>
          <a:graphic xmlns:a="http://schemas.openxmlformats.org/drawingml/2006/main">
            <a:graphicData uri="http://schemas.openxmlformats.org/drawingml/2006/picture">
              <pic:pic xmlns:pic="http://schemas.openxmlformats.org/drawingml/2006/picture">
                <pic:nvPicPr>
                  <pic:cNvPr id="1073741825" name="Chilenpolvo:Users:Yax:Downloads:Objeto inteligente vectorial.png" descr="Chilenpolvo:Users:Yax:Downloads:Objeto inteligente vectorial.png"/>
                  <pic:cNvPicPr>
                    <a:picLocks noChangeAspect="1"/>
                  </pic:cNvPicPr>
                </pic:nvPicPr>
                <pic:blipFill>
                  <a:blip r:embed="rId1">
                    <a:extLst/>
                  </a:blip>
                  <a:stretch>
                    <a:fillRect/>
                  </a:stretch>
                </pic:blipFill>
                <pic:spPr>
                  <a:xfrm>
                    <a:off x="0" y="0"/>
                    <a:ext cx="2171700" cy="718185"/>
                  </a:xfrm>
                  <a:prstGeom prst="rect">
                    <a:avLst/>
                  </a:prstGeom>
                  <a:ln w="12700" cap="flat">
                    <a:noFill/>
                    <a:miter lim="400000"/>
                  </a:ln>
                  <a:effectLst/>
                </pic:spPr>
              </pic:pic>
            </a:graphicData>
          </a:graphic>
        </wp:anchor>
      </w:drawing>
    </w:r>
    <w:r>
      <w:rPr>
        <w:noProof/>
        <w:lang w:val="ru-RU"/>
      </w:rPr>
      <w:drawing>
        <wp:anchor distT="152400" distB="152400" distL="152400" distR="152400" simplePos="0" relativeHeight="251655168" behindDoc="1" locked="0" layoutInCell="1" allowOverlap="1">
          <wp:simplePos x="0" y="0"/>
          <wp:positionH relativeFrom="page">
            <wp:posOffset>6492240</wp:posOffset>
          </wp:positionH>
          <wp:positionV relativeFrom="page">
            <wp:posOffset>8761730</wp:posOffset>
          </wp:positionV>
          <wp:extent cx="1271906" cy="1271906"/>
          <wp:effectExtent l="0" t="0" r="0" b="0"/>
          <wp:wrapNone/>
          <wp:docPr id="1073741826" name="officeArt object" descr="Chilenpolvo:Users:Yax:Downloads:Objeto inteligente vectorial-1.png"/>
          <wp:cNvGraphicFramePr/>
          <a:graphic xmlns:a="http://schemas.openxmlformats.org/drawingml/2006/main">
            <a:graphicData uri="http://schemas.openxmlformats.org/drawingml/2006/picture">
              <pic:pic xmlns:pic="http://schemas.openxmlformats.org/drawingml/2006/picture">
                <pic:nvPicPr>
                  <pic:cNvPr id="1073741826" name="Chilenpolvo:Users:Yax:Downloads:Objeto inteligente vectorial-1.png" descr="Chilenpolvo:Users:Yax:Downloads:Objeto inteligente vectorial-1.png"/>
                  <pic:cNvPicPr>
                    <a:picLocks noChangeAspect="1"/>
                  </pic:cNvPicPr>
                </pic:nvPicPr>
                <pic:blipFill>
                  <a:blip r:embed="rId2">
                    <a:extLst/>
                  </a:blip>
                  <a:stretch>
                    <a:fillRect/>
                  </a:stretch>
                </pic:blipFill>
                <pic:spPr>
                  <a:xfrm>
                    <a:off x="0" y="0"/>
                    <a:ext cx="1271906" cy="1271906"/>
                  </a:xfrm>
                  <a:prstGeom prst="rect">
                    <a:avLst/>
                  </a:prstGeom>
                  <a:ln w="12700" cap="flat">
                    <a:noFill/>
                    <a:miter lim="400000"/>
                  </a:ln>
                  <a:effectLst/>
                </pic:spPr>
              </pic:pic>
            </a:graphicData>
          </a:graphic>
        </wp:anchor>
      </w:drawing>
    </w:r>
    <w:r>
      <w:rPr>
        <w:noProof/>
        <w:lang w:val="ru-RU"/>
      </w:rPr>
      <w:drawing>
        <wp:anchor distT="152400" distB="152400" distL="152400" distR="152400" simplePos="0" relativeHeight="251657216" behindDoc="1" locked="0" layoutInCell="1" allowOverlap="1">
          <wp:simplePos x="0" y="0"/>
          <wp:positionH relativeFrom="page">
            <wp:posOffset>648969</wp:posOffset>
          </wp:positionH>
          <wp:positionV relativeFrom="page">
            <wp:posOffset>8973820</wp:posOffset>
          </wp:positionV>
          <wp:extent cx="2950846" cy="14605"/>
          <wp:effectExtent l="0" t="0" r="0" b="0"/>
          <wp:wrapNone/>
          <wp:docPr id="1073741827" name="officeArt object" descr="Chilenpolvo:Users:Yax:Downloads:Rectángulo 1 copia.png"/>
          <wp:cNvGraphicFramePr/>
          <a:graphic xmlns:a="http://schemas.openxmlformats.org/drawingml/2006/main">
            <a:graphicData uri="http://schemas.openxmlformats.org/drawingml/2006/picture">
              <pic:pic xmlns:pic="http://schemas.openxmlformats.org/drawingml/2006/picture">
                <pic:nvPicPr>
                  <pic:cNvPr id="1073741827" name="Chilenpolvo:Users:Yax:Downloads:Rectángulo 1 copia.png" descr="Chilenpolvo:Users:Yax:Downloads:Rectángulo 1 copia.png"/>
                  <pic:cNvPicPr>
                    <a:picLocks noChangeAspect="1"/>
                  </pic:cNvPicPr>
                </pic:nvPicPr>
                <pic:blipFill>
                  <a:blip r:embed="rId3">
                    <a:extLst/>
                  </a:blip>
                  <a:stretch>
                    <a:fillRect/>
                  </a:stretch>
                </pic:blipFill>
                <pic:spPr>
                  <a:xfrm>
                    <a:off x="0" y="0"/>
                    <a:ext cx="2950846" cy="14605"/>
                  </a:xfrm>
                  <a:prstGeom prst="rect">
                    <a:avLst/>
                  </a:prstGeom>
                  <a:ln w="12700" cap="flat">
                    <a:noFill/>
                    <a:miter lim="400000"/>
                  </a:ln>
                  <a:effectLst/>
                </pic:spPr>
              </pic:pic>
            </a:graphicData>
          </a:graphic>
        </wp:anchor>
      </w:drawing>
    </w:r>
    <w:r>
      <w:rPr>
        <w:noProof/>
        <w:lang w:val="ru-RU"/>
      </w:rPr>
      <mc:AlternateContent>
        <mc:Choice Requires="wps">
          <w:drawing>
            <wp:anchor distT="152400" distB="152400" distL="152400" distR="152400" simplePos="0" relativeHeight="251659264" behindDoc="1" locked="0" layoutInCell="1" allowOverlap="1">
              <wp:simplePos x="0" y="0"/>
              <wp:positionH relativeFrom="page">
                <wp:posOffset>565150</wp:posOffset>
              </wp:positionH>
              <wp:positionV relativeFrom="page">
                <wp:posOffset>9090660</wp:posOffset>
              </wp:positionV>
              <wp:extent cx="3086100" cy="571500"/>
              <wp:effectExtent l="0" t="0" r="0" b="0"/>
              <wp:wrapNone/>
              <wp:docPr id="1073741828" name="officeArt object" descr="Cuadro de texto 4"/>
              <wp:cNvGraphicFramePr/>
              <a:graphic xmlns:a="http://schemas.openxmlformats.org/drawingml/2006/main">
                <a:graphicData uri="http://schemas.microsoft.com/office/word/2010/wordprocessingShape">
                  <wps:wsp>
                    <wps:cNvSpPr txBox="1"/>
                    <wps:spPr>
                      <a:xfrm>
                        <a:off x="0" y="0"/>
                        <a:ext cx="3086100" cy="571500"/>
                      </a:xfrm>
                      <a:prstGeom prst="rect">
                        <a:avLst/>
                      </a:prstGeom>
                      <a:noFill/>
                      <a:ln w="12700" cap="flat">
                        <a:noFill/>
                        <a:miter lim="400000"/>
                      </a:ln>
                      <a:effectLst/>
                    </wps:spPr>
                    <wps:txbx>
                      <w:txbxContent>
                        <w:p w:rsidR="008A2B84" w:rsidRDefault="001B0F43">
                          <w:pPr>
                            <w:pStyle w:val="Body"/>
                            <w:rPr>
                              <w:rFonts w:ascii="Arial" w:eastAsia="Arial" w:hAnsi="Arial" w:cs="Arial"/>
                              <w:b/>
                              <w:bCs/>
                              <w:sz w:val="20"/>
                              <w:szCs w:val="20"/>
                            </w:rPr>
                          </w:pPr>
                          <w:r>
                            <w:rPr>
                              <w:rFonts w:ascii="Arial" w:hAnsi="Arial"/>
                              <w:b/>
                              <w:bCs/>
                              <w:sz w:val="20"/>
                              <w:szCs w:val="20"/>
                            </w:rPr>
                            <w:t xml:space="preserve">Global </w:t>
                          </w:r>
                          <w:r>
                            <w:rPr>
                              <w:rFonts w:ascii="Arial" w:hAnsi="Arial"/>
                              <w:b/>
                              <w:bCs/>
                              <w:sz w:val="20"/>
                              <w:szCs w:val="20"/>
                            </w:rPr>
                            <w:t>Headquarters</w:t>
                          </w:r>
                        </w:p>
                        <w:p w:rsidR="008A2B84" w:rsidRDefault="001B0F43">
                          <w:pPr>
                            <w:pStyle w:val="Body"/>
                            <w:rPr>
                              <w:rFonts w:ascii="Arial" w:eastAsia="Arial" w:hAnsi="Arial" w:cs="Arial"/>
                              <w:b/>
                              <w:bCs/>
                              <w:sz w:val="20"/>
                              <w:szCs w:val="20"/>
                            </w:rPr>
                          </w:pPr>
                          <w:r>
                            <w:rPr>
                              <w:rFonts w:ascii="Arial" w:hAnsi="Arial"/>
                              <w:b/>
                              <w:bCs/>
                              <w:sz w:val="20"/>
                              <w:szCs w:val="20"/>
                            </w:rPr>
                            <w:t xml:space="preserve">1212 Mark Avenue </w:t>
                          </w:r>
                          <w:proofErr w:type="spellStart"/>
                          <w:r>
                            <w:rPr>
                              <w:rFonts w:ascii="Arial" w:hAnsi="Arial"/>
                              <w:b/>
                              <w:bCs/>
                              <w:sz w:val="20"/>
                              <w:szCs w:val="20"/>
                            </w:rPr>
                            <w:t>Carpinteria</w:t>
                          </w:r>
                          <w:proofErr w:type="spellEnd"/>
                          <w:r>
                            <w:rPr>
                              <w:rFonts w:ascii="Arial" w:hAnsi="Arial"/>
                              <w:b/>
                              <w:bCs/>
                              <w:sz w:val="20"/>
                              <w:szCs w:val="20"/>
                            </w:rPr>
                            <w:t>,</w:t>
                          </w:r>
                        </w:p>
                        <w:p w:rsidR="008A2B84" w:rsidRDefault="001B0F43">
                          <w:pPr>
                            <w:pStyle w:val="Body"/>
                          </w:pPr>
                          <w:r>
                            <w:rPr>
                              <w:rFonts w:ascii="Arial" w:hAnsi="Arial"/>
                              <w:sz w:val="20"/>
                              <w:szCs w:val="20"/>
                              <w:lang w:val="pt-PT"/>
                            </w:rPr>
                            <w:t>CP 06720 // 1-805-566-0742 // www.adizes.com</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Cuadro de texto 4" style="position:absolute;margin-left:44.5pt;margin-top:715.8pt;width:243pt;height:4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" filled="f" stroked="f" strokeweight="1pt">
              <v:stroke miterlimit="4"/>
              <v:textbox inset="1.27mm,1.27mm,1.27mm,1.27mm">
                <w:txbxContent>
                  <w:p w:rsidR="008A2B84" w:rsidRDefault="001B0F43">
                    <w:pPr>
                      <w:pStyle w:val="Body"/>
                      <w:rPr>
                        <w:rFonts w:ascii="Arial" w:eastAsia="Arial" w:hAnsi="Arial" w:cs="Arial"/>
                        <w:b/>
                        <w:bCs/>
                        <w:sz w:val="20"/>
                        <w:szCs w:val="20"/>
                      </w:rPr>
                    </w:pPr>
                    <w:r>
                      <w:rPr>
                        <w:rFonts w:ascii="Arial" w:hAnsi="Arial"/>
                        <w:b/>
                        <w:bCs/>
                        <w:sz w:val="20"/>
                        <w:szCs w:val="20"/>
                      </w:rPr>
                      <w:t xml:space="preserve">Global </w:t>
                    </w:r>
                    <w:r>
                      <w:rPr>
                        <w:rFonts w:ascii="Arial" w:hAnsi="Arial"/>
                        <w:b/>
                        <w:bCs/>
                        <w:sz w:val="20"/>
                        <w:szCs w:val="20"/>
                      </w:rPr>
                      <w:t>Headquarters</w:t>
                    </w:r>
                  </w:p>
                  <w:p w:rsidR="008A2B84" w:rsidRDefault="001B0F43">
                    <w:pPr>
                      <w:pStyle w:val="Body"/>
                      <w:rPr>
                        <w:rFonts w:ascii="Arial" w:eastAsia="Arial" w:hAnsi="Arial" w:cs="Arial"/>
                        <w:b/>
                        <w:bCs/>
                        <w:sz w:val="20"/>
                        <w:szCs w:val="20"/>
                      </w:rPr>
                    </w:pPr>
                    <w:r>
                      <w:rPr>
                        <w:rFonts w:ascii="Arial" w:hAnsi="Arial"/>
                        <w:b/>
                        <w:bCs/>
                        <w:sz w:val="20"/>
                        <w:szCs w:val="20"/>
                      </w:rPr>
                      <w:t xml:space="preserve">1212 Mark Avenue </w:t>
                    </w:r>
                    <w:proofErr w:type="spellStart"/>
                    <w:r>
                      <w:rPr>
                        <w:rFonts w:ascii="Arial" w:hAnsi="Arial"/>
                        <w:b/>
                        <w:bCs/>
                        <w:sz w:val="20"/>
                        <w:szCs w:val="20"/>
                      </w:rPr>
                      <w:t>Carpinteria</w:t>
                    </w:r>
                    <w:proofErr w:type="spellEnd"/>
                    <w:r>
                      <w:rPr>
                        <w:rFonts w:ascii="Arial" w:hAnsi="Arial"/>
                        <w:b/>
                        <w:bCs/>
                        <w:sz w:val="20"/>
                        <w:szCs w:val="20"/>
                      </w:rPr>
                      <w:t>,</w:t>
                    </w:r>
                  </w:p>
                  <w:p w:rsidR="008A2B84" w:rsidRDefault="001B0F43">
                    <w:pPr>
                      <w:pStyle w:val="Body"/>
                    </w:pPr>
                    <w:r>
                      <w:rPr>
                        <w:rFonts w:ascii="Arial" w:hAnsi="Arial"/>
                        <w:sz w:val="20"/>
                        <w:szCs w:val="20"/>
                        <w:lang w:val="pt-PT"/>
                      </w:rPr>
                      <w:t>CP 06720 // 1-805-566-0742 // www.adizes.com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84" w:rsidRDefault="001B0F43">
    <w:pPr>
      <w:pStyle w:val="a4"/>
    </w:pPr>
    <w:r>
      <w:rPr>
        <w:noProof/>
        <w:lang w:val="ru-RU"/>
      </w:rPr>
      <mc:AlternateContent>
        <mc:Choice Requires="wps">
          <w:drawing>
            <wp:anchor distT="152400" distB="152400" distL="152400" distR="152400" simplePos="0" relativeHeight="251654144" behindDoc="1" locked="0" layoutInCell="1" allowOverlap="1">
              <wp:simplePos x="0" y="0"/>
              <wp:positionH relativeFrom="page">
                <wp:posOffset>12700</wp:posOffset>
              </wp:positionH>
              <wp:positionV relativeFrom="page">
                <wp:posOffset>2616200</wp:posOffset>
              </wp:positionV>
              <wp:extent cx="915034" cy="7645400"/>
              <wp:effectExtent l="0" t="0" r="0" b="0"/>
              <wp:wrapNone/>
              <wp:docPr id="1073741829" name="officeArt object" descr="Cuadro de texto 9"/>
              <wp:cNvGraphicFramePr/>
              <a:graphic xmlns:a="http://schemas.openxmlformats.org/drawingml/2006/main">
                <a:graphicData uri="http://schemas.microsoft.com/office/word/2010/wordprocessingShape">
                  <wps:wsp>
                    <wps:cNvSpPr txBox="1"/>
                    <wps:spPr>
                      <a:xfrm>
                        <a:off x="0" y="0"/>
                        <a:ext cx="915034" cy="7645400"/>
                      </a:xfrm>
                      <a:prstGeom prst="rect">
                        <a:avLst/>
                      </a:prstGeom>
                      <a:noFill/>
                      <a:ln w="12700" cap="flat">
                        <a:noFill/>
                        <a:miter lim="400000"/>
                      </a:ln>
                      <a:effectLst/>
                    </wps:spPr>
                    <wps:txbx>
                      <w:txbxContent>
                        <w:p w:rsidR="008A2B84" w:rsidRDefault="001B0F43">
                          <w:pPr>
                            <w:pStyle w:val="Body"/>
                            <w:spacing w:after="0" w:line="312" w:lineRule="auto"/>
                            <w:rPr>
                              <w:rFonts w:ascii="Arial" w:eastAsia="Arial" w:hAnsi="Arial" w:cs="Arial"/>
                              <w:sz w:val="18"/>
                              <w:szCs w:val="18"/>
                            </w:rPr>
                          </w:pPr>
                          <w:r>
                            <w:rPr>
                              <w:rFonts w:ascii="Arial" w:hAnsi="Arial"/>
                              <w:sz w:val="18"/>
                              <w:szCs w:val="18"/>
                              <w:lang w:val="it-IT"/>
                            </w:rPr>
                            <w:t>Argentina</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it-IT"/>
                            </w:rPr>
                            <w:t>Australia</w:t>
                          </w:r>
                        </w:p>
                        <w:p w:rsidR="008A2B84" w:rsidRDefault="001B0F43">
                          <w:pPr>
                            <w:pStyle w:val="Body"/>
                            <w:spacing w:after="0" w:line="312" w:lineRule="auto"/>
                            <w:rPr>
                              <w:rFonts w:ascii="Arial" w:eastAsia="Arial" w:hAnsi="Arial" w:cs="Arial"/>
                              <w:sz w:val="18"/>
                              <w:szCs w:val="18"/>
                            </w:rPr>
                          </w:pPr>
                          <w:r>
                            <w:rPr>
                              <w:rFonts w:ascii="Arial" w:hAnsi="Arial"/>
                              <w:sz w:val="18"/>
                              <w:szCs w:val="18"/>
                            </w:rPr>
                            <w:t>Azerbaijan</w:t>
                          </w:r>
                        </w:p>
                        <w:p w:rsidR="008A2B84" w:rsidRDefault="001B0F43">
                          <w:pPr>
                            <w:pStyle w:val="Body"/>
                            <w:spacing w:after="0" w:line="312" w:lineRule="auto"/>
                            <w:rPr>
                              <w:rFonts w:ascii="Arial" w:eastAsia="Arial" w:hAnsi="Arial" w:cs="Arial"/>
                              <w:sz w:val="18"/>
                              <w:szCs w:val="18"/>
                            </w:rPr>
                          </w:pPr>
                          <w:r>
                            <w:rPr>
                              <w:rFonts w:ascii="Arial" w:hAnsi="Arial"/>
                              <w:sz w:val="18"/>
                              <w:szCs w:val="18"/>
                            </w:rPr>
                            <w:t>Belarus</w:t>
                          </w:r>
                        </w:p>
                        <w:p w:rsidR="008A2B84" w:rsidRDefault="001B0F43">
                          <w:pPr>
                            <w:pStyle w:val="Body"/>
                            <w:spacing w:after="0" w:line="312" w:lineRule="auto"/>
                            <w:rPr>
                              <w:rFonts w:ascii="Arial" w:eastAsia="Arial" w:hAnsi="Arial" w:cs="Arial"/>
                              <w:sz w:val="18"/>
                              <w:szCs w:val="18"/>
                            </w:rPr>
                          </w:pPr>
                          <w:r>
                            <w:rPr>
                              <w:rFonts w:ascii="Arial" w:hAnsi="Arial"/>
                              <w:sz w:val="18"/>
                              <w:szCs w:val="18"/>
                            </w:rPr>
                            <w:t>Bosnia-Herzegovina</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nl-NL"/>
                            </w:rPr>
                            <w:t>Brazil</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es-ES_tradnl"/>
                            </w:rPr>
                            <w:t>Canada</w:t>
                          </w:r>
                        </w:p>
                        <w:p w:rsidR="008A2B84" w:rsidRDefault="001B0F43">
                          <w:pPr>
                            <w:pStyle w:val="Body"/>
                            <w:spacing w:after="0" w:line="312" w:lineRule="auto"/>
                            <w:rPr>
                              <w:rFonts w:ascii="Arial" w:eastAsia="Arial" w:hAnsi="Arial" w:cs="Arial"/>
                              <w:sz w:val="18"/>
                              <w:szCs w:val="18"/>
                            </w:rPr>
                          </w:pPr>
                          <w:r>
                            <w:rPr>
                              <w:rFonts w:ascii="Arial" w:hAnsi="Arial"/>
                              <w:sz w:val="18"/>
                              <w:szCs w:val="18"/>
                            </w:rPr>
                            <w:t>Croatia</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it-IT"/>
                            </w:rPr>
                            <w:t>Georgia</w:t>
                          </w:r>
                        </w:p>
                        <w:p w:rsidR="008A2B84" w:rsidRDefault="001B0F43">
                          <w:pPr>
                            <w:pStyle w:val="Body"/>
                            <w:spacing w:after="0" w:line="312" w:lineRule="auto"/>
                            <w:rPr>
                              <w:rFonts w:ascii="Arial" w:eastAsia="Arial" w:hAnsi="Arial" w:cs="Arial"/>
                              <w:sz w:val="18"/>
                              <w:szCs w:val="18"/>
                            </w:rPr>
                          </w:pPr>
                          <w:r>
                            <w:rPr>
                              <w:rFonts w:ascii="Arial" w:hAnsi="Arial"/>
                              <w:sz w:val="18"/>
                              <w:szCs w:val="18"/>
                            </w:rPr>
                            <w:t>Greece</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it-IT"/>
                            </w:rPr>
                            <w:t>India</w:t>
                          </w:r>
                        </w:p>
                        <w:p w:rsidR="008A2B84" w:rsidRDefault="001B0F43">
                          <w:pPr>
                            <w:pStyle w:val="Body"/>
                            <w:spacing w:after="0" w:line="312" w:lineRule="auto"/>
                            <w:rPr>
                              <w:rFonts w:ascii="Arial" w:eastAsia="Arial" w:hAnsi="Arial" w:cs="Arial"/>
                              <w:sz w:val="18"/>
                              <w:szCs w:val="18"/>
                            </w:rPr>
                          </w:pPr>
                          <w:r>
                            <w:rPr>
                              <w:rFonts w:ascii="Arial" w:hAnsi="Arial"/>
                              <w:sz w:val="18"/>
                              <w:szCs w:val="18"/>
                            </w:rPr>
                            <w:t>Israel</w:t>
                          </w:r>
                        </w:p>
                        <w:p w:rsidR="008A2B84" w:rsidRDefault="001B0F43">
                          <w:pPr>
                            <w:pStyle w:val="Body"/>
                            <w:spacing w:after="0" w:line="312" w:lineRule="auto"/>
                            <w:rPr>
                              <w:rFonts w:ascii="Arial" w:eastAsia="Arial" w:hAnsi="Arial" w:cs="Arial"/>
                              <w:sz w:val="18"/>
                              <w:szCs w:val="18"/>
                            </w:rPr>
                          </w:pPr>
                          <w:r>
                            <w:rPr>
                              <w:rFonts w:ascii="Arial" w:hAnsi="Arial"/>
                              <w:sz w:val="18"/>
                              <w:szCs w:val="18"/>
                            </w:rPr>
                            <w:t>Latvia</w:t>
                          </w:r>
                        </w:p>
                        <w:p w:rsidR="008A2B84" w:rsidRDefault="001B0F43">
                          <w:pPr>
                            <w:pStyle w:val="Body"/>
                            <w:spacing w:after="0" w:line="312" w:lineRule="auto"/>
                            <w:rPr>
                              <w:rFonts w:ascii="Arial" w:eastAsia="Arial" w:hAnsi="Arial" w:cs="Arial"/>
                              <w:sz w:val="18"/>
                              <w:szCs w:val="18"/>
                            </w:rPr>
                          </w:pPr>
                          <w:r>
                            <w:rPr>
                              <w:rFonts w:ascii="Arial" w:hAnsi="Arial"/>
                              <w:sz w:val="18"/>
                              <w:szCs w:val="18"/>
                            </w:rPr>
                            <w:t>Lithuania</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nl-NL"/>
                            </w:rPr>
                            <w:t>Mexico</w:t>
                          </w:r>
                        </w:p>
                        <w:p w:rsidR="008A2B84" w:rsidRDefault="001B0F43">
                          <w:pPr>
                            <w:pStyle w:val="Body"/>
                            <w:spacing w:after="0" w:line="312" w:lineRule="auto"/>
                            <w:rPr>
                              <w:rFonts w:ascii="Arial" w:eastAsia="Arial" w:hAnsi="Arial" w:cs="Arial"/>
                              <w:sz w:val="18"/>
                              <w:szCs w:val="18"/>
                            </w:rPr>
                          </w:pPr>
                          <w:r>
                            <w:rPr>
                              <w:rFonts w:ascii="Arial" w:hAnsi="Arial"/>
                              <w:sz w:val="18"/>
                              <w:szCs w:val="18"/>
                            </w:rPr>
                            <w:t>Moldova</w:t>
                          </w:r>
                        </w:p>
                        <w:p w:rsidR="008A2B84" w:rsidRDefault="001B0F43">
                          <w:pPr>
                            <w:pStyle w:val="Body"/>
                            <w:spacing w:after="0" w:line="312" w:lineRule="auto"/>
                            <w:rPr>
                              <w:rFonts w:ascii="Arial" w:eastAsia="Arial" w:hAnsi="Arial" w:cs="Arial"/>
                              <w:sz w:val="18"/>
                              <w:szCs w:val="18"/>
                            </w:rPr>
                          </w:pPr>
                          <w:r>
                            <w:rPr>
                              <w:rFonts w:ascii="Arial" w:hAnsi="Arial"/>
                              <w:sz w:val="18"/>
                              <w:szCs w:val="18"/>
                            </w:rPr>
                            <w:t>Poland</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nl-NL"/>
                            </w:rPr>
                            <w:t xml:space="preserve">Russia/ </w:t>
                          </w:r>
                          <w:r>
                            <w:rPr>
                              <w:rFonts w:ascii="Arial" w:hAnsi="Arial"/>
                              <w:sz w:val="18"/>
                              <w:szCs w:val="18"/>
                              <w:lang w:val="nl-NL"/>
                            </w:rPr>
                            <w:t>Kazakhstan</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it-IT"/>
                            </w:rPr>
                            <w:t>Serbia</w:t>
                          </w:r>
                        </w:p>
                        <w:p w:rsidR="008A2B84" w:rsidRDefault="001B0F43">
                          <w:pPr>
                            <w:pStyle w:val="Body"/>
                            <w:spacing w:after="0" w:line="312" w:lineRule="auto"/>
                            <w:rPr>
                              <w:rFonts w:ascii="Arial" w:eastAsia="Arial" w:hAnsi="Arial" w:cs="Arial"/>
                              <w:sz w:val="18"/>
                              <w:szCs w:val="18"/>
                            </w:rPr>
                          </w:pPr>
                          <w:r>
                            <w:rPr>
                              <w:rFonts w:ascii="Arial" w:hAnsi="Arial"/>
                              <w:sz w:val="18"/>
                              <w:szCs w:val="18"/>
                            </w:rPr>
                            <w:t>Slovenia</w:t>
                          </w:r>
                        </w:p>
                        <w:p w:rsidR="008A2B84" w:rsidRDefault="001B0F43">
                          <w:pPr>
                            <w:pStyle w:val="Body"/>
                            <w:spacing w:after="0" w:line="312" w:lineRule="auto"/>
                            <w:rPr>
                              <w:rFonts w:ascii="Arial" w:eastAsia="Arial" w:hAnsi="Arial" w:cs="Arial"/>
                              <w:sz w:val="18"/>
                              <w:szCs w:val="18"/>
                            </w:rPr>
                          </w:pPr>
                          <w:r>
                            <w:rPr>
                              <w:rFonts w:ascii="Arial" w:hAnsi="Arial"/>
                              <w:sz w:val="18"/>
                              <w:szCs w:val="18"/>
                            </w:rPr>
                            <w:t>Thailand</w:t>
                          </w:r>
                        </w:p>
                        <w:p w:rsidR="008A2B84" w:rsidRDefault="001B0F43">
                          <w:pPr>
                            <w:pStyle w:val="Body"/>
                            <w:spacing w:after="0" w:line="312" w:lineRule="auto"/>
                            <w:rPr>
                              <w:rFonts w:ascii="Arial" w:eastAsia="Arial" w:hAnsi="Arial" w:cs="Arial"/>
                              <w:sz w:val="18"/>
                              <w:szCs w:val="18"/>
                            </w:rPr>
                          </w:pPr>
                          <w:r>
                            <w:rPr>
                              <w:rFonts w:ascii="Arial" w:hAnsi="Arial"/>
                              <w:sz w:val="18"/>
                              <w:szCs w:val="18"/>
                            </w:rPr>
                            <w:t>Turkey</w:t>
                          </w:r>
                        </w:p>
                        <w:p w:rsidR="008A2B84" w:rsidRDefault="001B0F43">
                          <w:pPr>
                            <w:pStyle w:val="Body"/>
                            <w:spacing w:after="0" w:line="312" w:lineRule="auto"/>
                            <w:rPr>
                              <w:rFonts w:ascii="Arial" w:eastAsia="Arial" w:hAnsi="Arial" w:cs="Arial"/>
                              <w:sz w:val="18"/>
                              <w:szCs w:val="18"/>
                            </w:rPr>
                          </w:pPr>
                          <w:r>
                            <w:rPr>
                              <w:rFonts w:ascii="Arial" w:hAnsi="Arial"/>
                              <w:sz w:val="18"/>
                              <w:szCs w:val="18"/>
                            </w:rPr>
                            <w:t>U.S.A.</w:t>
                          </w:r>
                        </w:p>
                        <w:p w:rsidR="008A2B84" w:rsidRDefault="001B0F43">
                          <w:pPr>
                            <w:pStyle w:val="Body"/>
                            <w:spacing w:after="0" w:line="312" w:lineRule="auto"/>
                          </w:pPr>
                          <w:r>
                            <w:rPr>
                              <w:rFonts w:ascii="Arial" w:hAnsi="Arial"/>
                              <w:sz w:val="18"/>
                              <w:szCs w:val="18"/>
                            </w:rPr>
                            <w:t>Ukraine</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Cuadro de texto 9" style="position:absolute;margin-left:1pt;margin-top:206pt;width:72.05pt;height:602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" filled="f" stroked="f" strokeweight="1pt">
              <v:stroke miterlimit="4"/>
              <v:textbox inset="1.27mm,1.27mm,1.27mm,1.27mm">
                <w:txbxContent>
                  <w:p w:rsidR="008A2B84" w:rsidRDefault="001B0F43">
                    <w:pPr>
                      <w:pStyle w:val="Body"/>
                      <w:spacing w:after="0" w:line="312" w:lineRule="auto"/>
                      <w:rPr>
                        <w:rFonts w:ascii="Arial" w:eastAsia="Arial" w:hAnsi="Arial" w:cs="Arial"/>
                        <w:sz w:val="18"/>
                        <w:szCs w:val="18"/>
                      </w:rPr>
                    </w:pPr>
                    <w:r>
                      <w:rPr>
                        <w:rFonts w:ascii="Arial" w:hAnsi="Arial"/>
                        <w:sz w:val="18"/>
                        <w:szCs w:val="18"/>
                        <w:lang w:val="it-IT"/>
                      </w:rPr>
                      <w:t>Argentina</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it-IT"/>
                      </w:rPr>
                      <w:t>Australia</w:t>
                    </w:r>
                  </w:p>
                  <w:p w:rsidR="008A2B84" w:rsidRDefault="001B0F43">
                    <w:pPr>
                      <w:pStyle w:val="Body"/>
                      <w:spacing w:after="0" w:line="312" w:lineRule="auto"/>
                      <w:rPr>
                        <w:rFonts w:ascii="Arial" w:eastAsia="Arial" w:hAnsi="Arial" w:cs="Arial"/>
                        <w:sz w:val="18"/>
                        <w:szCs w:val="18"/>
                      </w:rPr>
                    </w:pPr>
                    <w:r>
                      <w:rPr>
                        <w:rFonts w:ascii="Arial" w:hAnsi="Arial"/>
                        <w:sz w:val="18"/>
                        <w:szCs w:val="18"/>
                      </w:rPr>
                      <w:t>Azerbaijan</w:t>
                    </w:r>
                  </w:p>
                  <w:p w:rsidR="008A2B84" w:rsidRDefault="001B0F43">
                    <w:pPr>
                      <w:pStyle w:val="Body"/>
                      <w:spacing w:after="0" w:line="312" w:lineRule="auto"/>
                      <w:rPr>
                        <w:rFonts w:ascii="Arial" w:eastAsia="Arial" w:hAnsi="Arial" w:cs="Arial"/>
                        <w:sz w:val="18"/>
                        <w:szCs w:val="18"/>
                      </w:rPr>
                    </w:pPr>
                    <w:r>
                      <w:rPr>
                        <w:rFonts w:ascii="Arial" w:hAnsi="Arial"/>
                        <w:sz w:val="18"/>
                        <w:szCs w:val="18"/>
                      </w:rPr>
                      <w:t>Belarus</w:t>
                    </w:r>
                  </w:p>
                  <w:p w:rsidR="008A2B84" w:rsidRDefault="001B0F43">
                    <w:pPr>
                      <w:pStyle w:val="Body"/>
                      <w:spacing w:after="0" w:line="312" w:lineRule="auto"/>
                      <w:rPr>
                        <w:rFonts w:ascii="Arial" w:eastAsia="Arial" w:hAnsi="Arial" w:cs="Arial"/>
                        <w:sz w:val="18"/>
                        <w:szCs w:val="18"/>
                      </w:rPr>
                    </w:pPr>
                    <w:r>
                      <w:rPr>
                        <w:rFonts w:ascii="Arial" w:hAnsi="Arial"/>
                        <w:sz w:val="18"/>
                        <w:szCs w:val="18"/>
                      </w:rPr>
                      <w:t>Bosnia-Herzegovina</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nl-NL"/>
                      </w:rPr>
                      <w:t>Brazil</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es-ES_tradnl"/>
                      </w:rPr>
                      <w:t>Canada</w:t>
                    </w:r>
                  </w:p>
                  <w:p w:rsidR="008A2B84" w:rsidRDefault="001B0F43">
                    <w:pPr>
                      <w:pStyle w:val="Body"/>
                      <w:spacing w:after="0" w:line="312" w:lineRule="auto"/>
                      <w:rPr>
                        <w:rFonts w:ascii="Arial" w:eastAsia="Arial" w:hAnsi="Arial" w:cs="Arial"/>
                        <w:sz w:val="18"/>
                        <w:szCs w:val="18"/>
                      </w:rPr>
                    </w:pPr>
                    <w:r>
                      <w:rPr>
                        <w:rFonts w:ascii="Arial" w:hAnsi="Arial"/>
                        <w:sz w:val="18"/>
                        <w:szCs w:val="18"/>
                      </w:rPr>
                      <w:t>Croatia</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it-IT"/>
                      </w:rPr>
                      <w:t>Georgia</w:t>
                    </w:r>
                  </w:p>
                  <w:p w:rsidR="008A2B84" w:rsidRDefault="001B0F43">
                    <w:pPr>
                      <w:pStyle w:val="Body"/>
                      <w:spacing w:after="0" w:line="312" w:lineRule="auto"/>
                      <w:rPr>
                        <w:rFonts w:ascii="Arial" w:eastAsia="Arial" w:hAnsi="Arial" w:cs="Arial"/>
                        <w:sz w:val="18"/>
                        <w:szCs w:val="18"/>
                      </w:rPr>
                    </w:pPr>
                    <w:r>
                      <w:rPr>
                        <w:rFonts w:ascii="Arial" w:hAnsi="Arial"/>
                        <w:sz w:val="18"/>
                        <w:szCs w:val="18"/>
                      </w:rPr>
                      <w:t>Greece</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it-IT"/>
                      </w:rPr>
                      <w:t>India</w:t>
                    </w:r>
                  </w:p>
                  <w:p w:rsidR="008A2B84" w:rsidRDefault="001B0F43">
                    <w:pPr>
                      <w:pStyle w:val="Body"/>
                      <w:spacing w:after="0" w:line="312" w:lineRule="auto"/>
                      <w:rPr>
                        <w:rFonts w:ascii="Arial" w:eastAsia="Arial" w:hAnsi="Arial" w:cs="Arial"/>
                        <w:sz w:val="18"/>
                        <w:szCs w:val="18"/>
                      </w:rPr>
                    </w:pPr>
                    <w:r>
                      <w:rPr>
                        <w:rFonts w:ascii="Arial" w:hAnsi="Arial"/>
                        <w:sz w:val="18"/>
                        <w:szCs w:val="18"/>
                      </w:rPr>
                      <w:t>Israel</w:t>
                    </w:r>
                  </w:p>
                  <w:p w:rsidR="008A2B84" w:rsidRDefault="001B0F43">
                    <w:pPr>
                      <w:pStyle w:val="Body"/>
                      <w:spacing w:after="0" w:line="312" w:lineRule="auto"/>
                      <w:rPr>
                        <w:rFonts w:ascii="Arial" w:eastAsia="Arial" w:hAnsi="Arial" w:cs="Arial"/>
                        <w:sz w:val="18"/>
                        <w:szCs w:val="18"/>
                      </w:rPr>
                    </w:pPr>
                    <w:r>
                      <w:rPr>
                        <w:rFonts w:ascii="Arial" w:hAnsi="Arial"/>
                        <w:sz w:val="18"/>
                        <w:szCs w:val="18"/>
                      </w:rPr>
                      <w:t>Latvia</w:t>
                    </w:r>
                  </w:p>
                  <w:p w:rsidR="008A2B84" w:rsidRDefault="001B0F43">
                    <w:pPr>
                      <w:pStyle w:val="Body"/>
                      <w:spacing w:after="0" w:line="312" w:lineRule="auto"/>
                      <w:rPr>
                        <w:rFonts w:ascii="Arial" w:eastAsia="Arial" w:hAnsi="Arial" w:cs="Arial"/>
                        <w:sz w:val="18"/>
                        <w:szCs w:val="18"/>
                      </w:rPr>
                    </w:pPr>
                    <w:r>
                      <w:rPr>
                        <w:rFonts w:ascii="Arial" w:hAnsi="Arial"/>
                        <w:sz w:val="18"/>
                        <w:szCs w:val="18"/>
                      </w:rPr>
                      <w:t>Lithuania</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nl-NL"/>
                      </w:rPr>
                      <w:t>Mexico</w:t>
                    </w:r>
                  </w:p>
                  <w:p w:rsidR="008A2B84" w:rsidRDefault="001B0F43">
                    <w:pPr>
                      <w:pStyle w:val="Body"/>
                      <w:spacing w:after="0" w:line="312" w:lineRule="auto"/>
                      <w:rPr>
                        <w:rFonts w:ascii="Arial" w:eastAsia="Arial" w:hAnsi="Arial" w:cs="Arial"/>
                        <w:sz w:val="18"/>
                        <w:szCs w:val="18"/>
                      </w:rPr>
                    </w:pPr>
                    <w:r>
                      <w:rPr>
                        <w:rFonts w:ascii="Arial" w:hAnsi="Arial"/>
                        <w:sz w:val="18"/>
                        <w:szCs w:val="18"/>
                      </w:rPr>
                      <w:t>Moldova</w:t>
                    </w:r>
                  </w:p>
                  <w:p w:rsidR="008A2B84" w:rsidRDefault="001B0F43">
                    <w:pPr>
                      <w:pStyle w:val="Body"/>
                      <w:spacing w:after="0" w:line="312" w:lineRule="auto"/>
                      <w:rPr>
                        <w:rFonts w:ascii="Arial" w:eastAsia="Arial" w:hAnsi="Arial" w:cs="Arial"/>
                        <w:sz w:val="18"/>
                        <w:szCs w:val="18"/>
                      </w:rPr>
                    </w:pPr>
                    <w:r>
                      <w:rPr>
                        <w:rFonts w:ascii="Arial" w:hAnsi="Arial"/>
                        <w:sz w:val="18"/>
                        <w:szCs w:val="18"/>
                      </w:rPr>
                      <w:t>Poland</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nl-NL"/>
                      </w:rPr>
                      <w:t xml:space="preserve">Russia/ </w:t>
                    </w:r>
                    <w:r>
                      <w:rPr>
                        <w:rFonts w:ascii="Arial" w:hAnsi="Arial"/>
                        <w:sz w:val="18"/>
                        <w:szCs w:val="18"/>
                        <w:lang w:val="nl-NL"/>
                      </w:rPr>
                      <w:t>Kazakhstan</w:t>
                    </w:r>
                  </w:p>
                  <w:p w:rsidR="008A2B84" w:rsidRDefault="001B0F43">
                    <w:pPr>
                      <w:pStyle w:val="Body"/>
                      <w:spacing w:after="0" w:line="312" w:lineRule="auto"/>
                      <w:rPr>
                        <w:rFonts w:ascii="Arial" w:eastAsia="Arial" w:hAnsi="Arial" w:cs="Arial"/>
                        <w:sz w:val="18"/>
                        <w:szCs w:val="18"/>
                      </w:rPr>
                    </w:pPr>
                    <w:r>
                      <w:rPr>
                        <w:rFonts w:ascii="Arial" w:hAnsi="Arial"/>
                        <w:sz w:val="18"/>
                        <w:szCs w:val="18"/>
                        <w:lang w:val="it-IT"/>
                      </w:rPr>
                      <w:t>Serbia</w:t>
                    </w:r>
                  </w:p>
                  <w:p w:rsidR="008A2B84" w:rsidRDefault="001B0F43">
                    <w:pPr>
                      <w:pStyle w:val="Body"/>
                      <w:spacing w:after="0" w:line="312" w:lineRule="auto"/>
                      <w:rPr>
                        <w:rFonts w:ascii="Arial" w:eastAsia="Arial" w:hAnsi="Arial" w:cs="Arial"/>
                        <w:sz w:val="18"/>
                        <w:szCs w:val="18"/>
                      </w:rPr>
                    </w:pPr>
                    <w:r>
                      <w:rPr>
                        <w:rFonts w:ascii="Arial" w:hAnsi="Arial"/>
                        <w:sz w:val="18"/>
                        <w:szCs w:val="18"/>
                      </w:rPr>
                      <w:t>Slovenia</w:t>
                    </w:r>
                  </w:p>
                  <w:p w:rsidR="008A2B84" w:rsidRDefault="001B0F43">
                    <w:pPr>
                      <w:pStyle w:val="Body"/>
                      <w:spacing w:after="0" w:line="312" w:lineRule="auto"/>
                      <w:rPr>
                        <w:rFonts w:ascii="Arial" w:eastAsia="Arial" w:hAnsi="Arial" w:cs="Arial"/>
                        <w:sz w:val="18"/>
                        <w:szCs w:val="18"/>
                      </w:rPr>
                    </w:pPr>
                    <w:r>
                      <w:rPr>
                        <w:rFonts w:ascii="Arial" w:hAnsi="Arial"/>
                        <w:sz w:val="18"/>
                        <w:szCs w:val="18"/>
                      </w:rPr>
                      <w:t>Thailand</w:t>
                    </w:r>
                  </w:p>
                  <w:p w:rsidR="008A2B84" w:rsidRDefault="001B0F43">
                    <w:pPr>
                      <w:pStyle w:val="Body"/>
                      <w:spacing w:after="0" w:line="312" w:lineRule="auto"/>
                      <w:rPr>
                        <w:rFonts w:ascii="Arial" w:eastAsia="Arial" w:hAnsi="Arial" w:cs="Arial"/>
                        <w:sz w:val="18"/>
                        <w:szCs w:val="18"/>
                      </w:rPr>
                    </w:pPr>
                    <w:r>
                      <w:rPr>
                        <w:rFonts w:ascii="Arial" w:hAnsi="Arial"/>
                        <w:sz w:val="18"/>
                        <w:szCs w:val="18"/>
                      </w:rPr>
                      <w:t>Turkey</w:t>
                    </w:r>
                  </w:p>
                  <w:p w:rsidR="008A2B84" w:rsidRDefault="001B0F43">
                    <w:pPr>
                      <w:pStyle w:val="Body"/>
                      <w:spacing w:after="0" w:line="312" w:lineRule="auto"/>
                      <w:rPr>
                        <w:rFonts w:ascii="Arial" w:eastAsia="Arial" w:hAnsi="Arial" w:cs="Arial"/>
                        <w:sz w:val="18"/>
                        <w:szCs w:val="18"/>
                      </w:rPr>
                    </w:pPr>
                    <w:r>
                      <w:rPr>
                        <w:rFonts w:ascii="Arial" w:hAnsi="Arial"/>
                        <w:sz w:val="18"/>
                        <w:szCs w:val="18"/>
                      </w:rPr>
                      <w:t>U.S.A.</w:t>
                    </w:r>
                  </w:p>
                  <w:p w:rsidR="008A2B84" w:rsidRDefault="001B0F43">
                    <w:pPr>
                      <w:pStyle w:val="Body"/>
                      <w:spacing w:after="0" w:line="312" w:lineRule="auto"/>
                    </w:pPr>
                    <w:r>
                      <w:rPr>
                        <w:rFonts w:ascii="Arial" w:hAnsi="Arial"/>
                        <w:sz w:val="18"/>
                        <w:szCs w:val="18"/>
                      </w:rPr>
                      <w:t>Ukraine</w:t>
                    </w:r>
                  </w:p>
                </w:txbxContent>
              </v:textbox>
              <w10:wrap anchorx="page" anchory="page"/>
            </v:shape>
          </w:pict>
        </mc:Fallback>
      </mc:AlternateContent>
    </w:r>
    <w:r>
      <w:rPr>
        <w:noProof/>
        <w:lang w:val="ru-RU"/>
      </w:rPr>
      <w:drawing>
        <wp:anchor distT="152400" distB="152400" distL="152400" distR="152400" simplePos="0" relativeHeight="251656192" behindDoc="1" locked="0" layoutInCell="1" allowOverlap="1">
          <wp:simplePos x="0" y="0"/>
          <wp:positionH relativeFrom="page">
            <wp:posOffset>4277360</wp:posOffset>
          </wp:positionH>
          <wp:positionV relativeFrom="page">
            <wp:posOffset>1010285</wp:posOffset>
          </wp:positionV>
          <wp:extent cx="2950846" cy="14605"/>
          <wp:effectExtent l="0" t="0" r="0" b="0"/>
          <wp:wrapNone/>
          <wp:docPr id="1073741830" name="officeArt object" descr="Chilenpolvo:Users:Yax:Downloads:Rectángulo 1 copia.png"/>
          <wp:cNvGraphicFramePr/>
          <a:graphic xmlns:a="http://schemas.openxmlformats.org/drawingml/2006/main">
            <a:graphicData uri="http://schemas.openxmlformats.org/drawingml/2006/picture">
              <pic:pic xmlns:pic="http://schemas.openxmlformats.org/drawingml/2006/picture">
                <pic:nvPicPr>
                  <pic:cNvPr id="1073741830" name="Chilenpolvo:Users:Yax:Downloads:Rectángulo 1 copia.png" descr="Chilenpolvo:Users:Yax:Downloads:Rectángulo 1 copia.png"/>
                  <pic:cNvPicPr>
                    <a:picLocks noChangeAspect="1"/>
                  </pic:cNvPicPr>
                </pic:nvPicPr>
                <pic:blipFill>
                  <a:blip r:embed="rId1">
                    <a:extLst/>
                  </a:blip>
                  <a:stretch>
                    <a:fillRect/>
                  </a:stretch>
                </pic:blipFill>
                <pic:spPr>
                  <a:xfrm>
                    <a:off x="0" y="0"/>
                    <a:ext cx="2950846" cy="14605"/>
                  </a:xfrm>
                  <a:prstGeom prst="rect">
                    <a:avLst/>
                  </a:prstGeom>
                  <a:ln w="12700" cap="flat">
                    <a:noFill/>
                    <a:miter lim="400000"/>
                  </a:ln>
                  <a:effectLst/>
                </pic:spPr>
              </pic:pic>
            </a:graphicData>
          </a:graphic>
        </wp:anchor>
      </w:drawing>
    </w:r>
    <w:r>
      <w:rPr>
        <w:noProof/>
        <w:lang w:val="ru-RU"/>
      </w:rPr>
      <w:drawing>
        <wp:anchor distT="152400" distB="152400" distL="152400" distR="152400" simplePos="0" relativeHeight="251658240" behindDoc="1" locked="0" layoutInCell="1" allowOverlap="1">
          <wp:simplePos x="0" y="0"/>
          <wp:positionH relativeFrom="page">
            <wp:posOffset>541019</wp:posOffset>
          </wp:positionH>
          <wp:positionV relativeFrom="page">
            <wp:posOffset>454025</wp:posOffset>
          </wp:positionV>
          <wp:extent cx="2171700" cy="718185"/>
          <wp:effectExtent l="0" t="0" r="0" b="0"/>
          <wp:wrapNone/>
          <wp:docPr id="1073741831" name="officeArt object" descr="Chilenpolvo:Users:Yax:Downloads:Objeto inteligente vectorial.png"/>
          <wp:cNvGraphicFramePr/>
          <a:graphic xmlns:a="http://schemas.openxmlformats.org/drawingml/2006/main">
            <a:graphicData uri="http://schemas.openxmlformats.org/drawingml/2006/picture">
              <pic:pic xmlns:pic="http://schemas.openxmlformats.org/drawingml/2006/picture">
                <pic:nvPicPr>
                  <pic:cNvPr id="1073741831" name="Chilenpolvo:Users:Yax:Downloads:Objeto inteligente vectorial.png" descr="Chilenpolvo:Users:Yax:Downloads:Objeto inteligente vectorial.png"/>
                  <pic:cNvPicPr>
                    <a:picLocks noChangeAspect="1"/>
                  </pic:cNvPicPr>
                </pic:nvPicPr>
                <pic:blipFill>
                  <a:blip r:embed="rId2">
                    <a:extLst/>
                  </a:blip>
                  <a:stretch>
                    <a:fillRect/>
                  </a:stretch>
                </pic:blipFill>
                <pic:spPr>
                  <a:xfrm>
                    <a:off x="0" y="0"/>
                    <a:ext cx="2171700" cy="718185"/>
                  </a:xfrm>
                  <a:prstGeom prst="rect">
                    <a:avLst/>
                  </a:prstGeom>
                  <a:ln w="12700" cap="flat">
                    <a:noFill/>
                    <a:miter lim="400000"/>
                  </a:ln>
                  <a:effectLst/>
                </pic:spPr>
              </pic:pic>
            </a:graphicData>
          </a:graphic>
        </wp:anchor>
      </w:drawing>
    </w:r>
    <w:r>
      <w:rPr>
        <w:noProof/>
        <w:lang w:val="ru-RU"/>
      </w:rPr>
      <w:drawing>
        <wp:anchor distT="152400" distB="152400" distL="152400" distR="152400" simplePos="0" relativeHeight="251660288" behindDoc="1" locked="0" layoutInCell="1" allowOverlap="1">
          <wp:simplePos x="0" y="0"/>
          <wp:positionH relativeFrom="page">
            <wp:posOffset>6492875</wp:posOffset>
          </wp:positionH>
          <wp:positionV relativeFrom="page">
            <wp:posOffset>8761730</wp:posOffset>
          </wp:positionV>
          <wp:extent cx="1271906" cy="1271906"/>
          <wp:effectExtent l="0" t="0" r="0" b="0"/>
          <wp:wrapNone/>
          <wp:docPr id="1073741832" name="officeArt object" descr="Chilenpolvo:Users:Yax:Downloads:Objeto inteligente vectorial-1.png"/>
          <wp:cNvGraphicFramePr/>
          <a:graphic xmlns:a="http://schemas.openxmlformats.org/drawingml/2006/main">
            <a:graphicData uri="http://schemas.openxmlformats.org/drawingml/2006/picture">
              <pic:pic xmlns:pic="http://schemas.openxmlformats.org/drawingml/2006/picture">
                <pic:nvPicPr>
                  <pic:cNvPr id="1073741832" name="Chilenpolvo:Users:Yax:Downloads:Objeto inteligente vectorial-1.png" descr="Chilenpolvo:Users:Yax:Downloads:Objeto inteligente vectorial-1.png"/>
                  <pic:cNvPicPr>
                    <a:picLocks noChangeAspect="1"/>
                  </pic:cNvPicPr>
                </pic:nvPicPr>
                <pic:blipFill>
                  <a:blip r:embed="rId3">
                    <a:extLst/>
                  </a:blip>
                  <a:stretch>
                    <a:fillRect/>
                  </a:stretch>
                </pic:blipFill>
                <pic:spPr>
                  <a:xfrm>
                    <a:off x="0" y="0"/>
                    <a:ext cx="1271906" cy="1271906"/>
                  </a:xfrm>
                  <a:prstGeom prst="rect">
                    <a:avLst/>
                  </a:prstGeom>
                  <a:ln w="12700" cap="flat">
                    <a:noFill/>
                    <a:miter lim="400000"/>
                  </a:ln>
                  <a:effectLst/>
                </pic:spPr>
              </pic:pic>
            </a:graphicData>
          </a:graphic>
        </wp:anchor>
      </w:drawing>
    </w:r>
    <w:r>
      <w:rPr>
        <w:noProof/>
        <w:lang w:val="ru-RU"/>
      </w:rPr>
      <w:drawing>
        <wp:anchor distT="152400" distB="152400" distL="152400" distR="152400" simplePos="0" relativeHeight="251661312" behindDoc="1" locked="0" layoutInCell="1" allowOverlap="1">
          <wp:simplePos x="0" y="0"/>
          <wp:positionH relativeFrom="page">
            <wp:posOffset>647700</wp:posOffset>
          </wp:positionH>
          <wp:positionV relativeFrom="page">
            <wp:posOffset>9098915</wp:posOffset>
          </wp:positionV>
          <wp:extent cx="2950846" cy="14605"/>
          <wp:effectExtent l="0" t="0" r="0" b="0"/>
          <wp:wrapNone/>
          <wp:docPr id="1073741833" name="officeArt object" descr="Chilenpolvo:Users:Yax:Downloads:Rectángulo 1 copia.png"/>
          <wp:cNvGraphicFramePr/>
          <a:graphic xmlns:a="http://schemas.openxmlformats.org/drawingml/2006/main">
            <a:graphicData uri="http://schemas.openxmlformats.org/drawingml/2006/picture">
              <pic:pic xmlns:pic="http://schemas.openxmlformats.org/drawingml/2006/picture">
                <pic:nvPicPr>
                  <pic:cNvPr id="1073741833" name="Chilenpolvo:Users:Yax:Downloads:Rectángulo 1 copia.png" descr="Chilenpolvo:Users:Yax:Downloads:Rectángulo 1 copia.png"/>
                  <pic:cNvPicPr>
                    <a:picLocks noChangeAspect="1"/>
                  </pic:cNvPicPr>
                </pic:nvPicPr>
                <pic:blipFill>
                  <a:blip r:embed="rId1">
                    <a:extLst/>
                  </a:blip>
                  <a:stretch>
                    <a:fillRect/>
                  </a:stretch>
                </pic:blipFill>
                <pic:spPr>
                  <a:xfrm>
                    <a:off x="0" y="0"/>
                    <a:ext cx="2950846" cy="14605"/>
                  </a:xfrm>
                  <a:prstGeom prst="rect">
                    <a:avLst/>
                  </a:prstGeom>
                  <a:ln w="12700" cap="flat">
                    <a:noFill/>
                    <a:miter lim="400000"/>
                  </a:ln>
                  <a:effectLst/>
                </pic:spPr>
              </pic:pic>
            </a:graphicData>
          </a:graphic>
        </wp:anchor>
      </w:drawing>
    </w:r>
    <w:r>
      <w:rPr>
        <w:noProof/>
        <w:lang w:val="ru-RU"/>
      </w:rPr>
      <mc:AlternateContent>
        <mc:Choice Requires="wps">
          <w:drawing>
            <wp:anchor distT="152400" distB="152400" distL="152400" distR="152400" simplePos="0" relativeHeight="251662336" behindDoc="1" locked="0" layoutInCell="1" allowOverlap="1">
              <wp:simplePos x="0" y="0"/>
              <wp:positionH relativeFrom="page">
                <wp:posOffset>563880</wp:posOffset>
              </wp:positionH>
              <wp:positionV relativeFrom="page">
                <wp:posOffset>9215755</wp:posOffset>
              </wp:positionV>
              <wp:extent cx="3086100" cy="571500"/>
              <wp:effectExtent l="0" t="0" r="0" b="0"/>
              <wp:wrapNone/>
              <wp:docPr id="1073741834" name="officeArt object" descr="Cuadro de texto 4"/>
              <wp:cNvGraphicFramePr/>
              <a:graphic xmlns:a="http://schemas.openxmlformats.org/drawingml/2006/main">
                <a:graphicData uri="http://schemas.microsoft.com/office/word/2010/wordprocessingShape">
                  <wps:wsp>
                    <wps:cNvSpPr txBox="1"/>
                    <wps:spPr>
                      <a:xfrm>
                        <a:off x="0" y="0"/>
                        <a:ext cx="3086100" cy="571500"/>
                      </a:xfrm>
                      <a:prstGeom prst="rect">
                        <a:avLst/>
                      </a:prstGeom>
                      <a:noFill/>
                      <a:ln w="12700" cap="flat">
                        <a:noFill/>
                        <a:miter lim="400000"/>
                      </a:ln>
                      <a:effectLst/>
                    </wps:spPr>
                    <wps:txbx>
                      <w:txbxContent>
                        <w:p w:rsidR="008A2B84" w:rsidRDefault="001B0F43">
                          <w:pPr>
                            <w:pStyle w:val="Body"/>
                            <w:rPr>
                              <w:rFonts w:ascii="Arial" w:eastAsia="Arial" w:hAnsi="Arial" w:cs="Arial"/>
                              <w:b/>
                              <w:bCs/>
                              <w:sz w:val="20"/>
                              <w:szCs w:val="20"/>
                            </w:rPr>
                          </w:pPr>
                          <w:r>
                            <w:rPr>
                              <w:rFonts w:ascii="Arial" w:hAnsi="Arial"/>
                              <w:b/>
                              <w:bCs/>
                              <w:sz w:val="20"/>
                              <w:szCs w:val="20"/>
                            </w:rPr>
                            <w:t>Global Headquarters</w:t>
                          </w:r>
                        </w:p>
                        <w:p w:rsidR="008A2B84" w:rsidRDefault="001B0F43">
                          <w:pPr>
                            <w:pStyle w:val="Body"/>
                            <w:rPr>
                              <w:rFonts w:ascii="Arial" w:eastAsia="Arial" w:hAnsi="Arial" w:cs="Arial"/>
                              <w:b/>
                              <w:bCs/>
                              <w:sz w:val="20"/>
                              <w:szCs w:val="20"/>
                            </w:rPr>
                          </w:pPr>
                          <w:r>
                            <w:rPr>
                              <w:rFonts w:ascii="Arial" w:hAnsi="Arial"/>
                              <w:b/>
                              <w:bCs/>
                              <w:sz w:val="20"/>
                              <w:szCs w:val="20"/>
                            </w:rPr>
                            <w:t>1212 Mark Avenue, Santa Barbara County,</w:t>
                          </w:r>
                        </w:p>
                        <w:p w:rsidR="008A2B84" w:rsidRDefault="001B0F43">
                          <w:pPr>
                            <w:pStyle w:val="Body"/>
                          </w:pPr>
                          <w:r>
                            <w:rPr>
                              <w:rFonts w:ascii="Arial" w:hAnsi="Arial"/>
                              <w:sz w:val="20"/>
                              <w:szCs w:val="20"/>
                              <w:lang w:val="pt-PT"/>
                            </w:rPr>
                            <w:t>CP 06720 // 1-805-566-0742 // www.adizes.com</w:t>
                          </w:r>
                        </w:p>
                      </w:txbxContent>
                    </wps:txbx>
                    <wps:bodyPr wrap="square" lIns="45719" tIns="45719" rIns="45719" bIns="45719" numCol="1" anchor="t">
                      <a:noAutofit/>
                    </wps:bodyPr>
                  </wps:wsp>
                </a:graphicData>
              </a:graphic>
            </wp:anchor>
          </w:drawing>
        </mc:Choice>
        <mc:Fallback>
          <w:pict>
            <v:shape id="_x0000_s1028" type="#_x0000_t202" alt="Cuadro de texto 4" style="position:absolute;margin-left:44.4pt;margin-top:725.65pt;width:243pt;height:4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" filled="f" stroked="f" strokeweight="1pt">
              <v:stroke miterlimit="4"/>
              <v:textbox inset="1.27mm,1.27mm,1.27mm,1.27mm">
                <w:txbxContent>
                  <w:p w:rsidR="008A2B84" w:rsidRDefault="001B0F43">
                    <w:pPr>
                      <w:pStyle w:val="Body"/>
                      <w:rPr>
                        <w:rFonts w:ascii="Arial" w:eastAsia="Arial" w:hAnsi="Arial" w:cs="Arial"/>
                        <w:b/>
                        <w:bCs/>
                        <w:sz w:val="20"/>
                        <w:szCs w:val="20"/>
                      </w:rPr>
                    </w:pPr>
                    <w:r>
                      <w:rPr>
                        <w:rFonts w:ascii="Arial" w:hAnsi="Arial"/>
                        <w:b/>
                        <w:bCs/>
                        <w:sz w:val="20"/>
                        <w:szCs w:val="20"/>
                      </w:rPr>
                      <w:t>Global Headquarters</w:t>
                    </w:r>
                  </w:p>
                  <w:p w:rsidR="008A2B84" w:rsidRDefault="001B0F43">
                    <w:pPr>
                      <w:pStyle w:val="Body"/>
                      <w:rPr>
                        <w:rFonts w:ascii="Arial" w:eastAsia="Arial" w:hAnsi="Arial" w:cs="Arial"/>
                        <w:b/>
                        <w:bCs/>
                        <w:sz w:val="20"/>
                        <w:szCs w:val="20"/>
                      </w:rPr>
                    </w:pPr>
                    <w:r>
                      <w:rPr>
                        <w:rFonts w:ascii="Arial" w:hAnsi="Arial"/>
                        <w:b/>
                        <w:bCs/>
                        <w:sz w:val="20"/>
                        <w:szCs w:val="20"/>
                      </w:rPr>
                      <w:t>1212 Mark Avenue, Santa Barbara County,</w:t>
                    </w:r>
                  </w:p>
                  <w:p w:rsidR="008A2B84" w:rsidRDefault="001B0F43">
                    <w:pPr>
                      <w:pStyle w:val="Body"/>
                    </w:pPr>
                    <w:r>
                      <w:rPr>
                        <w:rFonts w:ascii="Arial" w:hAnsi="Arial"/>
                        <w:sz w:val="20"/>
                        <w:szCs w:val="20"/>
                        <w:lang w:val="pt-PT"/>
                      </w:rPr>
                      <w:t>CP 06720 // 1-805-566-0742 // www.adizes.com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53B9"/>
    <w:multiLevelType w:val="hybridMultilevel"/>
    <w:tmpl w:val="4A4CDDDA"/>
    <w:styleLink w:val="ImportedStyle1"/>
    <w:lvl w:ilvl="0" w:tplc="7D4069A4">
      <w:start w:val="1"/>
      <w:numFmt w:val="decimal"/>
      <w:lvlText w:val="%1."/>
      <w:lvlJc w:val="left"/>
      <w:pPr>
        <w:tabs>
          <w:tab w:val="num" w:pos="1416"/>
        </w:tabs>
        <w:ind w:left="696" w:firstLine="24"/>
      </w:pPr>
      <w:rPr>
        <w:rFonts w:hAnsi="Arial Unicode MS"/>
        <w:caps w:val="0"/>
        <w:smallCaps w:val="0"/>
        <w:strike w:val="0"/>
        <w:dstrike w:val="0"/>
        <w:outline w:val="0"/>
        <w:emboss w:val="0"/>
        <w:imprint w:val="0"/>
        <w:spacing w:val="0"/>
        <w:w w:val="100"/>
        <w:kern w:val="0"/>
        <w:position w:val="0"/>
        <w:highlight w:val="none"/>
        <w:vertAlign w:val="baseline"/>
      </w:rPr>
    </w:lvl>
    <w:lvl w:ilvl="1" w:tplc="2F343A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8A211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1DC5E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A257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C0F4D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3E6D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B020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EECA9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F3C66A6"/>
    <w:multiLevelType w:val="hybridMultilevel"/>
    <w:tmpl w:val="966E74EE"/>
    <w:styleLink w:val="ImportedStyle4"/>
    <w:lvl w:ilvl="0" w:tplc="2D6CDE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DE7A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58EC8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A46F0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F42E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20A4B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B14A5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0EB0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0290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57777E9"/>
    <w:multiLevelType w:val="hybridMultilevel"/>
    <w:tmpl w:val="D89438BE"/>
    <w:styleLink w:val="ImportedStyle2"/>
    <w:lvl w:ilvl="0" w:tplc="1D70AC86">
      <w:start w:val="1"/>
      <w:numFmt w:val="bullet"/>
      <w:lvlText w:val="–"/>
      <w:lvlJc w:val="left"/>
      <w:pPr>
        <w:ind w:left="10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0784BB0A">
      <w:start w:val="1"/>
      <w:numFmt w:val="bullet"/>
      <w:lvlText w:val="o"/>
      <w:lvlJc w:val="left"/>
      <w:pPr>
        <w:ind w:left="18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FC46BA5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80F0FC">
      <w:start w:val="1"/>
      <w:numFmt w:val="bullet"/>
      <w:lvlText w:val="•"/>
      <w:lvlJc w:val="left"/>
      <w:pPr>
        <w:ind w:left="32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AEEC0154">
      <w:start w:val="1"/>
      <w:numFmt w:val="bullet"/>
      <w:lvlText w:val="o"/>
      <w:lvlJc w:val="left"/>
      <w:pPr>
        <w:ind w:left="39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6BA4FF9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2EBDEA">
      <w:start w:val="1"/>
      <w:numFmt w:val="bullet"/>
      <w:lvlText w:val="•"/>
      <w:lvlJc w:val="left"/>
      <w:pPr>
        <w:ind w:left="54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3326C4D2">
      <w:start w:val="1"/>
      <w:numFmt w:val="bullet"/>
      <w:lvlText w:val="o"/>
      <w:lvlJc w:val="left"/>
      <w:pPr>
        <w:ind w:left="61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322042A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C2379CF"/>
    <w:multiLevelType w:val="hybridMultilevel"/>
    <w:tmpl w:val="A61CFE2C"/>
    <w:numStyleLink w:val="ImportedStyle6"/>
  </w:abstractNum>
  <w:abstractNum w:abstractNumId="4">
    <w:nsid w:val="329F3C18"/>
    <w:multiLevelType w:val="hybridMultilevel"/>
    <w:tmpl w:val="966E74EE"/>
    <w:numStyleLink w:val="ImportedStyle4"/>
  </w:abstractNum>
  <w:abstractNum w:abstractNumId="5">
    <w:nsid w:val="41495E78"/>
    <w:multiLevelType w:val="hybridMultilevel"/>
    <w:tmpl w:val="ACD4EF32"/>
    <w:numStyleLink w:val="ImportedStyle5"/>
  </w:abstractNum>
  <w:abstractNum w:abstractNumId="6">
    <w:nsid w:val="434F7508"/>
    <w:multiLevelType w:val="hybridMultilevel"/>
    <w:tmpl w:val="FE165372"/>
    <w:styleLink w:val="ImportedStyle3"/>
    <w:lvl w:ilvl="0" w:tplc="8D6ABF46">
      <w:start w:val="1"/>
      <w:numFmt w:val="bullet"/>
      <w:lvlText w:val="-"/>
      <w:lvlJc w:val="left"/>
      <w:pPr>
        <w:ind w:left="10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669E48F4">
      <w:start w:val="1"/>
      <w:numFmt w:val="bullet"/>
      <w:lvlText w:val="o"/>
      <w:lvlJc w:val="left"/>
      <w:pPr>
        <w:ind w:left="18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25CA0F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C02240">
      <w:start w:val="1"/>
      <w:numFmt w:val="bullet"/>
      <w:lvlText w:val="•"/>
      <w:lvlJc w:val="left"/>
      <w:pPr>
        <w:ind w:left="32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525E4094">
      <w:start w:val="1"/>
      <w:numFmt w:val="bullet"/>
      <w:lvlText w:val="o"/>
      <w:lvlJc w:val="left"/>
      <w:pPr>
        <w:ind w:left="39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E390D0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FC58AA">
      <w:start w:val="1"/>
      <w:numFmt w:val="bullet"/>
      <w:lvlText w:val="•"/>
      <w:lvlJc w:val="left"/>
      <w:pPr>
        <w:ind w:left="54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C9069470">
      <w:start w:val="1"/>
      <w:numFmt w:val="bullet"/>
      <w:lvlText w:val="o"/>
      <w:lvlJc w:val="left"/>
      <w:pPr>
        <w:ind w:left="61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098A3A8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05A4BFE"/>
    <w:multiLevelType w:val="hybridMultilevel"/>
    <w:tmpl w:val="D89438BE"/>
    <w:numStyleLink w:val="ImportedStyle2"/>
  </w:abstractNum>
  <w:abstractNum w:abstractNumId="8">
    <w:nsid w:val="583523CB"/>
    <w:multiLevelType w:val="hybridMultilevel"/>
    <w:tmpl w:val="4A4CDDDA"/>
    <w:numStyleLink w:val="ImportedStyle1"/>
  </w:abstractNum>
  <w:abstractNum w:abstractNumId="9">
    <w:nsid w:val="63F62CB8"/>
    <w:multiLevelType w:val="hybridMultilevel"/>
    <w:tmpl w:val="ACD4EF32"/>
    <w:styleLink w:val="ImportedStyle5"/>
    <w:lvl w:ilvl="0" w:tplc="F034A0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B64B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4E88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CDD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1EAE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0035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58C3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EED5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6471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3A42DEC"/>
    <w:multiLevelType w:val="hybridMultilevel"/>
    <w:tmpl w:val="FE165372"/>
    <w:numStyleLink w:val="ImportedStyle3"/>
  </w:abstractNum>
  <w:abstractNum w:abstractNumId="11">
    <w:nsid w:val="74717038"/>
    <w:multiLevelType w:val="hybridMultilevel"/>
    <w:tmpl w:val="A61CFE2C"/>
    <w:styleLink w:val="ImportedStyle6"/>
    <w:lvl w:ilvl="0" w:tplc="7E4A7D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E280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40F09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84C8C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C6A3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D80B6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22813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2CDD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047A8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8"/>
  </w:num>
  <w:num w:numId="3">
    <w:abstractNumId w:val="2"/>
  </w:num>
  <w:num w:numId="4">
    <w:abstractNumId w:val="7"/>
  </w:num>
  <w:num w:numId="5">
    <w:abstractNumId w:val="6"/>
  </w:num>
  <w:num w:numId="6">
    <w:abstractNumId w:val="10"/>
  </w:num>
  <w:num w:numId="7">
    <w:abstractNumId w:val="1"/>
  </w:num>
  <w:num w:numId="8">
    <w:abstractNumId w:val="4"/>
  </w:num>
  <w:num w:numId="9">
    <w:abstractNumId w:val="4"/>
    <w:lvlOverride w:ilvl="0">
      <w:startOverride w:val="2"/>
    </w:lvlOverride>
  </w:num>
  <w:num w:numId="10">
    <w:abstractNumId w:val="9"/>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2B84"/>
    <w:rsid w:val="00015D6D"/>
    <w:rsid w:val="001B0F43"/>
    <w:rsid w:val="008A2B84"/>
    <w:rsid w:val="00F4447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252"/>
        <w:tab w:val="right" w:pos="8504"/>
      </w:tabs>
      <w:spacing w:after="200" w:line="276" w:lineRule="auto"/>
    </w:pPr>
    <w:rPr>
      <w:rFonts w:ascii="Cambria" w:hAnsi="Cambria" w:cs="Arial Unicode MS"/>
      <w:color w:val="000000"/>
      <w:sz w:val="22"/>
      <w:szCs w:val="22"/>
      <w:u w:color="000000"/>
      <w:lang w:val="en-US"/>
    </w:rPr>
  </w:style>
  <w:style w:type="paragraph" w:customStyle="1" w:styleId="Body">
    <w:name w:val="Body"/>
    <w:pPr>
      <w:spacing w:after="200" w:line="276" w:lineRule="auto"/>
    </w:pPr>
    <w:rPr>
      <w:rFonts w:ascii="Cambria" w:hAnsi="Cambria" w:cs="Arial Unicode MS"/>
      <w:color w:val="000000"/>
      <w:sz w:val="22"/>
      <w:szCs w:val="22"/>
      <w:u w:color="000000"/>
      <w:lang w:val="en-US"/>
    </w:rPr>
  </w:style>
  <w:style w:type="paragraph" w:styleId="a5">
    <w:name w:val="footer"/>
    <w:pPr>
      <w:tabs>
        <w:tab w:val="center" w:pos="4252"/>
        <w:tab w:val="right" w:pos="8504"/>
      </w:tabs>
      <w:spacing w:after="200" w:line="276" w:lineRule="auto"/>
    </w:pPr>
    <w:rPr>
      <w:rFonts w:ascii="Cambria" w:eastAsia="Cambria" w:hAnsi="Cambria" w:cs="Cambria"/>
      <w:color w:val="000000"/>
      <w:sz w:val="22"/>
      <w:szCs w:val="22"/>
      <w:u w:color="000000"/>
      <w:lang w:val="en-US"/>
    </w:rPr>
  </w:style>
  <w:style w:type="paragraph" w:styleId="a6">
    <w:name w:val="List Paragraph"/>
    <w:pPr>
      <w:spacing w:after="200" w:line="276" w:lineRule="auto"/>
      <w:ind w:left="720"/>
    </w:pPr>
    <w:rPr>
      <w:rFonts w:ascii="Cambria" w:hAnsi="Cambria"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shd w:val="clear" w:color="auto" w:fill="FFFF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m-7423736383430958950gmail-msolistparagraph">
    <w:name w:val="m_-7423736383430958950gmail-msolistparagraph"/>
    <w:pPr>
      <w:spacing w:before="100" w:after="100"/>
    </w:pPr>
    <w:rPr>
      <w:rFonts w:cs="Arial Unicode MS"/>
      <w:color w:val="000000"/>
      <w:sz w:val="24"/>
      <w:szCs w:val="24"/>
      <w:u w:color="000000"/>
      <w:lang w:val="en-US"/>
    </w:rPr>
  </w:style>
  <w:style w:type="paragraph" w:customStyle="1" w:styleId="gmail-msonormal">
    <w:name w:val="gmail-msonormal"/>
    <w:pPr>
      <w:spacing w:before="100" w:after="100"/>
    </w:pPr>
    <w:rPr>
      <w:rFonts w:ascii="Calibri" w:hAnsi="Calibri" w:cs="Arial Unicode MS"/>
      <w:color w:val="000000"/>
      <w:sz w:val="22"/>
      <w:szCs w:val="22"/>
      <w:u w:color="000000"/>
      <w:lang w:val="en-US"/>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252"/>
        <w:tab w:val="right" w:pos="8504"/>
      </w:tabs>
      <w:spacing w:after="200" w:line="276" w:lineRule="auto"/>
    </w:pPr>
    <w:rPr>
      <w:rFonts w:ascii="Cambria" w:hAnsi="Cambria" w:cs="Arial Unicode MS"/>
      <w:color w:val="000000"/>
      <w:sz w:val="22"/>
      <w:szCs w:val="22"/>
      <w:u w:color="000000"/>
      <w:lang w:val="en-US"/>
    </w:rPr>
  </w:style>
  <w:style w:type="paragraph" w:customStyle="1" w:styleId="Body">
    <w:name w:val="Body"/>
    <w:pPr>
      <w:spacing w:after="200" w:line="276" w:lineRule="auto"/>
    </w:pPr>
    <w:rPr>
      <w:rFonts w:ascii="Cambria" w:hAnsi="Cambria" w:cs="Arial Unicode MS"/>
      <w:color w:val="000000"/>
      <w:sz w:val="22"/>
      <w:szCs w:val="22"/>
      <w:u w:color="000000"/>
      <w:lang w:val="en-US"/>
    </w:rPr>
  </w:style>
  <w:style w:type="paragraph" w:styleId="a5">
    <w:name w:val="footer"/>
    <w:pPr>
      <w:tabs>
        <w:tab w:val="center" w:pos="4252"/>
        <w:tab w:val="right" w:pos="8504"/>
      </w:tabs>
      <w:spacing w:after="200" w:line="276" w:lineRule="auto"/>
    </w:pPr>
    <w:rPr>
      <w:rFonts w:ascii="Cambria" w:eastAsia="Cambria" w:hAnsi="Cambria" w:cs="Cambria"/>
      <w:color w:val="000000"/>
      <w:sz w:val="22"/>
      <w:szCs w:val="22"/>
      <w:u w:color="000000"/>
      <w:lang w:val="en-US"/>
    </w:rPr>
  </w:style>
  <w:style w:type="paragraph" w:styleId="a6">
    <w:name w:val="List Paragraph"/>
    <w:pPr>
      <w:spacing w:after="200" w:line="276" w:lineRule="auto"/>
      <w:ind w:left="720"/>
    </w:pPr>
    <w:rPr>
      <w:rFonts w:ascii="Cambria" w:hAnsi="Cambria"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shd w:val="clear" w:color="auto" w:fill="FFFF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m-7423736383430958950gmail-msolistparagraph">
    <w:name w:val="m_-7423736383430958950gmail-msolistparagraph"/>
    <w:pPr>
      <w:spacing w:before="100" w:after="100"/>
    </w:pPr>
    <w:rPr>
      <w:rFonts w:cs="Arial Unicode MS"/>
      <w:color w:val="000000"/>
      <w:sz w:val="24"/>
      <w:szCs w:val="24"/>
      <w:u w:color="000000"/>
      <w:lang w:val="en-US"/>
    </w:rPr>
  </w:style>
  <w:style w:type="paragraph" w:customStyle="1" w:styleId="gmail-msonormal">
    <w:name w:val="gmail-msonormal"/>
    <w:pPr>
      <w:spacing w:before="100" w:after="100"/>
    </w:pPr>
    <w:rPr>
      <w:rFonts w:ascii="Calibri" w:hAnsi="Calibri" w:cs="Arial Unicode MS"/>
      <w:color w:val="000000"/>
      <w:sz w:val="22"/>
      <w:szCs w:val="22"/>
      <w:u w:color="000000"/>
      <w:lang w:val="en-US"/>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eter@adize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2755</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Inc.</cp:lastModifiedBy>
  <cp:revision>2</cp:revision>
  <dcterms:created xsi:type="dcterms:W3CDTF">2019-06-06T10:42:00Z</dcterms:created>
  <dcterms:modified xsi:type="dcterms:W3CDTF">2019-06-06T11:03:00Z</dcterms:modified>
</cp:coreProperties>
</file>