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B64AC" w14:textId="0CB5494C" w:rsidR="004D3E20" w:rsidRPr="004D3E20" w:rsidRDefault="00F50C05" w:rsidP="00B34208">
      <w:pPr>
        <w:pStyle w:val="Heading1"/>
        <w:spacing w:after="600"/>
        <w:sectPr w:rsidR="004D3E20" w:rsidRPr="004D3E20" w:rsidSect="003A69DD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0" w:h="16840"/>
          <w:pgMar w:top="2268" w:right="851" w:bottom="2268" w:left="851" w:header="709" w:footer="851" w:gutter="0"/>
          <w:cols w:space="708"/>
          <w:docGrid w:linePitch="360"/>
        </w:sectPr>
      </w:pPr>
      <w:r w:rsidRPr="0039677D">
        <w:rPr>
          <w:b/>
          <w:bCs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04CA385" wp14:editId="2BD1AB29">
            <wp:simplePos x="0" y="0"/>
            <wp:positionH relativeFrom="column">
              <wp:posOffset>-85836</wp:posOffset>
            </wp:positionH>
            <wp:positionV relativeFrom="paragraph">
              <wp:posOffset>-381030</wp:posOffset>
            </wp:positionV>
            <wp:extent cx="6713291" cy="516102"/>
            <wp:effectExtent l="12700" t="1270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urPlace_Scribble_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5778">
                      <a:off x="0" y="0"/>
                      <a:ext cx="6729865" cy="51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F8A">
        <w:rPr>
          <w:b/>
          <w:bCs/>
          <w:noProof/>
          <w:lang w:eastAsia="en-GB"/>
        </w:rPr>
        <w:t>Public Events</w:t>
      </w:r>
      <w:r w:rsidR="0039677D">
        <w:t xml:space="preserve"> – </w:t>
      </w:r>
      <w:r w:rsidR="0039677D">
        <w:br/>
      </w:r>
      <w:r w:rsidR="0039677D" w:rsidRPr="0039677D">
        <w:rPr>
          <w:b/>
          <w:bCs/>
        </w:rPr>
        <w:t>Accessibility Checklist</w:t>
      </w:r>
      <w:r w:rsidR="004D3E20" w:rsidRPr="004D3E20">
        <w:t xml:space="preserve"> </w:t>
      </w:r>
    </w:p>
    <w:p w14:paraId="7EB64D86" w14:textId="15F67360" w:rsidR="00867F8A" w:rsidRPr="008B2E6F" w:rsidRDefault="00867F8A" w:rsidP="00867F8A">
      <w:pPr>
        <w:pStyle w:val="Intro"/>
        <w:spacing w:after="600"/>
        <w:rPr>
          <w:rFonts w:eastAsiaTheme="majorEastAsia" w:cstheme="majorBidi"/>
          <w:color w:val="000000" w:themeColor="text1"/>
          <w:szCs w:val="30"/>
        </w:rPr>
      </w:pPr>
      <w:r w:rsidRPr="008B2E6F">
        <w:rPr>
          <w:rFonts w:eastAsiaTheme="majorEastAsia" w:cstheme="majorBidi"/>
          <w:color w:val="000000" w:themeColor="text1"/>
          <w:szCs w:val="30"/>
        </w:rPr>
        <w:t>When planning an event it is important to consider the accessibility needs of members of the community. Th</w:t>
      </w:r>
      <w:r w:rsidR="00EE6CA3" w:rsidRPr="008B2E6F">
        <w:rPr>
          <w:rFonts w:eastAsiaTheme="majorEastAsia" w:cstheme="majorBidi"/>
          <w:color w:val="000000" w:themeColor="text1"/>
          <w:szCs w:val="30"/>
        </w:rPr>
        <w:t xml:space="preserve">ese </w:t>
      </w:r>
      <w:r w:rsidRPr="008B2E6F">
        <w:rPr>
          <w:rFonts w:eastAsiaTheme="majorEastAsia" w:cstheme="majorBidi"/>
          <w:color w:val="000000" w:themeColor="text1"/>
          <w:szCs w:val="30"/>
        </w:rPr>
        <w:t>checklist</w:t>
      </w:r>
      <w:r w:rsidR="00EE6CA3" w:rsidRPr="008B2E6F">
        <w:rPr>
          <w:rFonts w:eastAsiaTheme="majorEastAsia" w:cstheme="majorBidi"/>
          <w:color w:val="000000" w:themeColor="text1"/>
          <w:szCs w:val="30"/>
        </w:rPr>
        <w:t>s</w:t>
      </w:r>
      <w:r w:rsidRPr="008B2E6F">
        <w:rPr>
          <w:rFonts w:eastAsiaTheme="majorEastAsia" w:cstheme="majorBidi"/>
          <w:color w:val="000000" w:themeColor="text1"/>
          <w:szCs w:val="30"/>
        </w:rPr>
        <w:t xml:space="preserve"> ha</w:t>
      </w:r>
      <w:r w:rsidR="00EE6CA3" w:rsidRPr="008B2E6F">
        <w:rPr>
          <w:rFonts w:eastAsiaTheme="majorEastAsia" w:cstheme="majorBidi"/>
          <w:color w:val="000000" w:themeColor="text1"/>
          <w:szCs w:val="30"/>
        </w:rPr>
        <w:t>ve</w:t>
      </w:r>
      <w:r w:rsidRPr="008B2E6F">
        <w:rPr>
          <w:rFonts w:eastAsiaTheme="majorEastAsia" w:cstheme="majorBidi"/>
          <w:color w:val="000000" w:themeColor="text1"/>
          <w:szCs w:val="30"/>
        </w:rPr>
        <w:t xml:space="preserve"> been adapted by one produced by </w:t>
      </w:r>
      <w:hyperlink r:id="rId13" w:history="1">
        <w:r w:rsidRPr="008B2E6F">
          <w:rPr>
            <w:rStyle w:val="Hyperlink"/>
            <w:rFonts w:eastAsiaTheme="majorEastAsia" w:cstheme="majorBidi"/>
            <w:szCs w:val="30"/>
          </w:rPr>
          <w:t>Equal Access Australia</w:t>
        </w:r>
      </w:hyperlink>
      <w:r w:rsidRPr="008B2E6F">
        <w:rPr>
          <w:rFonts w:eastAsiaTheme="majorEastAsia" w:cstheme="majorBidi"/>
          <w:color w:val="000000" w:themeColor="text1"/>
          <w:szCs w:val="30"/>
        </w:rPr>
        <w:t xml:space="preserve"> to help individuals and organisations make sure their events are accessible. </w:t>
      </w:r>
    </w:p>
    <w:p w14:paraId="4C9EAADA" w14:textId="0601FE83" w:rsidR="0039677D" w:rsidRPr="008B2E6F" w:rsidRDefault="0039677D" w:rsidP="007326CC">
      <w:pPr>
        <w:pStyle w:val="Intro"/>
        <w:spacing w:after="600"/>
        <w:rPr>
          <w:rFonts w:cs="Helvetica"/>
          <w:b/>
          <w:bCs/>
          <w:color w:val="823889"/>
          <w:szCs w:val="30"/>
        </w:rPr>
        <w:sectPr w:rsidR="0039677D" w:rsidRPr="008B2E6F" w:rsidSect="0039677D">
          <w:type w:val="continuous"/>
          <w:pgSz w:w="11900" w:h="16840"/>
          <w:pgMar w:top="2268" w:right="851" w:bottom="2268" w:left="851" w:header="709" w:footer="851" w:gutter="0"/>
          <w:cols w:space="708"/>
          <w:docGrid w:linePitch="360"/>
        </w:sectPr>
      </w:pPr>
      <w:r w:rsidRPr="008B2E6F">
        <w:rPr>
          <w:rFonts w:cs="Helvetica"/>
          <w:b/>
          <w:bCs/>
          <w:color w:val="823889"/>
          <w:szCs w:val="30"/>
        </w:rPr>
        <w:t xml:space="preserve">Read the statement and put a tick in the right column if your answer is </w:t>
      </w:r>
      <w:r w:rsidR="00CA1484" w:rsidRPr="008B2E6F">
        <w:rPr>
          <w:rFonts w:cs="Helvetica"/>
          <w:b/>
          <w:bCs/>
          <w:color w:val="823889"/>
          <w:szCs w:val="30"/>
        </w:rPr>
        <w:t>yes</w:t>
      </w:r>
      <w:r w:rsidRPr="008B2E6F">
        <w:rPr>
          <w:rFonts w:cs="Helvetica"/>
          <w:b/>
          <w:bCs/>
          <w:color w:val="823889"/>
          <w:szCs w:val="30"/>
        </w:rPr>
        <w:t>.</w:t>
      </w:r>
      <w:r w:rsidR="0013051C" w:rsidRPr="008B2E6F">
        <w:rPr>
          <w:rFonts w:cs="Helvetica"/>
          <w:b/>
          <w:bCs/>
          <w:color w:val="823889"/>
          <w:szCs w:val="30"/>
        </w:rPr>
        <w:t xml:space="preserve"> For your event to be accessible, you should be able to tick yes for all items that are relevant. </w:t>
      </w:r>
    </w:p>
    <w:p w14:paraId="2099AEFE" w14:textId="55FBE20E" w:rsidR="004D3E20" w:rsidRPr="007326CC" w:rsidRDefault="004D3E20" w:rsidP="0039677D">
      <w:pPr>
        <w:pStyle w:val="Intro"/>
        <w:spacing w:after="600"/>
        <w:ind w:left="0"/>
        <w:rPr>
          <w:rFonts w:cs="Helvetica"/>
          <w:b/>
          <w:bCs/>
          <w:color w:val="823889"/>
        </w:rPr>
        <w:sectPr w:rsidR="004D3E20" w:rsidRPr="007326CC" w:rsidSect="004D3E20">
          <w:type w:val="continuous"/>
          <w:pgSz w:w="11900" w:h="16840"/>
          <w:pgMar w:top="2268" w:right="851" w:bottom="2268" w:left="851" w:header="709" w:footer="851" w:gutter="0"/>
          <w:cols w:num="2" w:space="708"/>
          <w:docGrid w:linePitch="360"/>
        </w:sectPr>
      </w:pPr>
    </w:p>
    <w:tbl>
      <w:tblPr>
        <w:tblStyle w:val="TableGrid"/>
        <w:tblW w:w="10256" w:type="dxa"/>
        <w:tblBorders>
          <w:top w:val="single" w:sz="24" w:space="0" w:color="823889"/>
          <w:left w:val="single" w:sz="24" w:space="0" w:color="823889"/>
          <w:bottom w:val="single" w:sz="24" w:space="0" w:color="823889"/>
          <w:right w:val="single" w:sz="24" w:space="0" w:color="823889"/>
          <w:insideH w:val="single" w:sz="24" w:space="0" w:color="823889"/>
          <w:insideV w:val="single" w:sz="24" w:space="0" w:color="823889"/>
        </w:tblBorders>
        <w:tblCellMar>
          <w:left w:w="284" w:type="dxa"/>
          <w:right w:w="284" w:type="dxa"/>
        </w:tblCellMar>
        <w:tblLook w:val="04A0" w:firstRow="1" w:lastRow="0" w:firstColumn="1" w:lastColumn="0" w:noHBand="0" w:noVBand="1"/>
      </w:tblPr>
      <w:tblGrid>
        <w:gridCol w:w="8217"/>
        <w:gridCol w:w="2039"/>
      </w:tblGrid>
      <w:tr w:rsidR="00F13920" w:rsidRPr="00F13920" w14:paraId="18D7E5BF" w14:textId="77777777" w:rsidTr="00B34208">
        <w:trPr>
          <w:cantSplit/>
        </w:trPr>
        <w:tc>
          <w:tcPr>
            <w:tcW w:w="8217" w:type="dxa"/>
            <w:shd w:val="clear" w:color="auto" w:fill="823889"/>
            <w:vAlign w:val="center"/>
          </w:tcPr>
          <w:p w14:paraId="337E45FB" w14:textId="532D6996" w:rsidR="00E43C5C" w:rsidRPr="00867F8A" w:rsidRDefault="00867F8A" w:rsidP="002D5B9C">
            <w:pPr>
              <w:pStyle w:val="TableText"/>
              <w:rPr>
                <w:color w:val="FFFFFF" w:themeColor="background1"/>
                <w:sz w:val="28"/>
                <w:szCs w:val="28"/>
              </w:rPr>
            </w:pPr>
            <w:r w:rsidRPr="00867F8A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Information about the </w:t>
            </w:r>
            <w:r w:rsidR="00141F39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e</w:t>
            </w:r>
            <w:r w:rsidRPr="00867F8A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vent</w:t>
            </w:r>
          </w:p>
        </w:tc>
        <w:tc>
          <w:tcPr>
            <w:tcW w:w="2039" w:type="dxa"/>
            <w:shd w:val="clear" w:color="auto" w:fill="823889"/>
          </w:tcPr>
          <w:p w14:paraId="0E4F7212" w14:textId="162A396E" w:rsidR="00E43C5C" w:rsidRPr="00867F8A" w:rsidRDefault="00A53A8E" w:rsidP="002D5B9C">
            <w:pPr>
              <w:pStyle w:val="TableText"/>
              <w:jc w:val="center"/>
              <w:rPr>
                <w:color w:val="FFFFFF" w:themeColor="background1"/>
                <w:sz w:val="28"/>
                <w:szCs w:val="28"/>
              </w:rPr>
            </w:pPr>
            <w:r w:rsidRPr="008B2E6F">
              <w:rPr>
                <w:b/>
                <w:bCs/>
                <w:color w:val="FFFFFF" w:themeColor="background1"/>
              </w:rPr>
              <w:t>Tick for ye</w:t>
            </w:r>
            <w:r w:rsidR="002D5B9C" w:rsidRPr="008B2E6F">
              <w:rPr>
                <w:b/>
                <w:bCs/>
                <w:color w:val="FFFFFF" w:themeColor="background1"/>
              </w:rPr>
              <w:t>s</w:t>
            </w:r>
            <w:r w:rsidR="008B2E6F">
              <w:rPr>
                <w:b/>
                <w:bCs/>
                <w:color w:val="FFFFFF" w:themeColor="background1"/>
                <w:sz w:val="28"/>
                <w:szCs w:val="28"/>
              </w:rPr>
              <w:br/>
            </w:r>
            <w:r w:rsidR="00E43C5C" w:rsidRPr="00867F8A">
              <w:rPr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5B86B496" wp14:editId="02D3E5F9">
                  <wp:extent cx="237067" cy="217792"/>
                  <wp:effectExtent l="0" t="0" r="4445" b="0"/>
                  <wp:docPr id="4" name="Graphic 4" descr="tick box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diafile_GSz3f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69" cy="22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F8A" w14:paraId="4CA6467B" w14:textId="77777777" w:rsidTr="00057A80">
        <w:trPr>
          <w:cantSplit/>
        </w:trPr>
        <w:tc>
          <w:tcPr>
            <w:tcW w:w="8217" w:type="dxa"/>
          </w:tcPr>
          <w:p w14:paraId="2D95959F" w14:textId="3BADAA94" w:rsidR="00867F8A" w:rsidRPr="00EE6CA3" w:rsidRDefault="00867F8A" w:rsidP="00867F8A">
            <w:pPr>
              <w:pStyle w:val="TableText"/>
              <w:rPr>
                <w:sz w:val="25"/>
                <w:szCs w:val="25"/>
              </w:rPr>
            </w:pPr>
            <w:r w:rsidRPr="00EE6CA3">
              <w:rPr>
                <w:rFonts w:ascii="Arial" w:hAnsi="Arial" w:cs="Arial"/>
                <w:sz w:val="25"/>
                <w:szCs w:val="25"/>
              </w:rPr>
              <w:t xml:space="preserve">Language used is in plain English – simple and easy to understand. </w:t>
            </w:r>
          </w:p>
        </w:tc>
        <w:tc>
          <w:tcPr>
            <w:tcW w:w="2039" w:type="dxa"/>
          </w:tcPr>
          <w:p w14:paraId="5E99C84E" w14:textId="77777777" w:rsidR="00867F8A" w:rsidRPr="002D5B9C" w:rsidRDefault="00867F8A" w:rsidP="00867F8A">
            <w:pPr>
              <w:pStyle w:val="TableText"/>
            </w:pPr>
          </w:p>
        </w:tc>
      </w:tr>
      <w:tr w:rsidR="00867F8A" w14:paraId="692AE87F" w14:textId="77777777" w:rsidTr="00057A80">
        <w:trPr>
          <w:cantSplit/>
        </w:trPr>
        <w:tc>
          <w:tcPr>
            <w:tcW w:w="8217" w:type="dxa"/>
          </w:tcPr>
          <w:p w14:paraId="2A975D70" w14:textId="730FE265" w:rsidR="00867F8A" w:rsidRPr="00EE6CA3" w:rsidRDefault="00867F8A" w:rsidP="00867F8A">
            <w:pPr>
              <w:pStyle w:val="TableText"/>
              <w:rPr>
                <w:sz w:val="25"/>
                <w:szCs w:val="25"/>
              </w:rPr>
            </w:pPr>
            <w:r w:rsidRPr="00EE6CA3">
              <w:rPr>
                <w:rFonts w:ascii="Arial" w:hAnsi="Arial" w:cs="Arial"/>
                <w:sz w:val="25"/>
                <w:szCs w:val="25"/>
              </w:rPr>
              <w:t xml:space="preserve">Information is </w:t>
            </w:r>
            <w:r w:rsidR="000523BD">
              <w:rPr>
                <w:rFonts w:ascii="Arial" w:hAnsi="Arial" w:cs="Arial"/>
                <w:sz w:val="25"/>
                <w:szCs w:val="25"/>
              </w:rPr>
              <w:t xml:space="preserve">available </w:t>
            </w:r>
            <w:r w:rsidRPr="00EE6CA3">
              <w:rPr>
                <w:rFonts w:ascii="Arial" w:hAnsi="Arial" w:cs="Arial"/>
                <w:sz w:val="25"/>
                <w:szCs w:val="25"/>
              </w:rPr>
              <w:t>in printed and electronic form</w:t>
            </w:r>
            <w:r w:rsidR="00242D15">
              <w:rPr>
                <w:rFonts w:ascii="Arial" w:hAnsi="Arial" w:cs="Arial"/>
                <w:sz w:val="25"/>
                <w:szCs w:val="25"/>
              </w:rPr>
              <w:t>ats.</w:t>
            </w:r>
            <w:r w:rsidRPr="00EE6CA3">
              <w:rPr>
                <w:rFonts w:ascii="Arial" w:hAnsi="Arial" w:cs="Arial"/>
                <w:sz w:val="25"/>
                <w:szCs w:val="25"/>
              </w:rPr>
              <w:t xml:space="preserve">  </w:t>
            </w:r>
          </w:p>
        </w:tc>
        <w:tc>
          <w:tcPr>
            <w:tcW w:w="2039" w:type="dxa"/>
          </w:tcPr>
          <w:p w14:paraId="0BE84850" w14:textId="77777777" w:rsidR="00867F8A" w:rsidRPr="002D5B9C" w:rsidRDefault="00867F8A" w:rsidP="00867F8A">
            <w:pPr>
              <w:pStyle w:val="TableText"/>
            </w:pPr>
          </w:p>
        </w:tc>
      </w:tr>
      <w:tr w:rsidR="00867F8A" w14:paraId="0D6C017D" w14:textId="77777777" w:rsidTr="00057A80">
        <w:trPr>
          <w:cantSplit/>
        </w:trPr>
        <w:tc>
          <w:tcPr>
            <w:tcW w:w="8217" w:type="dxa"/>
          </w:tcPr>
          <w:p w14:paraId="2E263C42" w14:textId="61B86FA3" w:rsidR="00867F8A" w:rsidRPr="00EE6CA3" w:rsidRDefault="00867F8A" w:rsidP="00867F8A">
            <w:pPr>
              <w:pStyle w:val="TableText"/>
              <w:rPr>
                <w:sz w:val="25"/>
                <w:szCs w:val="25"/>
              </w:rPr>
            </w:pPr>
            <w:r w:rsidRPr="00EE6CA3">
              <w:rPr>
                <w:rFonts w:ascii="Arial" w:hAnsi="Arial" w:cs="Arial"/>
                <w:sz w:val="25"/>
                <w:szCs w:val="25"/>
              </w:rPr>
              <w:t>Bookings can be made in multiple ways (e.g. online, by phone or in person).</w:t>
            </w:r>
          </w:p>
        </w:tc>
        <w:tc>
          <w:tcPr>
            <w:tcW w:w="2039" w:type="dxa"/>
          </w:tcPr>
          <w:p w14:paraId="0BE28DF1" w14:textId="77777777" w:rsidR="00867F8A" w:rsidRPr="002D5B9C" w:rsidRDefault="00867F8A" w:rsidP="00867F8A">
            <w:pPr>
              <w:pStyle w:val="TableText"/>
            </w:pPr>
          </w:p>
        </w:tc>
      </w:tr>
      <w:tr w:rsidR="00EE6CA3" w14:paraId="39B5DA92" w14:textId="77777777" w:rsidTr="00057A80">
        <w:trPr>
          <w:cantSplit/>
        </w:trPr>
        <w:tc>
          <w:tcPr>
            <w:tcW w:w="8217" w:type="dxa"/>
          </w:tcPr>
          <w:p w14:paraId="69BF706D" w14:textId="5A131E14" w:rsidR="00EE6CA3" w:rsidRPr="00EE6CA3" w:rsidRDefault="00EE6CA3" w:rsidP="00867F8A">
            <w:pPr>
              <w:pStyle w:val="TableText"/>
              <w:rPr>
                <w:rFonts w:ascii="Arial" w:hAnsi="Arial" w:cs="Arial"/>
                <w:sz w:val="25"/>
                <w:szCs w:val="25"/>
              </w:rPr>
            </w:pPr>
            <w:r w:rsidRPr="00EE6CA3">
              <w:rPr>
                <w:rFonts w:ascii="Arial" w:hAnsi="Arial" w:cs="Arial"/>
                <w:sz w:val="25"/>
                <w:szCs w:val="25"/>
              </w:rPr>
              <w:t xml:space="preserve">Online booking system </w:t>
            </w:r>
            <w:r w:rsidR="000523BD">
              <w:rPr>
                <w:rFonts w:ascii="Arial" w:hAnsi="Arial" w:cs="Arial"/>
                <w:sz w:val="25"/>
                <w:szCs w:val="25"/>
              </w:rPr>
              <w:t>i</w:t>
            </w:r>
            <w:r w:rsidRPr="00EE6CA3">
              <w:rPr>
                <w:rFonts w:ascii="Arial" w:hAnsi="Arial" w:cs="Arial"/>
                <w:sz w:val="25"/>
                <w:szCs w:val="25"/>
              </w:rPr>
              <w:t>s accessible</w:t>
            </w:r>
            <w:r w:rsidR="000523BD">
              <w:rPr>
                <w:rFonts w:ascii="Arial" w:hAnsi="Arial" w:cs="Arial"/>
                <w:sz w:val="25"/>
                <w:szCs w:val="25"/>
              </w:rPr>
              <w:t xml:space="preserve"> (if relevant)</w:t>
            </w:r>
            <w:r w:rsidRPr="00EE6CA3">
              <w:rPr>
                <w:rFonts w:ascii="Arial" w:hAnsi="Arial" w:cs="Arial"/>
                <w:sz w:val="25"/>
                <w:szCs w:val="25"/>
              </w:rPr>
              <w:t xml:space="preserve">. </w:t>
            </w:r>
          </w:p>
        </w:tc>
        <w:tc>
          <w:tcPr>
            <w:tcW w:w="2039" w:type="dxa"/>
          </w:tcPr>
          <w:p w14:paraId="7048F397" w14:textId="77777777" w:rsidR="00EE6CA3" w:rsidRPr="002D5B9C" w:rsidRDefault="00EE6CA3" w:rsidP="00867F8A">
            <w:pPr>
              <w:pStyle w:val="TableText"/>
            </w:pPr>
          </w:p>
        </w:tc>
      </w:tr>
    </w:tbl>
    <w:p w14:paraId="6EACBF2B" w14:textId="1D789E0F" w:rsidR="00A53A8E" w:rsidRDefault="00A53A8E"/>
    <w:tbl>
      <w:tblPr>
        <w:tblStyle w:val="TableGrid"/>
        <w:tblW w:w="10256" w:type="dxa"/>
        <w:tblBorders>
          <w:top w:val="single" w:sz="24" w:space="0" w:color="823889"/>
          <w:left w:val="single" w:sz="24" w:space="0" w:color="823889"/>
          <w:bottom w:val="single" w:sz="24" w:space="0" w:color="823889"/>
          <w:right w:val="single" w:sz="24" w:space="0" w:color="823889"/>
          <w:insideH w:val="single" w:sz="24" w:space="0" w:color="823889"/>
          <w:insideV w:val="single" w:sz="24" w:space="0" w:color="823889"/>
        </w:tblBorders>
        <w:tblCellMar>
          <w:left w:w="284" w:type="dxa"/>
          <w:right w:w="284" w:type="dxa"/>
        </w:tblCellMar>
        <w:tblLook w:val="04A0" w:firstRow="1" w:lastRow="0" w:firstColumn="1" w:lastColumn="0" w:noHBand="0" w:noVBand="1"/>
      </w:tblPr>
      <w:tblGrid>
        <w:gridCol w:w="8217"/>
        <w:gridCol w:w="2039"/>
      </w:tblGrid>
      <w:tr w:rsidR="00867F8A" w:rsidRPr="00867F8A" w14:paraId="5F80A93E" w14:textId="77777777" w:rsidTr="0076080D">
        <w:trPr>
          <w:cantSplit/>
        </w:trPr>
        <w:tc>
          <w:tcPr>
            <w:tcW w:w="8217" w:type="dxa"/>
            <w:shd w:val="clear" w:color="auto" w:fill="823889"/>
            <w:vAlign w:val="center"/>
          </w:tcPr>
          <w:p w14:paraId="3ED234FF" w14:textId="4C36DAC5" w:rsidR="00867F8A" w:rsidRPr="00867F8A" w:rsidRDefault="00867F8A" w:rsidP="0076080D">
            <w:pPr>
              <w:pStyle w:val="TableText"/>
              <w:rPr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lastRenderedPageBreak/>
              <w:t>Event Venue / Location</w:t>
            </w:r>
          </w:p>
        </w:tc>
        <w:tc>
          <w:tcPr>
            <w:tcW w:w="2039" w:type="dxa"/>
            <w:shd w:val="clear" w:color="auto" w:fill="823889"/>
          </w:tcPr>
          <w:p w14:paraId="2147EDF6" w14:textId="77777777" w:rsidR="00867F8A" w:rsidRPr="00867F8A" w:rsidRDefault="00867F8A" w:rsidP="0076080D">
            <w:pPr>
              <w:pStyle w:val="TableText"/>
              <w:jc w:val="center"/>
              <w:rPr>
                <w:color w:val="FFFFFF" w:themeColor="background1"/>
                <w:sz w:val="28"/>
                <w:szCs w:val="28"/>
              </w:rPr>
            </w:pPr>
            <w:r w:rsidRPr="008B2E6F">
              <w:rPr>
                <w:b/>
                <w:bCs/>
                <w:color w:val="FFFFFF" w:themeColor="background1"/>
              </w:rPr>
              <w:t>Tick for yes</w:t>
            </w:r>
            <w:r w:rsidRPr="00867F8A">
              <w:rPr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30463488" wp14:editId="1F97133E">
                  <wp:extent cx="256433" cy="235585"/>
                  <wp:effectExtent l="0" t="0" r="0" b="5715"/>
                  <wp:docPr id="6" name="Graphic 4" descr="tick box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diafile_GSz3f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36" cy="25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F8A" w:rsidRPr="002D5B9C" w14:paraId="3B06CB33" w14:textId="77777777" w:rsidTr="0076080D">
        <w:trPr>
          <w:cantSplit/>
        </w:trPr>
        <w:tc>
          <w:tcPr>
            <w:tcW w:w="8217" w:type="dxa"/>
          </w:tcPr>
          <w:p w14:paraId="65E9962C" w14:textId="23744F4B" w:rsidR="00867F8A" w:rsidRPr="00EE6CA3" w:rsidRDefault="000523BD" w:rsidP="00867F8A">
            <w:pPr>
              <w:pStyle w:val="TableText"/>
              <w:rPr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>The</w:t>
            </w:r>
            <w:r w:rsidR="00867F8A" w:rsidRPr="00EE6CA3">
              <w:rPr>
                <w:rFonts w:ascii="Arial" w:hAnsi="Arial" w:cs="Arial"/>
                <w:sz w:val="25"/>
                <w:szCs w:val="25"/>
              </w:rPr>
              <w:t xml:space="preserve"> venue</w:t>
            </w:r>
            <w:r>
              <w:rPr>
                <w:rFonts w:ascii="Arial" w:hAnsi="Arial" w:cs="Arial"/>
                <w:sz w:val="25"/>
                <w:szCs w:val="25"/>
              </w:rPr>
              <w:t xml:space="preserve"> is</w:t>
            </w:r>
            <w:r w:rsidR="00867F8A" w:rsidRPr="00EE6CA3">
              <w:rPr>
                <w:rFonts w:ascii="Arial" w:hAnsi="Arial" w:cs="Arial"/>
                <w:sz w:val="25"/>
                <w:szCs w:val="25"/>
              </w:rPr>
              <w:t xml:space="preserve"> within an accessible location (i.e. accessible by public transport, external paths, etc). </w:t>
            </w:r>
          </w:p>
        </w:tc>
        <w:tc>
          <w:tcPr>
            <w:tcW w:w="2039" w:type="dxa"/>
          </w:tcPr>
          <w:p w14:paraId="4D331057" w14:textId="77777777" w:rsidR="00867F8A" w:rsidRPr="002D5B9C" w:rsidRDefault="00867F8A" w:rsidP="00867F8A">
            <w:pPr>
              <w:pStyle w:val="TableText"/>
            </w:pPr>
          </w:p>
        </w:tc>
      </w:tr>
      <w:tr w:rsidR="00867F8A" w:rsidRPr="002D5B9C" w14:paraId="0DF51D1B" w14:textId="77777777" w:rsidTr="0076080D">
        <w:trPr>
          <w:cantSplit/>
        </w:trPr>
        <w:tc>
          <w:tcPr>
            <w:tcW w:w="8217" w:type="dxa"/>
          </w:tcPr>
          <w:p w14:paraId="0EAE2518" w14:textId="5AEDF6AF" w:rsidR="00867F8A" w:rsidRPr="00EE6CA3" w:rsidRDefault="00867F8A" w:rsidP="00867F8A">
            <w:pPr>
              <w:pStyle w:val="TableText"/>
              <w:rPr>
                <w:sz w:val="25"/>
                <w:szCs w:val="25"/>
              </w:rPr>
            </w:pPr>
            <w:r w:rsidRPr="00EE6CA3">
              <w:rPr>
                <w:rFonts w:ascii="Arial" w:hAnsi="Arial" w:cs="Arial"/>
                <w:sz w:val="25"/>
                <w:szCs w:val="25"/>
              </w:rPr>
              <w:t>All entrances and pathways are accessible</w:t>
            </w:r>
            <w:r w:rsidR="00242D15">
              <w:rPr>
                <w:rFonts w:ascii="Arial" w:hAnsi="Arial" w:cs="Arial"/>
                <w:sz w:val="25"/>
                <w:szCs w:val="25"/>
              </w:rPr>
              <w:t xml:space="preserve"> for people that use wheelchairs and/or mobility scooters</w:t>
            </w:r>
            <w:r w:rsidRPr="00EE6CA3">
              <w:rPr>
                <w:rFonts w:ascii="Arial" w:hAnsi="Arial" w:cs="Arial"/>
                <w:sz w:val="25"/>
                <w:szCs w:val="25"/>
              </w:rPr>
              <w:t xml:space="preserve"> (at least 1</w:t>
            </w:r>
            <w:r w:rsidR="000523BD">
              <w:rPr>
                <w:rFonts w:ascii="Arial" w:hAnsi="Arial" w:cs="Arial"/>
                <w:sz w:val="25"/>
                <w:szCs w:val="25"/>
              </w:rPr>
              <w:t xml:space="preserve"> </w:t>
            </w:r>
            <w:r w:rsidRPr="00EE6CA3">
              <w:rPr>
                <w:rFonts w:ascii="Arial" w:hAnsi="Arial" w:cs="Arial"/>
                <w:sz w:val="25"/>
                <w:szCs w:val="25"/>
              </w:rPr>
              <w:t>m</w:t>
            </w:r>
            <w:r w:rsidR="000523BD">
              <w:rPr>
                <w:rFonts w:ascii="Arial" w:hAnsi="Arial" w:cs="Arial"/>
                <w:sz w:val="25"/>
                <w:szCs w:val="25"/>
              </w:rPr>
              <w:t>etre</w:t>
            </w:r>
            <w:r w:rsidRPr="00EE6CA3">
              <w:rPr>
                <w:rFonts w:ascii="Arial" w:hAnsi="Arial" w:cs="Arial"/>
                <w:sz w:val="25"/>
                <w:szCs w:val="25"/>
              </w:rPr>
              <w:t xml:space="preserve"> wide). </w:t>
            </w:r>
          </w:p>
        </w:tc>
        <w:tc>
          <w:tcPr>
            <w:tcW w:w="2039" w:type="dxa"/>
          </w:tcPr>
          <w:p w14:paraId="49D1BAB9" w14:textId="77777777" w:rsidR="00867F8A" w:rsidRPr="002D5B9C" w:rsidRDefault="00867F8A" w:rsidP="00867F8A">
            <w:pPr>
              <w:pStyle w:val="TableText"/>
            </w:pPr>
          </w:p>
        </w:tc>
      </w:tr>
      <w:tr w:rsidR="00867F8A" w:rsidRPr="002D5B9C" w14:paraId="5C331F57" w14:textId="77777777" w:rsidTr="0076080D">
        <w:trPr>
          <w:cantSplit/>
        </w:trPr>
        <w:tc>
          <w:tcPr>
            <w:tcW w:w="8217" w:type="dxa"/>
          </w:tcPr>
          <w:p w14:paraId="0F6A5CBE" w14:textId="053695AF" w:rsidR="00867F8A" w:rsidRPr="00EE6CA3" w:rsidRDefault="00867F8A" w:rsidP="00867F8A">
            <w:pPr>
              <w:pStyle w:val="TableText"/>
              <w:rPr>
                <w:sz w:val="25"/>
                <w:szCs w:val="25"/>
              </w:rPr>
            </w:pPr>
            <w:r w:rsidRPr="00EE6CA3">
              <w:rPr>
                <w:rFonts w:ascii="Arial" w:hAnsi="Arial" w:cs="Arial"/>
                <w:sz w:val="25"/>
                <w:szCs w:val="25"/>
              </w:rPr>
              <w:t>There are accessible bathrooms</w:t>
            </w:r>
            <w:r w:rsidR="000523BD">
              <w:rPr>
                <w:rFonts w:ascii="Arial" w:hAnsi="Arial" w:cs="Arial"/>
                <w:sz w:val="25"/>
                <w:szCs w:val="25"/>
              </w:rPr>
              <w:t xml:space="preserve"> </w:t>
            </w:r>
            <w:r w:rsidR="00242D15">
              <w:rPr>
                <w:rFonts w:ascii="Arial" w:hAnsi="Arial" w:cs="Arial"/>
                <w:sz w:val="25"/>
                <w:szCs w:val="25"/>
              </w:rPr>
              <w:t xml:space="preserve">that are free from clutter </w:t>
            </w:r>
            <w:r w:rsidR="000523BD">
              <w:rPr>
                <w:rFonts w:ascii="Arial" w:hAnsi="Arial" w:cs="Arial"/>
                <w:sz w:val="25"/>
                <w:szCs w:val="25"/>
              </w:rPr>
              <w:t>available</w:t>
            </w:r>
            <w:r w:rsidRPr="00EE6CA3">
              <w:rPr>
                <w:rFonts w:ascii="Arial" w:hAnsi="Arial" w:cs="Arial"/>
                <w:sz w:val="25"/>
                <w:szCs w:val="25"/>
              </w:rPr>
              <w:t xml:space="preserve">. </w:t>
            </w:r>
          </w:p>
        </w:tc>
        <w:tc>
          <w:tcPr>
            <w:tcW w:w="2039" w:type="dxa"/>
          </w:tcPr>
          <w:p w14:paraId="7E74A6E2" w14:textId="77777777" w:rsidR="00867F8A" w:rsidRPr="002D5B9C" w:rsidRDefault="00867F8A" w:rsidP="00867F8A">
            <w:pPr>
              <w:pStyle w:val="TableText"/>
            </w:pPr>
          </w:p>
        </w:tc>
      </w:tr>
      <w:tr w:rsidR="00867F8A" w:rsidRPr="002D5B9C" w14:paraId="3EF91754" w14:textId="77777777" w:rsidTr="0076080D">
        <w:trPr>
          <w:cantSplit/>
        </w:trPr>
        <w:tc>
          <w:tcPr>
            <w:tcW w:w="8217" w:type="dxa"/>
          </w:tcPr>
          <w:p w14:paraId="353EE8CB" w14:textId="224082B0" w:rsidR="00867F8A" w:rsidRPr="00EE6CA3" w:rsidRDefault="00867F8A" w:rsidP="00867F8A">
            <w:pPr>
              <w:pStyle w:val="TableText"/>
              <w:rPr>
                <w:rFonts w:ascii="Arial" w:hAnsi="Arial" w:cs="Arial"/>
                <w:sz w:val="25"/>
                <w:szCs w:val="25"/>
              </w:rPr>
            </w:pPr>
            <w:r w:rsidRPr="00EE6CA3">
              <w:rPr>
                <w:rFonts w:ascii="Arial" w:hAnsi="Arial" w:cs="Arial"/>
                <w:sz w:val="25"/>
                <w:szCs w:val="25"/>
              </w:rPr>
              <w:t>If requiring a speaker system or public address system, there is a hearing augmentation system (</w:t>
            </w:r>
            <w:r w:rsidR="000523BD">
              <w:rPr>
                <w:rFonts w:ascii="Arial" w:hAnsi="Arial" w:cs="Arial"/>
                <w:sz w:val="25"/>
                <w:szCs w:val="25"/>
              </w:rPr>
              <w:t xml:space="preserve">e.g. a </w:t>
            </w:r>
            <w:r w:rsidRPr="00EE6CA3">
              <w:rPr>
                <w:rFonts w:ascii="Arial" w:hAnsi="Arial" w:cs="Arial"/>
                <w:sz w:val="25"/>
                <w:szCs w:val="25"/>
              </w:rPr>
              <w:t xml:space="preserve">hearing loop) </w:t>
            </w:r>
            <w:r w:rsidR="000523BD">
              <w:rPr>
                <w:rFonts w:ascii="Arial" w:hAnsi="Arial" w:cs="Arial"/>
                <w:sz w:val="25"/>
                <w:szCs w:val="25"/>
              </w:rPr>
              <w:t>available.</w:t>
            </w:r>
            <w:r w:rsidRPr="00EE6CA3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</w:tc>
        <w:tc>
          <w:tcPr>
            <w:tcW w:w="2039" w:type="dxa"/>
          </w:tcPr>
          <w:p w14:paraId="4975959A" w14:textId="77777777" w:rsidR="00867F8A" w:rsidRPr="002D5B9C" w:rsidRDefault="00867F8A" w:rsidP="00867F8A">
            <w:pPr>
              <w:pStyle w:val="TableText"/>
            </w:pPr>
          </w:p>
        </w:tc>
      </w:tr>
      <w:tr w:rsidR="00867F8A" w:rsidRPr="002D5B9C" w14:paraId="383E44B8" w14:textId="77777777" w:rsidTr="0076080D">
        <w:trPr>
          <w:cantSplit/>
        </w:trPr>
        <w:tc>
          <w:tcPr>
            <w:tcW w:w="8217" w:type="dxa"/>
          </w:tcPr>
          <w:p w14:paraId="7500B7F2" w14:textId="13313AA6" w:rsidR="00867F8A" w:rsidRPr="00EE6CA3" w:rsidRDefault="00867F8A" w:rsidP="00867F8A">
            <w:pPr>
              <w:pStyle w:val="TableText"/>
              <w:rPr>
                <w:rFonts w:ascii="Arial" w:hAnsi="Arial" w:cs="Arial"/>
                <w:sz w:val="25"/>
                <w:szCs w:val="25"/>
              </w:rPr>
            </w:pPr>
            <w:r w:rsidRPr="00EE6CA3">
              <w:rPr>
                <w:rFonts w:ascii="Arial" w:hAnsi="Arial" w:cs="Arial"/>
                <w:sz w:val="25"/>
                <w:szCs w:val="25"/>
              </w:rPr>
              <w:t xml:space="preserve">There is clear signage. </w:t>
            </w:r>
          </w:p>
        </w:tc>
        <w:tc>
          <w:tcPr>
            <w:tcW w:w="2039" w:type="dxa"/>
          </w:tcPr>
          <w:p w14:paraId="379DB53A" w14:textId="77777777" w:rsidR="00867F8A" w:rsidRPr="002D5B9C" w:rsidRDefault="00867F8A" w:rsidP="00867F8A">
            <w:pPr>
              <w:pStyle w:val="TableText"/>
            </w:pPr>
          </w:p>
        </w:tc>
      </w:tr>
      <w:tr w:rsidR="00867F8A" w:rsidRPr="002D5B9C" w14:paraId="01FCE188" w14:textId="77777777" w:rsidTr="0076080D">
        <w:trPr>
          <w:cantSplit/>
        </w:trPr>
        <w:tc>
          <w:tcPr>
            <w:tcW w:w="8217" w:type="dxa"/>
          </w:tcPr>
          <w:p w14:paraId="6E1E3926" w14:textId="17BF7966" w:rsidR="00867F8A" w:rsidRPr="00EE6CA3" w:rsidRDefault="00867F8A" w:rsidP="00867F8A">
            <w:pPr>
              <w:pStyle w:val="TableText"/>
              <w:rPr>
                <w:rFonts w:ascii="Arial" w:hAnsi="Arial" w:cs="Arial"/>
                <w:sz w:val="25"/>
                <w:szCs w:val="25"/>
              </w:rPr>
            </w:pPr>
            <w:r w:rsidRPr="00EE6CA3">
              <w:rPr>
                <w:rFonts w:ascii="Arial" w:hAnsi="Arial" w:cs="Arial"/>
                <w:sz w:val="25"/>
                <w:szCs w:val="25"/>
              </w:rPr>
              <w:t xml:space="preserve">There is good lighting and </w:t>
            </w:r>
            <w:r w:rsidR="000523BD">
              <w:rPr>
                <w:rFonts w:ascii="Arial" w:hAnsi="Arial" w:cs="Arial"/>
                <w:sz w:val="25"/>
                <w:szCs w:val="25"/>
              </w:rPr>
              <w:t>no</w:t>
            </w:r>
            <w:r w:rsidRPr="00EE6CA3">
              <w:rPr>
                <w:rFonts w:ascii="Arial" w:hAnsi="Arial" w:cs="Arial"/>
                <w:sz w:val="25"/>
                <w:szCs w:val="25"/>
              </w:rPr>
              <w:t xml:space="preserve"> flashing</w:t>
            </w:r>
            <w:r w:rsidR="000523BD">
              <w:rPr>
                <w:rFonts w:ascii="Arial" w:hAnsi="Arial" w:cs="Arial"/>
                <w:sz w:val="25"/>
                <w:szCs w:val="25"/>
              </w:rPr>
              <w:t xml:space="preserve"> lights</w:t>
            </w:r>
            <w:r w:rsidRPr="00EE6CA3">
              <w:rPr>
                <w:rFonts w:ascii="Arial" w:hAnsi="Arial" w:cs="Arial"/>
                <w:sz w:val="25"/>
                <w:szCs w:val="25"/>
              </w:rPr>
              <w:t xml:space="preserve">. </w:t>
            </w:r>
          </w:p>
        </w:tc>
        <w:tc>
          <w:tcPr>
            <w:tcW w:w="2039" w:type="dxa"/>
          </w:tcPr>
          <w:p w14:paraId="18835913" w14:textId="77777777" w:rsidR="00867F8A" w:rsidRPr="002D5B9C" w:rsidRDefault="00867F8A" w:rsidP="00867F8A">
            <w:pPr>
              <w:pStyle w:val="TableText"/>
            </w:pPr>
          </w:p>
        </w:tc>
      </w:tr>
      <w:tr w:rsidR="00867F8A" w:rsidRPr="002D5B9C" w14:paraId="5B1FABAF" w14:textId="77777777" w:rsidTr="0076080D">
        <w:trPr>
          <w:cantSplit/>
        </w:trPr>
        <w:tc>
          <w:tcPr>
            <w:tcW w:w="8217" w:type="dxa"/>
          </w:tcPr>
          <w:p w14:paraId="47DF07BB" w14:textId="62A3C074" w:rsidR="00867F8A" w:rsidRPr="00EE6CA3" w:rsidRDefault="00867F8A" w:rsidP="00867F8A">
            <w:pPr>
              <w:pStyle w:val="TableText"/>
              <w:rPr>
                <w:rFonts w:ascii="Arial" w:hAnsi="Arial" w:cs="Arial"/>
                <w:sz w:val="25"/>
                <w:szCs w:val="25"/>
              </w:rPr>
            </w:pPr>
            <w:r w:rsidRPr="00EE6CA3">
              <w:rPr>
                <w:rFonts w:ascii="Arial" w:hAnsi="Arial" w:cs="Arial"/>
                <w:sz w:val="25"/>
                <w:szCs w:val="25"/>
              </w:rPr>
              <w:t xml:space="preserve">There is a quiet room available. </w:t>
            </w:r>
          </w:p>
        </w:tc>
        <w:tc>
          <w:tcPr>
            <w:tcW w:w="2039" w:type="dxa"/>
          </w:tcPr>
          <w:p w14:paraId="52387650" w14:textId="445FE045" w:rsidR="00867F8A" w:rsidRPr="002D5B9C" w:rsidRDefault="00867F8A" w:rsidP="00867F8A">
            <w:pPr>
              <w:pStyle w:val="TableText"/>
            </w:pPr>
          </w:p>
        </w:tc>
      </w:tr>
      <w:tr w:rsidR="00CE00FB" w:rsidRPr="002D5B9C" w14:paraId="4F62265D" w14:textId="77777777" w:rsidTr="0076080D">
        <w:trPr>
          <w:cantSplit/>
        </w:trPr>
        <w:tc>
          <w:tcPr>
            <w:tcW w:w="8217" w:type="dxa"/>
          </w:tcPr>
          <w:p w14:paraId="0F0217F5" w14:textId="5D6C6308" w:rsidR="00CE00FB" w:rsidRPr="00EE6CA3" w:rsidRDefault="00CE00FB" w:rsidP="00867F8A">
            <w:pPr>
              <w:pStyle w:val="TableText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 xml:space="preserve">There is food available at the venue or nearby to suit a variety of dietary requirements. </w:t>
            </w:r>
          </w:p>
        </w:tc>
        <w:tc>
          <w:tcPr>
            <w:tcW w:w="2039" w:type="dxa"/>
          </w:tcPr>
          <w:p w14:paraId="5E5DCBD9" w14:textId="77777777" w:rsidR="00CE00FB" w:rsidRPr="002D5B9C" w:rsidRDefault="00CE00FB" w:rsidP="00867F8A">
            <w:pPr>
              <w:pStyle w:val="TableText"/>
            </w:pPr>
          </w:p>
        </w:tc>
      </w:tr>
      <w:tr w:rsidR="00242D15" w:rsidRPr="002D5B9C" w14:paraId="271AF1B1" w14:textId="77777777" w:rsidTr="0076080D">
        <w:trPr>
          <w:cantSplit/>
        </w:trPr>
        <w:tc>
          <w:tcPr>
            <w:tcW w:w="8217" w:type="dxa"/>
          </w:tcPr>
          <w:p w14:paraId="6628C386" w14:textId="4A784F6F" w:rsidR="00242D15" w:rsidRPr="00242D15" w:rsidRDefault="00242D15" w:rsidP="00242D15">
            <w:pPr>
              <w:spacing w:before="0"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9"/>
                <w:szCs w:val="29"/>
                <w:shd w:val="clear" w:color="auto" w:fill="FFFFFF"/>
              </w:rPr>
              <w:br/>
            </w:r>
            <w:r w:rsidRPr="00242D15">
              <w:rPr>
                <w:rFonts w:ascii="Arial" w:hAnsi="Arial" w:cs="Arial"/>
                <w:color w:val="000000"/>
                <w:sz w:val="25"/>
                <w:szCs w:val="25"/>
                <w:shd w:val="clear" w:color="auto" w:fill="FFFFFF"/>
              </w:rPr>
              <w:t>Support persons and/or companions are welcome at the event.</w:t>
            </w:r>
            <w:r>
              <w:rPr>
                <w:rFonts w:ascii="Arial" w:hAnsi="Arial" w:cs="Arial"/>
                <w:color w:val="000000"/>
                <w:sz w:val="25"/>
                <w:szCs w:val="25"/>
                <w:shd w:val="clear" w:color="auto" w:fill="FFFFFF"/>
              </w:rPr>
              <w:br/>
            </w:r>
          </w:p>
        </w:tc>
        <w:tc>
          <w:tcPr>
            <w:tcW w:w="2039" w:type="dxa"/>
          </w:tcPr>
          <w:p w14:paraId="44E1D7A7" w14:textId="77777777" w:rsidR="00242D15" w:rsidRPr="002D5B9C" w:rsidRDefault="00242D15" w:rsidP="00867F8A">
            <w:pPr>
              <w:pStyle w:val="TableText"/>
            </w:pPr>
          </w:p>
        </w:tc>
      </w:tr>
      <w:tr w:rsidR="00242D15" w:rsidRPr="002D5B9C" w14:paraId="1B2FD2A7" w14:textId="77777777" w:rsidTr="0076080D">
        <w:trPr>
          <w:cantSplit/>
        </w:trPr>
        <w:tc>
          <w:tcPr>
            <w:tcW w:w="8217" w:type="dxa"/>
          </w:tcPr>
          <w:p w14:paraId="76992876" w14:textId="3AEB5BD8" w:rsidR="00242D15" w:rsidRPr="00242D15" w:rsidRDefault="00242D15" w:rsidP="00242D15">
            <w:pPr>
              <w:spacing w:before="0"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shd w:val="clear" w:color="auto" w:fill="FFFFFF"/>
              </w:rPr>
              <w:br/>
            </w:r>
            <w:r w:rsidRPr="00242D15">
              <w:rPr>
                <w:rFonts w:ascii="Arial" w:hAnsi="Arial" w:cs="Arial"/>
                <w:color w:val="000000"/>
                <w:sz w:val="25"/>
                <w:szCs w:val="25"/>
                <w:shd w:val="clear" w:color="auto" w:fill="FFFFFF"/>
              </w:rPr>
              <w:t>There is a concession option for tickets.</w:t>
            </w:r>
          </w:p>
          <w:p w14:paraId="0874C0BB" w14:textId="6CB23BCA" w:rsidR="00242D15" w:rsidRDefault="00242D15" w:rsidP="00242D15">
            <w:pPr>
              <w:spacing w:before="0" w:after="0"/>
              <w:rPr>
                <w:rFonts w:ascii="Arial" w:hAnsi="Arial" w:cs="Arial"/>
                <w:color w:val="000000"/>
                <w:sz w:val="29"/>
                <w:szCs w:val="29"/>
                <w:shd w:val="clear" w:color="auto" w:fill="FFFFFF"/>
              </w:rPr>
            </w:pPr>
          </w:p>
        </w:tc>
        <w:tc>
          <w:tcPr>
            <w:tcW w:w="2039" w:type="dxa"/>
          </w:tcPr>
          <w:p w14:paraId="021282C8" w14:textId="77777777" w:rsidR="00242D15" w:rsidRPr="002D5B9C" w:rsidRDefault="00242D15" w:rsidP="00867F8A">
            <w:pPr>
              <w:pStyle w:val="TableText"/>
            </w:pPr>
          </w:p>
        </w:tc>
      </w:tr>
    </w:tbl>
    <w:p w14:paraId="39186094" w14:textId="77777777" w:rsidR="00867F8A" w:rsidRDefault="00867F8A"/>
    <w:tbl>
      <w:tblPr>
        <w:tblStyle w:val="TableGrid"/>
        <w:tblW w:w="10256" w:type="dxa"/>
        <w:tblBorders>
          <w:top w:val="single" w:sz="24" w:space="0" w:color="823889"/>
          <w:left w:val="single" w:sz="24" w:space="0" w:color="823889"/>
          <w:bottom w:val="single" w:sz="24" w:space="0" w:color="823889"/>
          <w:right w:val="single" w:sz="24" w:space="0" w:color="823889"/>
          <w:insideH w:val="single" w:sz="24" w:space="0" w:color="823889"/>
          <w:insideV w:val="single" w:sz="24" w:space="0" w:color="823889"/>
        </w:tblBorders>
        <w:tblCellMar>
          <w:left w:w="284" w:type="dxa"/>
          <w:right w:w="284" w:type="dxa"/>
        </w:tblCellMar>
        <w:tblLook w:val="04A0" w:firstRow="1" w:lastRow="0" w:firstColumn="1" w:lastColumn="0" w:noHBand="0" w:noVBand="1"/>
      </w:tblPr>
      <w:tblGrid>
        <w:gridCol w:w="8217"/>
        <w:gridCol w:w="2039"/>
      </w:tblGrid>
      <w:tr w:rsidR="00867F8A" w:rsidRPr="00867F8A" w14:paraId="014F93C3" w14:textId="77777777" w:rsidTr="0076080D">
        <w:trPr>
          <w:cantSplit/>
        </w:trPr>
        <w:tc>
          <w:tcPr>
            <w:tcW w:w="8217" w:type="dxa"/>
            <w:shd w:val="clear" w:color="auto" w:fill="823889"/>
            <w:vAlign w:val="center"/>
          </w:tcPr>
          <w:p w14:paraId="72817196" w14:textId="23AE49D4" w:rsidR="00867F8A" w:rsidRPr="00867F8A" w:rsidRDefault="00867F8A" w:rsidP="0076080D">
            <w:pPr>
              <w:pStyle w:val="TableText"/>
              <w:rPr>
                <w:color w:val="FFFFFF" w:themeColor="background1"/>
                <w:sz w:val="28"/>
                <w:szCs w:val="28"/>
              </w:rPr>
            </w:pPr>
            <w:r w:rsidRPr="00867F8A">
              <w:rPr>
                <w:rFonts w:ascii="Arial" w:eastAsia="Times New Roman" w:hAnsi="Arial" w:cs="Arial"/>
                <w:b/>
                <w:bCs/>
                <w:color w:val="FFFFFF" w:themeColor="background1"/>
                <w:sz w:val="28"/>
                <w:szCs w:val="28"/>
                <w:lang w:eastAsia="en-GB"/>
              </w:rPr>
              <w:lastRenderedPageBreak/>
              <w:t>Performances and shows</w:t>
            </w:r>
          </w:p>
        </w:tc>
        <w:tc>
          <w:tcPr>
            <w:tcW w:w="2039" w:type="dxa"/>
            <w:shd w:val="clear" w:color="auto" w:fill="823889"/>
          </w:tcPr>
          <w:p w14:paraId="6AEF81B3" w14:textId="4E8110A9" w:rsidR="00867F8A" w:rsidRPr="00867F8A" w:rsidRDefault="00B91565" w:rsidP="0076080D">
            <w:pPr>
              <w:pStyle w:val="TableText"/>
              <w:jc w:val="center"/>
              <w:rPr>
                <w:color w:val="FFFFFF" w:themeColor="background1"/>
                <w:sz w:val="28"/>
                <w:szCs w:val="28"/>
              </w:rPr>
            </w:pPr>
            <w:r w:rsidRPr="008B2E6F">
              <w:rPr>
                <w:b/>
                <w:bCs/>
                <w:color w:val="FFFFFF" w:themeColor="background1"/>
              </w:rPr>
              <w:t>Tick for yes</w:t>
            </w:r>
            <w:r w:rsidRPr="00867F8A">
              <w:rPr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4869125D" wp14:editId="01F25401">
                  <wp:extent cx="256433" cy="235585"/>
                  <wp:effectExtent l="0" t="0" r="0" b="5715"/>
                  <wp:docPr id="1" name="Graphic 4" descr="tick box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diafile_GSz3f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36" cy="25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CA3" w:rsidRPr="002D5B9C" w14:paraId="2C0A2D0F" w14:textId="77777777" w:rsidTr="0076080D">
        <w:trPr>
          <w:cantSplit/>
        </w:trPr>
        <w:tc>
          <w:tcPr>
            <w:tcW w:w="8217" w:type="dxa"/>
          </w:tcPr>
          <w:p w14:paraId="64E44A52" w14:textId="6F81D4DA" w:rsidR="00EE6CA3" w:rsidRPr="00EE6CA3" w:rsidRDefault="00EE6CA3" w:rsidP="00EE6CA3">
            <w:pPr>
              <w:pStyle w:val="TableText"/>
              <w:rPr>
                <w:sz w:val="25"/>
                <w:szCs w:val="25"/>
              </w:rPr>
            </w:pPr>
            <w:r w:rsidRPr="00EE6CA3">
              <w:rPr>
                <w:rFonts w:ascii="Arial" w:eastAsia="Times New Roman" w:hAnsi="Arial" w:cs="Arial"/>
                <w:sz w:val="25"/>
                <w:szCs w:val="25"/>
                <w:lang w:eastAsia="en-GB"/>
              </w:rPr>
              <w:t xml:space="preserve">There is wheelchair specific seating </w:t>
            </w:r>
            <w:r w:rsidR="000523BD">
              <w:rPr>
                <w:rFonts w:ascii="Arial" w:eastAsia="Times New Roman" w:hAnsi="Arial" w:cs="Arial"/>
                <w:sz w:val="25"/>
                <w:szCs w:val="25"/>
                <w:lang w:eastAsia="en-GB"/>
              </w:rPr>
              <w:t>available.</w:t>
            </w:r>
            <w:r w:rsidRPr="00EE6CA3">
              <w:rPr>
                <w:rFonts w:ascii="Arial" w:eastAsia="Times New Roman" w:hAnsi="Arial" w:cs="Arial"/>
                <w:sz w:val="25"/>
                <w:szCs w:val="25"/>
                <w:lang w:eastAsia="en-GB"/>
              </w:rPr>
              <w:t xml:space="preserve"> </w:t>
            </w:r>
          </w:p>
        </w:tc>
        <w:tc>
          <w:tcPr>
            <w:tcW w:w="2039" w:type="dxa"/>
          </w:tcPr>
          <w:p w14:paraId="25042B9F" w14:textId="77777777" w:rsidR="00EE6CA3" w:rsidRPr="002D5B9C" w:rsidRDefault="00EE6CA3" w:rsidP="00EE6CA3">
            <w:pPr>
              <w:pStyle w:val="TableText"/>
            </w:pPr>
          </w:p>
        </w:tc>
      </w:tr>
      <w:tr w:rsidR="00EE6CA3" w:rsidRPr="002D5B9C" w14:paraId="19D4B24C" w14:textId="77777777" w:rsidTr="0076080D">
        <w:trPr>
          <w:cantSplit/>
        </w:trPr>
        <w:tc>
          <w:tcPr>
            <w:tcW w:w="8217" w:type="dxa"/>
          </w:tcPr>
          <w:p w14:paraId="22D18EEB" w14:textId="4CC6FB25" w:rsidR="00EE6CA3" w:rsidRPr="00EE6CA3" w:rsidRDefault="00EE6CA3" w:rsidP="00EE6CA3">
            <w:pPr>
              <w:pStyle w:val="TableText"/>
              <w:rPr>
                <w:rFonts w:ascii="Arial" w:hAnsi="Arial" w:cs="Arial"/>
                <w:sz w:val="25"/>
                <w:szCs w:val="25"/>
              </w:rPr>
            </w:pPr>
            <w:r w:rsidRPr="00EE6CA3">
              <w:rPr>
                <w:rFonts w:ascii="Arial" w:eastAsia="Times New Roman" w:hAnsi="Arial" w:cs="Arial"/>
                <w:sz w:val="25"/>
                <w:szCs w:val="25"/>
                <w:lang w:eastAsia="en-GB"/>
              </w:rPr>
              <w:t xml:space="preserve">Captioning, Auslan interpretation </w:t>
            </w:r>
            <w:r w:rsidR="000523BD">
              <w:rPr>
                <w:rFonts w:ascii="Arial" w:eastAsia="Times New Roman" w:hAnsi="Arial" w:cs="Arial"/>
                <w:sz w:val="25"/>
                <w:szCs w:val="25"/>
                <w:lang w:eastAsia="en-GB"/>
              </w:rPr>
              <w:t>and/</w:t>
            </w:r>
            <w:r w:rsidRPr="00EE6CA3">
              <w:rPr>
                <w:rFonts w:ascii="Arial" w:eastAsia="Times New Roman" w:hAnsi="Arial" w:cs="Arial"/>
                <w:sz w:val="25"/>
                <w:szCs w:val="25"/>
                <w:lang w:eastAsia="en-GB"/>
              </w:rPr>
              <w:t xml:space="preserve">or hearing augmentation has been organised. </w:t>
            </w:r>
          </w:p>
        </w:tc>
        <w:tc>
          <w:tcPr>
            <w:tcW w:w="2039" w:type="dxa"/>
          </w:tcPr>
          <w:p w14:paraId="5C6495D3" w14:textId="77777777" w:rsidR="00EE6CA3" w:rsidRPr="002D5B9C" w:rsidRDefault="00EE6CA3" w:rsidP="00EE6CA3">
            <w:pPr>
              <w:pStyle w:val="TableText"/>
            </w:pPr>
          </w:p>
        </w:tc>
      </w:tr>
      <w:tr w:rsidR="00EE6CA3" w:rsidRPr="002D5B9C" w14:paraId="55C318AF" w14:textId="77777777" w:rsidTr="0076080D">
        <w:trPr>
          <w:cantSplit/>
        </w:trPr>
        <w:tc>
          <w:tcPr>
            <w:tcW w:w="8217" w:type="dxa"/>
          </w:tcPr>
          <w:p w14:paraId="1DC45E2E" w14:textId="38E1850D" w:rsidR="00EE6CA3" w:rsidRPr="00EE6CA3" w:rsidRDefault="00EE6CA3" w:rsidP="00EE6CA3">
            <w:pPr>
              <w:pStyle w:val="TableText"/>
              <w:rPr>
                <w:rFonts w:ascii="Arial" w:hAnsi="Arial" w:cs="Arial"/>
                <w:sz w:val="25"/>
                <w:szCs w:val="25"/>
              </w:rPr>
            </w:pPr>
            <w:r w:rsidRPr="00EE6CA3">
              <w:rPr>
                <w:rFonts w:ascii="Arial" w:eastAsia="Times New Roman" w:hAnsi="Arial" w:cs="Arial"/>
                <w:sz w:val="25"/>
                <w:szCs w:val="25"/>
                <w:lang w:eastAsia="en-GB"/>
              </w:rPr>
              <w:t xml:space="preserve">Service counters, ticket booths and sales counters are at a wheelchair accessible height. </w:t>
            </w:r>
          </w:p>
        </w:tc>
        <w:tc>
          <w:tcPr>
            <w:tcW w:w="2039" w:type="dxa"/>
          </w:tcPr>
          <w:p w14:paraId="115DC7B5" w14:textId="77777777" w:rsidR="00EE6CA3" w:rsidRPr="002D5B9C" w:rsidRDefault="00EE6CA3" w:rsidP="00EE6CA3">
            <w:pPr>
              <w:pStyle w:val="TableText"/>
            </w:pPr>
          </w:p>
        </w:tc>
      </w:tr>
      <w:tr w:rsidR="00EE6CA3" w:rsidRPr="002D5B9C" w14:paraId="011BCBF2" w14:textId="77777777" w:rsidTr="0076080D">
        <w:trPr>
          <w:cantSplit/>
        </w:trPr>
        <w:tc>
          <w:tcPr>
            <w:tcW w:w="8217" w:type="dxa"/>
          </w:tcPr>
          <w:p w14:paraId="06265706" w14:textId="3EBA1D30" w:rsidR="00EE6CA3" w:rsidRPr="00EE6CA3" w:rsidRDefault="00EE6CA3" w:rsidP="00EE6CA3">
            <w:pPr>
              <w:pStyle w:val="TableText"/>
              <w:rPr>
                <w:rFonts w:ascii="Arial" w:hAnsi="Arial" w:cs="Arial"/>
                <w:sz w:val="25"/>
                <w:szCs w:val="25"/>
              </w:rPr>
            </w:pPr>
            <w:r w:rsidRPr="00EE6CA3">
              <w:rPr>
                <w:rFonts w:ascii="Arial" w:hAnsi="Arial" w:cs="Arial"/>
                <w:sz w:val="25"/>
                <w:szCs w:val="25"/>
              </w:rPr>
              <w:t xml:space="preserve">There are security staff on site. </w:t>
            </w:r>
          </w:p>
        </w:tc>
        <w:tc>
          <w:tcPr>
            <w:tcW w:w="2039" w:type="dxa"/>
          </w:tcPr>
          <w:p w14:paraId="07E541D9" w14:textId="77777777" w:rsidR="00EE6CA3" w:rsidRPr="002D5B9C" w:rsidRDefault="00EE6CA3" w:rsidP="00EE6CA3">
            <w:pPr>
              <w:pStyle w:val="TableText"/>
            </w:pPr>
          </w:p>
        </w:tc>
      </w:tr>
      <w:tr w:rsidR="00242D15" w:rsidRPr="002D5B9C" w14:paraId="27F93307" w14:textId="77777777" w:rsidTr="0076080D">
        <w:trPr>
          <w:cantSplit/>
        </w:trPr>
        <w:tc>
          <w:tcPr>
            <w:tcW w:w="8217" w:type="dxa"/>
          </w:tcPr>
          <w:p w14:paraId="4ACAD13F" w14:textId="665F783F" w:rsidR="00242D15" w:rsidRPr="00EE6CA3" w:rsidRDefault="00242D15" w:rsidP="00EE6CA3">
            <w:pPr>
              <w:pStyle w:val="TableText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>There is a quiet space available.</w:t>
            </w:r>
          </w:p>
        </w:tc>
        <w:tc>
          <w:tcPr>
            <w:tcW w:w="2039" w:type="dxa"/>
          </w:tcPr>
          <w:p w14:paraId="61CA4656" w14:textId="77777777" w:rsidR="00242D15" w:rsidRPr="002D5B9C" w:rsidRDefault="00242D15" w:rsidP="00EE6CA3">
            <w:pPr>
              <w:pStyle w:val="TableText"/>
            </w:pPr>
          </w:p>
        </w:tc>
      </w:tr>
    </w:tbl>
    <w:p w14:paraId="751645D2" w14:textId="77777777" w:rsidR="00867F8A" w:rsidRPr="00CA1484" w:rsidRDefault="00867F8A"/>
    <w:sectPr w:rsidR="00867F8A" w:rsidRPr="00CA1484" w:rsidSect="004D3E20">
      <w:type w:val="continuous"/>
      <w:pgSz w:w="11900" w:h="16840"/>
      <w:pgMar w:top="2268" w:right="851" w:bottom="2268" w:left="85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B7FDCD" w14:textId="77777777" w:rsidR="00863856" w:rsidRDefault="00863856" w:rsidP="001C2E5E">
      <w:r>
        <w:separator/>
      </w:r>
    </w:p>
  </w:endnote>
  <w:endnote w:type="continuationSeparator" w:id="0">
    <w:p w14:paraId="322D0BE4" w14:textId="77777777" w:rsidR="00863856" w:rsidRDefault="00863856" w:rsidP="001C2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  <w:font w:name="TitlingGothicFB Normal Standard">
    <w:panose1 w:val="02000503040000020004"/>
    <w:charset w:val="4D"/>
    <w:family w:val="auto"/>
    <w:pitch w:val="variable"/>
    <w:sig w:usb0="800000AF" w:usb1="5000204A" w:usb2="00000000" w:usb3="00000000" w:csb0="00000001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4FF9B" w14:textId="77777777" w:rsidR="00CC6EC1" w:rsidRDefault="00CC6E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2990D" w14:textId="34DA632E" w:rsidR="00C47727" w:rsidRPr="00C47727" w:rsidRDefault="003A69DD" w:rsidP="004D3E20">
    <w:pPr>
      <w:pStyle w:val="Subtitle"/>
      <w:rPr>
        <w:rFonts w:ascii="Times New Roman" w:eastAsia="Times New Roman" w:hAnsi="Times New Roman" w:cs="Times New Roman"/>
        <w:lang w:eastAsia="en-GB"/>
      </w:rPr>
    </w:pPr>
    <w:r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59264" behindDoc="1" locked="0" layoutInCell="1" allowOverlap="1" wp14:anchorId="7B93DC0E" wp14:editId="31CE420F">
          <wp:simplePos x="0" y="0"/>
          <wp:positionH relativeFrom="column">
            <wp:posOffset>4670665</wp:posOffset>
          </wp:positionH>
          <wp:positionV relativeFrom="paragraph">
            <wp:posOffset>-662328</wp:posOffset>
          </wp:positionV>
          <wp:extent cx="2649024" cy="2920234"/>
          <wp:effectExtent l="0" t="0" r="0" b="0"/>
          <wp:wrapNone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WDA_Person_01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9024" cy="2920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727" w:rsidRPr="00C47727">
      <w:rPr>
        <w:rFonts w:eastAsia="Times New Roman"/>
        <w:color w:val="000000"/>
        <w:shd w:val="clear" w:color="auto" w:fill="FFFFFF"/>
        <w:lang w:eastAsia="en-GB"/>
      </w:rPr>
      <w:t>Proudly produced by </w:t>
    </w:r>
    <w:hyperlink r:id="rId2" w:tgtFrame="_blank" w:history="1">
      <w:r w:rsidR="00C47727" w:rsidRPr="00C47727">
        <w:rPr>
          <w:rFonts w:eastAsia="Times New Roman"/>
          <w:b/>
          <w:bCs/>
          <w:u w:val="single"/>
          <w:shd w:val="clear" w:color="auto" w:fill="FFFFFF"/>
          <w:lang w:eastAsia="en-GB"/>
        </w:rPr>
        <w:t>Women With Disabilities Australia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62D7B" w14:textId="77777777" w:rsidR="00CC6EC1" w:rsidRDefault="00CC6E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968D7E" w14:textId="77777777" w:rsidR="00863856" w:rsidRDefault="00863856" w:rsidP="001C2E5E">
      <w:r>
        <w:separator/>
      </w:r>
    </w:p>
  </w:footnote>
  <w:footnote w:type="continuationSeparator" w:id="0">
    <w:p w14:paraId="39AB416D" w14:textId="77777777" w:rsidR="00863856" w:rsidRDefault="00863856" w:rsidP="001C2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DFCD9" w14:textId="77777777" w:rsidR="00CC6EC1" w:rsidRDefault="00CC6E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FA42A" w14:textId="5B903B44" w:rsidR="008C7D3F" w:rsidRPr="008B2E6F" w:rsidRDefault="005A0C5E" w:rsidP="004D3E20">
    <w:pPr>
      <w:pStyle w:val="Subtitle"/>
      <w:rPr>
        <w:rFonts w:ascii="Helvetica" w:hAnsi="Helvetica"/>
      </w:rPr>
    </w:pPr>
    <w:r w:rsidRPr="008B2E6F">
      <w:rPr>
        <w:rFonts w:ascii="Helvetica" w:hAnsi="Helvetica"/>
        <w:noProof/>
      </w:rPr>
      <w:drawing>
        <wp:anchor distT="0" distB="0" distL="114300" distR="114300" simplePos="0" relativeHeight="251658240" behindDoc="1" locked="0" layoutInCell="1" allowOverlap="1" wp14:anchorId="5B819E4F" wp14:editId="6578C29E">
          <wp:simplePos x="0" y="0"/>
          <wp:positionH relativeFrom="margin">
            <wp:posOffset>4372610</wp:posOffset>
          </wp:positionH>
          <wp:positionV relativeFrom="margin">
            <wp:posOffset>-1059180</wp:posOffset>
          </wp:positionV>
          <wp:extent cx="2030095" cy="700405"/>
          <wp:effectExtent l="0" t="0" r="0" b="0"/>
          <wp:wrapSquare wrapText="bothSides"/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urPlace_Horiz_Col_Pos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09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7D3F" w:rsidRPr="008B2E6F">
      <w:rPr>
        <w:rFonts w:ascii="Helvetica" w:hAnsi="Helvetica"/>
      </w:rPr>
      <w:t>our</w:t>
    </w:r>
    <w:r w:rsidR="00D239FB" w:rsidRPr="008B2E6F">
      <w:rPr>
        <w:rFonts w:ascii="Helvetica" w:hAnsi="Helvetica"/>
      </w:rPr>
      <w:t>s</w:t>
    </w:r>
    <w:r w:rsidR="00CC6EC1">
      <w:rPr>
        <w:rFonts w:ascii="Helvetica" w:hAnsi="Helvetica"/>
      </w:rPr>
      <w:t>it</w:t>
    </w:r>
    <w:r w:rsidR="008C7D3F" w:rsidRPr="008B2E6F">
      <w:rPr>
        <w:rFonts w:ascii="Helvetica" w:hAnsi="Helvetica"/>
      </w:rPr>
      <w:t>e.wwda.org.au</w:t>
    </w:r>
  </w:p>
  <w:p w14:paraId="3ECBA890" w14:textId="1D901B63" w:rsidR="00707B8B" w:rsidRPr="008B2E6F" w:rsidRDefault="00170591" w:rsidP="008B2E6F">
    <w:pPr>
      <w:pStyle w:val="Heading2"/>
    </w:pPr>
    <w:r w:rsidRPr="008B2E6F">
      <w:t>Checklist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D4F413" w14:textId="77777777" w:rsidR="00CC6EC1" w:rsidRDefault="00CC6E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F08"/>
    <w:rsid w:val="00006A6D"/>
    <w:rsid w:val="00006ECD"/>
    <w:rsid w:val="000523BD"/>
    <w:rsid w:val="00091360"/>
    <w:rsid w:val="000A4CDA"/>
    <w:rsid w:val="000D440B"/>
    <w:rsid w:val="0013051C"/>
    <w:rsid w:val="00141F39"/>
    <w:rsid w:val="00145C0B"/>
    <w:rsid w:val="001566C1"/>
    <w:rsid w:val="00170591"/>
    <w:rsid w:val="001C2E5E"/>
    <w:rsid w:val="00211E90"/>
    <w:rsid w:val="00242D15"/>
    <w:rsid w:val="00270650"/>
    <w:rsid w:val="00287484"/>
    <w:rsid w:val="002D5B9C"/>
    <w:rsid w:val="0039677D"/>
    <w:rsid w:val="003A69DD"/>
    <w:rsid w:val="003E7284"/>
    <w:rsid w:val="0041056B"/>
    <w:rsid w:val="004D3E20"/>
    <w:rsid w:val="004E69AB"/>
    <w:rsid w:val="0051696F"/>
    <w:rsid w:val="0053340B"/>
    <w:rsid w:val="005437C8"/>
    <w:rsid w:val="005A0C5E"/>
    <w:rsid w:val="005F406C"/>
    <w:rsid w:val="00632E96"/>
    <w:rsid w:val="006E23DD"/>
    <w:rsid w:val="00707B8B"/>
    <w:rsid w:val="007326CC"/>
    <w:rsid w:val="007B7FFB"/>
    <w:rsid w:val="00863856"/>
    <w:rsid w:val="00867F8A"/>
    <w:rsid w:val="008B2E6F"/>
    <w:rsid w:val="008C7D3F"/>
    <w:rsid w:val="009F3F08"/>
    <w:rsid w:val="00A42061"/>
    <w:rsid w:val="00A53A8E"/>
    <w:rsid w:val="00A653C6"/>
    <w:rsid w:val="00A84302"/>
    <w:rsid w:val="00B129F7"/>
    <w:rsid w:val="00B34208"/>
    <w:rsid w:val="00B91565"/>
    <w:rsid w:val="00BD31DB"/>
    <w:rsid w:val="00BD5251"/>
    <w:rsid w:val="00C4755B"/>
    <w:rsid w:val="00C47727"/>
    <w:rsid w:val="00CA1484"/>
    <w:rsid w:val="00CC6EC1"/>
    <w:rsid w:val="00CE00FB"/>
    <w:rsid w:val="00D239FB"/>
    <w:rsid w:val="00DB4418"/>
    <w:rsid w:val="00DB6BF8"/>
    <w:rsid w:val="00E341AD"/>
    <w:rsid w:val="00E43C5C"/>
    <w:rsid w:val="00EE6CA3"/>
    <w:rsid w:val="00F13920"/>
    <w:rsid w:val="00F46055"/>
    <w:rsid w:val="00F50C05"/>
    <w:rsid w:val="00FD4372"/>
    <w:rsid w:val="00FF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F84D4A"/>
  <w15:chartTrackingRefBased/>
  <w15:docId w15:val="{F9AA6AB9-9D6F-3147-B844-5E607A2AE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920"/>
    <w:pPr>
      <w:spacing w:before="360" w:after="360"/>
    </w:pPr>
    <w:rPr>
      <w:rFonts w:ascii="Helvetica" w:hAnsi="Helvetica"/>
    </w:rPr>
  </w:style>
  <w:style w:type="paragraph" w:styleId="Heading1">
    <w:name w:val="heading 1"/>
    <w:aliases w:val="Heading — Top"/>
    <w:next w:val="Normal"/>
    <w:link w:val="Heading1Char"/>
    <w:autoRedefine/>
    <w:uiPriority w:val="9"/>
    <w:qFormat/>
    <w:rsid w:val="004D3E20"/>
    <w:pPr>
      <w:keepNext/>
      <w:keepLines/>
      <w:spacing w:after="360"/>
      <w:outlineLvl w:val="0"/>
    </w:pPr>
    <w:rPr>
      <w:rFonts w:ascii="Helvetica" w:eastAsiaTheme="majorEastAsia" w:hAnsi="Helvetica" w:cstheme="majorBidi"/>
      <w:color w:val="823889"/>
      <w:sz w:val="6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70591"/>
    <w:pPr>
      <w:outlineLvl w:val="1"/>
    </w:pPr>
    <w:rPr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— Top Char"/>
    <w:basedOn w:val="DefaultParagraphFont"/>
    <w:link w:val="Heading1"/>
    <w:uiPriority w:val="9"/>
    <w:rsid w:val="004D3E20"/>
    <w:rPr>
      <w:rFonts w:ascii="Helvetica" w:eastAsiaTheme="majorEastAsia" w:hAnsi="Helvetica" w:cstheme="majorBidi"/>
      <w:color w:val="823889"/>
      <w:sz w:val="60"/>
      <w:szCs w:val="32"/>
    </w:rPr>
  </w:style>
  <w:style w:type="paragraph" w:styleId="Header">
    <w:name w:val="header"/>
    <w:basedOn w:val="Normal"/>
    <w:link w:val="HeaderChar"/>
    <w:uiPriority w:val="99"/>
    <w:unhideWhenUsed/>
    <w:rsid w:val="001C2E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E5E"/>
  </w:style>
  <w:style w:type="paragraph" w:styleId="Footer">
    <w:name w:val="footer"/>
    <w:basedOn w:val="Normal"/>
    <w:link w:val="FooterChar"/>
    <w:uiPriority w:val="99"/>
    <w:unhideWhenUsed/>
    <w:rsid w:val="001C2E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E5E"/>
  </w:style>
  <w:style w:type="character" w:customStyle="1" w:styleId="Heading2Char">
    <w:name w:val="Heading 2 Char"/>
    <w:basedOn w:val="DefaultParagraphFont"/>
    <w:link w:val="Heading2"/>
    <w:uiPriority w:val="9"/>
    <w:rsid w:val="00170591"/>
    <w:rPr>
      <w:rFonts w:ascii="TitlingGothicFB Normal Standard" w:eastAsiaTheme="majorEastAsia" w:hAnsi="TitlingGothicFB Normal Standard" w:cstheme="majorBidi"/>
      <w:color w:val="823889"/>
      <w:sz w:val="30"/>
      <w:szCs w:val="32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B129F7"/>
    <w:pPr>
      <w:spacing w:before="120" w:after="120"/>
    </w:pPr>
    <w:rPr>
      <w:rFonts w:ascii="Helvetica Light" w:hAnsi="Helvetica Light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B129F7"/>
    <w:rPr>
      <w:rFonts w:ascii="Helvetica Light" w:eastAsiaTheme="majorEastAsia" w:hAnsi="Helvetica Light" w:cstheme="majorBidi"/>
      <w:color w:val="823889"/>
      <w:sz w:val="20"/>
      <w:szCs w:val="32"/>
    </w:rPr>
  </w:style>
  <w:style w:type="paragraph" w:styleId="NoSpacing">
    <w:name w:val="No Spacing"/>
    <w:uiPriority w:val="1"/>
    <w:rsid w:val="00B129F7"/>
    <w:rPr>
      <w:rFonts w:ascii="Helvetica" w:hAnsi="Helvetica"/>
    </w:rPr>
  </w:style>
  <w:style w:type="table" w:styleId="TableGrid">
    <w:name w:val="Table Grid"/>
    <w:basedOn w:val="TableNormal"/>
    <w:uiPriority w:val="39"/>
    <w:rsid w:val="00B129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47727"/>
    <w:rPr>
      <w:color w:val="0000FF"/>
      <w:u w:val="single"/>
    </w:rPr>
  </w:style>
  <w:style w:type="paragraph" w:customStyle="1" w:styleId="TableText">
    <w:name w:val="TableText"/>
    <w:qFormat/>
    <w:rsid w:val="002D5B9C"/>
    <w:pPr>
      <w:spacing w:before="240" w:after="240"/>
    </w:pPr>
    <w:rPr>
      <w:rFonts w:ascii="Helvetica" w:hAnsi="Helvetica"/>
    </w:rPr>
  </w:style>
  <w:style w:type="paragraph" w:customStyle="1" w:styleId="Intro">
    <w:name w:val="Intro"/>
    <w:qFormat/>
    <w:rsid w:val="00B34208"/>
    <w:pPr>
      <w:spacing w:before="400" w:after="400"/>
      <w:ind w:left="57"/>
    </w:pPr>
    <w:rPr>
      <w:rFonts w:ascii="Helvetica" w:hAnsi="Helvetica"/>
      <w:sz w:val="30"/>
      <w:lang w:eastAsia="en-GB"/>
    </w:rPr>
  </w:style>
  <w:style w:type="paragraph" w:styleId="ListParagraph">
    <w:name w:val="List Paragraph"/>
    <w:basedOn w:val="Normal"/>
    <w:uiPriority w:val="34"/>
    <w:qFormat/>
    <w:rsid w:val="00B3420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D52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disabilityaccessconsultants.com.au/" TargetMode="Externa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da.org.au/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Shering</dc:creator>
  <cp:keywords/>
  <dc:description/>
  <cp:lastModifiedBy>Project Manager - Women With Disabilities Australia</cp:lastModifiedBy>
  <cp:revision>3</cp:revision>
  <dcterms:created xsi:type="dcterms:W3CDTF">2020-03-27T01:07:00Z</dcterms:created>
  <dcterms:modified xsi:type="dcterms:W3CDTF">2020-04-21T01:39:00Z</dcterms:modified>
</cp:coreProperties>
</file>