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36" w:rsidRDefault="00320E36" w:rsidP="005467B8">
      <w:pPr>
        <w:ind w:right="-329"/>
        <w:rPr>
          <w:rFonts w:asciiTheme="minorHAnsi" w:eastAsiaTheme="minorHAnsi" w:hAnsiTheme="minorHAnsi" w:cstheme="minorBidi"/>
          <w:b/>
          <w:sz w:val="22"/>
          <w:u w:val="single"/>
        </w:rPr>
      </w:pPr>
    </w:p>
    <w:p w:rsidR="005467B8" w:rsidRPr="005467B8" w:rsidRDefault="005467B8" w:rsidP="005467B8">
      <w:pPr>
        <w:ind w:right="-329"/>
        <w:rPr>
          <w:rFonts w:asciiTheme="minorHAnsi" w:eastAsiaTheme="minorHAnsi" w:hAnsiTheme="minorHAnsi" w:cstheme="minorBidi"/>
          <w:b/>
          <w:sz w:val="22"/>
          <w:u w:val="single"/>
        </w:rPr>
      </w:pPr>
      <w:r w:rsidRPr="005467B8">
        <w:rPr>
          <w:rFonts w:asciiTheme="minorHAnsi" w:eastAsiaTheme="minorHAnsi" w:hAnsiTheme="minorHAnsi" w:cstheme="minorBidi"/>
          <w:b/>
          <w:sz w:val="22"/>
          <w:u w:val="single"/>
        </w:rPr>
        <w:t>LOCUM</w:t>
      </w:r>
      <w:r w:rsidR="003E6F67">
        <w:rPr>
          <w:rFonts w:asciiTheme="minorHAnsi" w:eastAsiaTheme="minorHAnsi" w:hAnsiTheme="minorHAnsi" w:cstheme="minorBidi"/>
          <w:b/>
          <w:sz w:val="22"/>
          <w:u w:val="single"/>
        </w:rPr>
        <w:t>/GP</w:t>
      </w:r>
      <w:r w:rsidRPr="005467B8">
        <w:rPr>
          <w:rFonts w:asciiTheme="minorHAnsi" w:eastAsiaTheme="minorHAnsi" w:hAnsiTheme="minorHAnsi" w:cstheme="minorBidi"/>
          <w:b/>
          <w:sz w:val="22"/>
          <w:u w:val="single"/>
        </w:rPr>
        <w:t xml:space="preserve"> CONTRACT — INDEPENDENT CONTRACTOR</w:t>
      </w:r>
    </w:p>
    <w:p w:rsidR="005467B8" w:rsidRPr="005467B8" w:rsidRDefault="005467B8" w:rsidP="005467B8">
      <w:pPr>
        <w:ind w:right="-329"/>
        <w:rPr>
          <w:rFonts w:asciiTheme="minorHAnsi" w:eastAsiaTheme="minorHAnsi" w:hAnsiTheme="minorHAnsi" w:cstheme="minorBidi"/>
          <w:sz w:val="22"/>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b/>
          <w:sz w:val="22"/>
          <w:lang w:val="en-GB"/>
        </w:rPr>
        <w:t>THIS CONTRACT</w:t>
      </w:r>
      <w:r w:rsidRPr="005467B8">
        <w:rPr>
          <w:rFonts w:asciiTheme="minorHAnsi" w:eastAsiaTheme="minorHAnsi" w:hAnsiTheme="minorHAnsi" w:cstheme="minorBidi"/>
          <w:sz w:val="22"/>
          <w:lang w:val="en-GB"/>
        </w:rPr>
        <w:t xml:space="preserve"> is between</w:t>
      </w:r>
      <w:r w:rsidRPr="005467B8">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 xml:space="preserve">("the </w:t>
      </w:r>
      <w:proofErr w:type="gramStart"/>
      <w:r w:rsidRPr="005467B8">
        <w:rPr>
          <w:rFonts w:asciiTheme="minorHAnsi" w:eastAsiaTheme="minorHAnsi" w:hAnsiTheme="minorHAnsi" w:cstheme="minorBidi"/>
          <w:sz w:val="22"/>
          <w:lang w:val="en-GB"/>
        </w:rPr>
        <w:t>practice</w:t>
      </w:r>
      <w:proofErr w:type="gramEnd"/>
      <w:r w:rsidRPr="005467B8">
        <w:rPr>
          <w:rFonts w:asciiTheme="minorHAnsi" w:eastAsiaTheme="minorHAnsi" w:hAnsiTheme="minorHAnsi" w:cstheme="minorBidi"/>
          <w:sz w:val="22"/>
          <w:lang w:val="en-GB"/>
        </w:rPr>
        <w:t>")</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b/>
          <w:sz w:val="22"/>
          <w:lang w:val="en-GB"/>
        </w:rPr>
        <w:t>AND</w:t>
      </w:r>
      <w:r w:rsidRPr="005467B8">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t xml:space="preserve">   </w:t>
      </w:r>
      <w:r w:rsidRPr="005467B8">
        <w:rPr>
          <w:rFonts w:asciiTheme="minorHAnsi" w:eastAsiaTheme="minorHAnsi" w:hAnsiTheme="minorHAnsi" w:cstheme="minorBidi"/>
          <w:sz w:val="22"/>
          <w:lang w:val="en-GB"/>
        </w:rPr>
        <w:t>("the locum")</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 xml:space="preserve">Medical Council </w:t>
      </w:r>
      <w:proofErr w:type="spellStart"/>
      <w:r w:rsidRPr="005467B8">
        <w:rPr>
          <w:rFonts w:asciiTheme="minorHAnsi" w:eastAsiaTheme="minorHAnsi" w:hAnsiTheme="minorHAnsi" w:cstheme="minorBidi"/>
          <w:sz w:val="22"/>
          <w:lang w:val="en-GB"/>
        </w:rPr>
        <w:t>Reg</w:t>
      </w:r>
      <w:proofErr w:type="spellEnd"/>
      <w:r w:rsidRPr="005467B8">
        <w:rPr>
          <w:rFonts w:asciiTheme="minorHAnsi" w:eastAsiaTheme="minorHAnsi" w:hAnsiTheme="minorHAnsi" w:cstheme="minorBidi"/>
          <w:sz w:val="22"/>
          <w:lang w:val="en-GB"/>
        </w:rPr>
        <w:t xml:space="preserve"> No: .....................................</w:t>
      </w:r>
      <w:r>
        <w:rPr>
          <w:rFonts w:asciiTheme="minorHAnsi" w:eastAsiaTheme="minorHAnsi" w:hAnsiTheme="minorHAnsi" w:cstheme="minorBidi"/>
          <w:sz w:val="22"/>
          <w:lang w:val="en-GB"/>
        </w:rPr>
        <w:t>.............</w:t>
      </w: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
    <w:p w:rsidR="005467B8" w:rsidRPr="005467B8" w:rsidRDefault="005467B8" w:rsidP="005467B8">
      <w:pPr>
        <w:ind w:right="-329"/>
        <w:rPr>
          <w:rFonts w:asciiTheme="minorHAnsi" w:eastAsiaTheme="minorHAnsi" w:hAnsiTheme="minorHAnsi" w:cstheme="minorBidi"/>
          <w:sz w:val="22"/>
          <w:lang w:val="en-GB"/>
        </w:rPr>
      </w:pP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t xml:space="preserve">                     </w:t>
      </w:r>
      <w:r w:rsidRPr="005467B8">
        <w:rPr>
          <w:rFonts w:asciiTheme="minorHAnsi" w:eastAsiaTheme="minorHAnsi" w:hAnsiTheme="minorHAnsi" w:cstheme="minorBidi"/>
          <w:sz w:val="22"/>
          <w:lang w:val="en-GB"/>
        </w:rPr>
        <w:t>MPS or other Indemnity Provider No: ......................................</w:t>
      </w:r>
      <w:r>
        <w:rPr>
          <w:rFonts w:asciiTheme="minorHAnsi" w:eastAsiaTheme="minorHAnsi" w:hAnsiTheme="minorHAnsi" w:cstheme="minorBidi"/>
          <w:sz w:val="22"/>
          <w:lang w:val="en-GB"/>
        </w:rPr>
        <w:t>............</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b/>
          <w:sz w:val="22"/>
          <w:lang w:val="en-GB"/>
        </w:rPr>
        <w:t>IT IS AGREED AS FOLLOWS:</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1.</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Period of Contract</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7F7645">
      <w:pPr>
        <w:ind w:left="720" w:right="-329" w:hanging="720"/>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This contract shall be for the period from                      to                      (both inclusive), provided that either party may terminate this contract on giving        week’s written notice to the other.</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2.</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Independent Contractor Relationship</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7F7645">
      <w:pPr>
        <w:ind w:left="720" w:right="-329" w:hanging="720"/>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The locum</w:t>
      </w:r>
      <w:r w:rsidR="003E6F67">
        <w:rPr>
          <w:rFonts w:asciiTheme="minorHAnsi" w:eastAsiaTheme="minorHAnsi" w:hAnsiTheme="minorHAnsi" w:cstheme="minorBidi"/>
          <w:sz w:val="22"/>
          <w:lang w:val="en-GB"/>
        </w:rPr>
        <w:t>/GP</w:t>
      </w:r>
      <w:r w:rsidRPr="005467B8">
        <w:rPr>
          <w:rFonts w:asciiTheme="minorHAnsi" w:eastAsiaTheme="minorHAnsi" w:hAnsiTheme="minorHAnsi" w:cstheme="minorBidi"/>
          <w:sz w:val="22"/>
          <w:lang w:val="en-GB"/>
        </w:rPr>
        <w:t xml:space="preserve"> shall be an independent contractor and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acknowledges that he/she is not an employee of the practice and will be responsible for his/her own accident compensation levies and income tax arrangements in </w:t>
      </w:r>
      <w:r>
        <w:rPr>
          <w:rFonts w:asciiTheme="minorHAnsi" w:eastAsiaTheme="minorHAnsi" w:hAnsiTheme="minorHAnsi" w:cstheme="minorBidi"/>
          <w:sz w:val="22"/>
          <w:lang w:val="en-GB"/>
        </w:rPr>
        <w:t xml:space="preserve">relation to payments made under </w:t>
      </w:r>
      <w:r w:rsidRPr="005467B8">
        <w:rPr>
          <w:rFonts w:asciiTheme="minorHAnsi" w:eastAsiaTheme="minorHAnsi" w:hAnsiTheme="minorHAnsi" w:cstheme="minorBidi"/>
          <w:sz w:val="22"/>
          <w:lang w:val="en-GB"/>
        </w:rPr>
        <w:t>this contract.</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3.</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Hours</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 xml:space="preserve">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's hours for carrying out the services under this contract shall be:</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tabs>
          <w:tab w:val="center" w:pos="720"/>
          <w:tab w:val="right" w:leader="dot" w:pos="9356"/>
        </w:tabs>
        <w:ind w:right="-329"/>
        <w:rPr>
          <w:rFonts w:asciiTheme="minorHAnsi" w:eastAsiaTheme="minorHAnsi" w:hAnsiTheme="minorHAnsi" w:cstheme="minorBidi"/>
          <w:lang w:val="en-GB"/>
        </w:rPr>
      </w:pP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lang w:val="en-GB"/>
        </w:rPr>
        <w:tab/>
      </w:r>
    </w:p>
    <w:p w:rsidR="005467B8" w:rsidRPr="005467B8" w:rsidRDefault="005467B8" w:rsidP="005467B8">
      <w:pPr>
        <w:tabs>
          <w:tab w:val="center" w:pos="720"/>
          <w:tab w:val="right" w:leader="dot" w:pos="9356"/>
        </w:tabs>
        <w:ind w:right="-329"/>
        <w:rPr>
          <w:rFonts w:asciiTheme="minorHAnsi" w:eastAsiaTheme="minorHAnsi" w:hAnsiTheme="minorHAnsi" w:cstheme="minorBidi"/>
          <w:lang w:val="en-GB"/>
        </w:rPr>
      </w:pPr>
    </w:p>
    <w:p w:rsidR="005467B8" w:rsidRPr="005467B8" w:rsidRDefault="005467B8" w:rsidP="005467B8">
      <w:pPr>
        <w:tabs>
          <w:tab w:val="center" w:pos="720"/>
          <w:tab w:val="right" w:leader="dot" w:pos="9356"/>
        </w:tabs>
        <w:ind w:right="-329"/>
        <w:rPr>
          <w:rFonts w:asciiTheme="minorHAnsi" w:eastAsiaTheme="minorHAnsi" w:hAnsiTheme="minorHAnsi" w:cstheme="minorBidi"/>
          <w:lang w:val="en-GB"/>
        </w:rPr>
      </w:pPr>
      <w:r w:rsidRPr="005467B8">
        <w:rPr>
          <w:rFonts w:asciiTheme="minorHAnsi" w:eastAsiaTheme="minorHAnsi" w:hAnsiTheme="minorHAnsi" w:cstheme="minorBidi"/>
          <w:lang w:val="en-GB"/>
        </w:rPr>
        <w:tab/>
      </w:r>
      <w:r w:rsidRPr="005467B8">
        <w:rPr>
          <w:rFonts w:asciiTheme="minorHAnsi" w:eastAsiaTheme="minorHAnsi" w:hAnsiTheme="minorHAnsi" w:cstheme="minorBidi"/>
          <w:lang w:val="en-GB"/>
        </w:rPr>
        <w:tab/>
      </w:r>
    </w:p>
    <w:p w:rsidR="005467B8" w:rsidRPr="005467B8" w:rsidRDefault="005467B8" w:rsidP="005467B8">
      <w:pPr>
        <w:tabs>
          <w:tab w:val="center" w:pos="720"/>
          <w:tab w:val="right" w:leader="dot" w:pos="9356"/>
        </w:tabs>
        <w:ind w:right="-329"/>
        <w:rPr>
          <w:rFonts w:asciiTheme="minorHAnsi" w:eastAsiaTheme="minorHAnsi" w:hAnsiTheme="minorHAnsi" w:cstheme="minorBidi"/>
          <w:lang w:val="en-GB"/>
        </w:rPr>
      </w:pPr>
    </w:p>
    <w:p w:rsidR="005467B8" w:rsidRPr="005467B8" w:rsidRDefault="005467B8" w:rsidP="005467B8">
      <w:pPr>
        <w:tabs>
          <w:tab w:val="center" w:pos="720"/>
          <w:tab w:val="right" w:leader="dot" w:pos="9356"/>
        </w:tabs>
        <w:ind w:right="-329"/>
        <w:rPr>
          <w:rFonts w:asciiTheme="minorHAnsi" w:eastAsiaTheme="minorHAnsi" w:hAnsiTheme="minorHAnsi" w:cstheme="minorBidi"/>
          <w:lang w:val="en-GB"/>
        </w:rPr>
      </w:pPr>
      <w:r w:rsidRPr="005467B8">
        <w:rPr>
          <w:rFonts w:asciiTheme="minorHAnsi" w:eastAsiaTheme="minorHAnsi" w:hAnsiTheme="minorHAnsi" w:cstheme="minorBidi"/>
          <w:lang w:val="en-GB"/>
        </w:rPr>
        <w:tab/>
      </w:r>
      <w:r w:rsidRPr="005467B8">
        <w:rPr>
          <w:rFonts w:asciiTheme="minorHAnsi" w:eastAsiaTheme="minorHAnsi" w:hAnsiTheme="minorHAnsi" w:cstheme="minorBidi"/>
          <w:lang w:val="en-GB"/>
        </w:rPr>
        <w:tab/>
      </w:r>
    </w:p>
    <w:p w:rsidR="005467B8" w:rsidRPr="005467B8" w:rsidRDefault="005467B8" w:rsidP="005467B8">
      <w:pPr>
        <w:tabs>
          <w:tab w:val="center" w:pos="720"/>
          <w:tab w:val="right" w:leader="dot" w:pos="9356"/>
        </w:tabs>
        <w:ind w:right="-329"/>
        <w:rPr>
          <w:rFonts w:asciiTheme="minorHAnsi" w:eastAsiaTheme="minorHAnsi" w:hAnsiTheme="minorHAnsi" w:cstheme="minorBidi"/>
          <w:b/>
          <w:sz w:val="22"/>
          <w:lang w:val="en-GB"/>
        </w:rPr>
      </w:pPr>
    </w:p>
    <w:p w:rsidR="005467B8" w:rsidRPr="005467B8" w:rsidRDefault="005467B8" w:rsidP="005467B8">
      <w:pPr>
        <w:ind w:right="-329"/>
        <w:rPr>
          <w:rFonts w:asciiTheme="minorHAnsi" w:eastAsiaTheme="minorHAnsi" w:hAnsiTheme="minorHAnsi" w:cstheme="minorBidi"/>
          <w:b/>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4.</w:t>
      </w:r>
      <w:r w:rsidRPr="005467B8">
        <w:rPr>
          <w:rFonts w:asciiTheme="minorHAnsi" w:eastAsiaTheme="minorHAnsi" w:hAnsiTheme="minorHAnsi" w:cstheme="minorBidi"/>
          <w:b/>
          <w:sz w:val="22"/>
          <w:lang w:val="en-GB"/>
        </w:rPr>
        <w:tab/>
      </w:r>
      <w:proofErr w:type="gramStart"/>
      <w:r w:rsidRPr="005467B8">
        <w:rPr>
          <w:rFonts w:asciiTheme="minorHAnsi" w:eastAsiaTheme="minorHAnsi" w:hAnsiTheme="minorHAnsi" w:cstheme="minorBidi"/>
          <w:b/>
          <w:i/>
          <w:sz w:val="22"/>
          <w:lang w:val="en-GB"/>
        </w:rPr>
        <w:t>On</w:t>
      </w:r>
      <w:proofErr w:type="gramEnd"/>
      <w:r w:rsidRPr="005467B8">
        <w:rPr>
          <w:rFonts w:asciiTheme="minorHAnsi" w:eastAsiaTheme="minorHAnsi" w:hAnsiTheme="minorHAnsi" w:cstheme="minorBidi"/>
          <w:b/>
          <w:i/>
          <w:sz w:val="22"/>
          <w:lang w:val="en-GB"/>
        </w:rPr>
        <w:t xml:space="preserve"> Call Requirements</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 xml:space="preserve">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agrees to make himself/herself available for the following on call requirements: </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tabs>
          <w:tab w:val="center" w:pos="720"/>
          <w:tab w:val="right" w:leader="dot" w:pos="9356"/>
        </w:tabs>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
    <w:p w:rsidR="005467B8" w:rsidRPr="005467B8" w:rsidRDefault="005467B8" w:rsidP="005467B8">
      <w:pPr>
        <w:tabs>
          <w:tab w:val="center" w:pos="720"/>
          <w:tab w:val="right" w:leader="dot" w:pos="9356"/>
        </w:tabs>
        <w:ind w:right="-329"/>
        <w:rPr>
          <w:rFonts w:asciiTheme="minorHAnsi" w:eastAsiaTheme="minorHAnsi" w:hAnsiTheme="minorHAnsi" w:cstheme="minorBidi"/>
          <w:sz w:val="22"/>
          <w:lang w:val="en-GB"/>
        </w:rPr>
      </w:pPr>
    </w:p>
    <w:p w:rsidR="005467B8" w:rsidRPr="005467B8" w:rsidRDefault="005467B8" w:rsidP="005467B8">
      <w:pPr>
        <w:tabs>
          <w:tab w:val="center" w:pos="720"/>
          <w:tab w:val="right" w:leader="dot" w:pos="9356"/>
        </w:tabs>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
    <w:p w:rsidR="005467B8" w:rsidRPr="005467B8" w:rsidRDefault="005467B8" w:rsidP="005467B8">
      <w:pPr>
        <w:tabs>
          <w:tab w:val="center" w:pos="720"/>
          <w:tab w:val="right" w:leader="dot" w:pos="9356"/>
        </w:tabs>
        <w:ind w:right="-329"/>
        <w:rPr>
          <w:rFonts w:asciiTheme="minorHAnsi" w:eastAsiaTheme="minorHAnsi" w:hAnsiTheme="minorHAnsi" w:cstheme="minorBidi"/>
          <w:sz w:val="22"/>
          <w:lang w:val="en-GB"/>
        </w:rPr>
      </w:pPr>
    </w:p>
    <w:p w:rsidR="00320E36" w:rsidRDefault="005467B8" w:rsidP="00320E36">
      <w:pPr>
        <w:tabs>
          <w:tab w:val="center" w:pos="720"/>
          <w:tab w:val="right" w:leader="dot" w:pos="9356"/>
        </w:tabs>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
    <w:p w:rsidR="00016B23" w:rsidRDefault="00016B23" w:rsidP="00320E36">
      <w:pPr>
        <w:tabs>
          <w:tab w:val="center" w:pos="720"/>
          <w:tab w:val="right" w:leader="dot" w:pos="9356"/>
        </w:tabs>
        <w:ind w:right="-329"/>
        <w:rPr>
          <w:rFonts w:asciiTheme="minorHAnsi" w:eastAsiaTheme="minorHAnsi" w:hAnsiTheme="minorHAnsi" w:cstheme="minorBidi"/>
          <w:sz w:val="22"/>
          <w:lang w:val="en-GB"/>
        </w:rPr>
      </w:pPr>
    </w:p>
    <w:p w:rsidR="007F7645" w:rsidRDefault="007F7645" w:rsidP="00320E36">
      <w:pPr>
        <w:tabs>
          <w:tab w:val="center" w:pos="720"/>
          <w:tab w:val="right" w:leader="dot" w:pos="9356"/>
        </w:tabs>
        <w:ind w:right="-329"/>
        <w:rPr>
          <w:rFonts w:asciiTheme="minorHAnsi" w:eastAsiaTheme="minorHAnsi" w:hAnsiTheme="minorHAnsi" w:cstheme="minorBidi"/>
          <w:sz w:val="22"/>
          <w:lang w:val="en-GB"/>
        </w:rPr>
      </w:pPr>
    </w:p>
    <w:p w:rsidR="005467B8" w:rsidRPr="00320E36" w:rsidRDefault="005467B8" w:rsidP="00320E36">
      <w:pPr>
        <w:tabs>
          <w:tab w:val="center" w:pos="720"/>
          <w:tab w:val="right" w:leader="dot" w:pos="9356"/>
        </w:tabs>
        <w:ind w:right="-329"/>
        <w:rPr>
          <w:rFonts w:asciiTheme="minorHAnsi" w:eastAsiaTheme="minorHAnsi" w:hAnsiTheme="minorHAnsi" w:cstheme="minorBidi"/>
          <w:sz w:val="22"/>
          <w:lang w:val="en-GB"/>
        </w:rPr>
      </w:pPr>
      <w:r w:rsidRPr="005467B8">
        <w:rPr>
          <w:rFonts w:asciiTheme="minorHAnsi" w:eastAsiaTheme="minorHAnsi" w:hAnsiTheme="minorHAnsi" w:cstheme="minorBidi"/>
          <w:b/>
          <w:sz w:val="22"/>
          <w:lang w:val="en-GB"/>
        </w:rPr>
        <w:lastRenderedPageBreak/>
        <w:t>5.</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Relationships with Others in the Practice</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 xml:space="preserve">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's responsibilities in relation to partners and staff of the practice are:</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numPr>
          <w:ilvl w:val="0"/>
          <w:numId w:val="43"/>
        </w:numPr>
        <w:tabs>
          <w:tab w:val="center" w:pos="720"/>
          <w:tab w:val="right" w:leader="dot" w:pos="9356"/>
        </w:tabs>
        <w:spacing w:after="200" w:line="276" w:lineRule="auto"/>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Partners/Associates</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
    <w:p w:rsidR="005467B8" w:rsidRPr="005467B8" w:rsidRDefault="005467B8" w:rsidP="005467B8">
      <w:pPr>
        <w:tabs>
          <w:tab w:val="center" w:pos="720"/>
          <w:tab w:val="right" w:leader="dot" w:pos="9356"/>
        </w:tabs>
        <w:ind w:left="1440" w:right="-329"/>
        <w:rPr>
          <w:rFonts w:asciiTheme="minorHAnsi" w:eastAsiaTheme="minorHAnsi" w:hAnsiTheme="minorHAnsi" w:cstheme="minorBidi"/>
          <w:sz w:val="22"/>
          <w:lang w:val="en-GB"/>
        </w:rPr>
      </w:pPr>
    </w:p>
    <w:p w:rsidR="005467B8" w:rsidRPr="005467B8" w:rsidRDefault="005467B8" w:rsidP="005467B8">
      <w:pPr>
        <w:tabs>
          <w:tab w:val="center" w:pos="720"/>
          <w:tab w:val="right" w:leader="dot" w:pos="9356"/>
        </w:tabs>
        <w:ind w:left="1440"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p>
    <w:p w:rsidR="005467B8" w:rsidRPr="005467B8" w:rsidRDefault="005467B8" w:rsidP="005467B8">
      <w:pPr>
        <w:tabs>
          <w:tab w:val="center" w:pos="720"/>
          <w:tab w:val="right" w:leader="dot" w:pos="9356"/>
        </w:tabs>
        <w:ind w:right="-329"/>
        <w:rPr>
          <w:rFonts w:asciiTheme="minorHAnsi" w:eastAsiaTheme="minorHAnsi" w:hAnsiTheme="minorHAnsi" w:cstheme="minorBidi"/>
          <w:sz w:val="22"/>
          <w:lang w:val="en-GB"/>
        </w:rPr>
      </w:pPr>
    </w:p>
    <w:p w:rsidR="005467B8" w:rsidRPr="005467B8" w:rsidRDefault="005467B8" w:rsidP="005467B8">
      <w:pPr>
        <w:numPr>
          <w:ilvl w:val="0"/>
          <w:numId w:val="43"/>
        </w:numPr>
        <w:tabs>
          <w:tab w:val="center" w:pos="720"/>
          <w:tab w:val="right" w:leader="dot" w:pos="9356"/>
        </w:tabs>
        <w:spacing w:after="200" w:line="276" w:lineRule="auto"/>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Practice Manager</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
    <w:p w:rsidR="005467B8" w:rsidRPr="005467B8" w:rsidRDefault="005467B8" w:rsidP="005467B8">
      <w:pPr>
        <w:tabs>
          <w:tab w:val="center" w:pos="720"/>
          <w:tab w:val="right" w:leader="dot" w:pos="9356"/>
        </w:tabs>
        <w:ind w:left="1440" w:right="-329"/>
        <w:rPr>
          <w:rFonts w:asciiTheme="minorHAnsi" w:eastAsiaTheme="minorHAnsi" w:hAnsiTheme="minorHAnsi" w:cstheme="minorBidi"/>
          <w:sz w:val="22"/>
          <w:lang w:val="en-GB"/>
        </w:rPr>
      </w:pPr>
    </w:p>
    <w:p w:rsidR="005467B8" w:rsidRPr="005467B8" w:rsidRDefault="005467B8" w:rsidP="005467B8">
      <w:pPr>
        <w:tabs>
          <w:tab w:val="center" w:pos="720"/>
          <w:tab w:val="right" w:leader="dot" w:pos="9356"/>
        </w:tabs>
        <w:ind w:left="1440"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p>
    <w:p w:rsidR="005467B8" w:rsidRPr="005467B8" w:rsidRDefault="005467B8" w:rsidP="005467B8">
      <w:pPr>
        <w:tabs>
          <w:tab w:val="center" w:pos="720"/>
          <w:tab w:val="right" w:leader="dot" w:pos="9356"/>
        </w:tabs>
        <w:ind w:right="-329"/>
        <w:rPr>
          <w:rFonts w:asciiTheme="minorHAnsi" w:eastAsiaTheme="minorHAnsi" w:hAnsiTheme="minorHAnsi" w:cstheme="minorBidi"/>
          <w:sz w:val="22"/>
          <w:lang w:val="en-GB"/>
        </w:rPr>
      </w:pPr>
    </w:p>
    <w:p w:rsidR="005467B8" w:rsidRPr="005467B8" w:rsidRDefault="005467B8" w:rsidP="005467B8">
      <w:pPr>
        <w:numPr>
          <w:ilvl w:val="0"/>
          <w:numId w:val="43"/>
        </w:numPr>
        <w:tabs>
          <w:tab w:val="center" w:pos="720"/>
          <w:tab w:val="right" w:leader="dot" w:pos="9356"/>
        </w:tabs>
        <w:spacing w:after="200" w:line="276" w:lineRule="auto"/>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Receptionists/Practice Nurses</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
    <w:p w:rsidR="005467B8" w:rsidRPr="005467B8" w:rsidRDefault="005467B8" w:rsidP="005467B8">
      <w:pPr>
        <w:tabs>
          <w:tab w:val="center" w:pos="720"/>
          <w:tab w:val="right" w:leader="dot" w:pos="9356"/>
        </w:tabs>
        <w:ind w:left="1440" w:right="-329"/>
        <w:rPr>
          <w:rFonts w:asciiTheme="minorHAnsi" w:eastAsiaTheme="minorHAnsi" w:hAnsiTheme="minorHAnsi" w:cstheme="minorBidi"/>
          <w:sz w:val="22"/>
          <w:lang w:val="en-GB"/>
        </w:rPr>
      </w:pPr>
    </w:p>
    <w:p w:rsidR="005467B8" w:rsidRPr="005467B8" w:rsidRDefault="005467B8" w:rsidP="005467B8">
      <w:pPr>
        <w:tabs>
          <w:tab w:val="center" w:pos="720"/>
          <w:tab w:val="right" w:leader="dot" w:pos="9356"/>
        </w:tabs>
        <w:ind w:left="1440"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p>
    <w:p w:rsidR="005467B8" w:rsidRPr="005467B8" w:rsidRDefault="005467B8" w:rsidP="005467B8">
      <w:pPr>
        <w:tabs>
          <w:tab w:val="center" w:pos="720"/>
          <w:tab w:val="right" w:leader="dot" w:pos="9356"/>
        </w:tabs>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6.</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Continuing Medical Education</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7F7645">
      <w:pPr>
        <w:ind w:left="720" w:right="-329" w:hanging="720"/>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 xml:space="preserve">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undertakes to participate in continuing medical e</w:t>
      </w:r>
      <w:r w:rsidR="007F7645">
        <w:rPr>
          <w:rFonts w:asciiTheme="minorHAnsi" w:eastAsiaTheme="minorHAnsi" w:hAnsiTheme="minorHAnsi" w:cstheme="minorBidi"/>
          <w:sz w:val="22"/>
          <w:lang w:val="en-GB"/>
        </w:rPr>
        <w:t xml:space="preserve">ducation, which may consist of </w:t>
      </w:r>
      <w:r w:rsidRPr="005467B8">
        <w:rPr>
          <w:rFonts w:asciiTheme="minorHAnsi" w:eastAsiaTheme="minorHAnsi" w:hAnsiTheme="minorHAnsi" w:cstheme="minorBidi"/>
          <w:sz w:val="22"/>
          <w:lang w:val="en-GB"/>
        </w:rPr>
        <w:t>either or both:</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numPr>
          <w:ilvl w:val="0"/>
          <w:numId w:val="45"/>
        </w:numPr>
        <w:spacing w:after="200" w:line="276" w:lineRule="auto"/>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reaccreditation with the Royal New Zealand College of General Practitioners; or</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numPr>
          <w:ilvl w:val="0"/>
          <w:numId w:val="45"/>
        </w:numPr>
        <w:spacing w:after="200" w:line="276" w:lineRule="auto"/>
        <w:ind w:right="-329"/>
        <w:rPr>
          <w:rFonts w:asciiTheme="minorHAnsi" w:eastAsiaTheme="minorHAnsi" w:hAnsiTheme="minorHAnsi" w:cstheme="minorBidi"/>
          <w:sz w:val="22"/>
          <w:lang w:val="en-GB"/>
        </w:rPr>
      </w:pPr>
      <w:proofErr w:type="gramStart"/>
      <w:r w:rsidRPr="005467B8">
        <w:rPr>
          <w:rFonts w:asciiTheme="minorHAnsi" w:eastAsiaTheme="minorHAnsi" w:hAnsiTheme="minorHAnsi" w:cstheme="minorBidi"/>
          <w:sz w:val="22"/>
          <w:lang w:val="en-GB"/>
        </w:rPr>
        <w:t>peer</w:t>
      </w:r>
      <w:proofErr w:type="gramEnd"/>
      <w:r w:rsidRPr="005467B8">
        <w:rPr>
          <w:rFonts w:asciiTheme="minorHAnsi" w:eastAsiaTheme="minorHAnsi" w:hAnsiTheme="minorHAnsi" w:cstheme="minorBidi"/>
          <w:sz w:val="22"/>
          <w:lang w:val="en-GB"/>
        </w:rPr>
        <w:t xml:space="preserve"> review.</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7.</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Basis of Payment</w:t>
      </w:r>
      <w:r w:rsidRPr="005467B8">
        <w:rPr>
          <w:rFonts w:asciiTheme="minorHAnsi" w:eastAsiaTheme="minorHAnsi" w:hAnsiTheme="minorHAnsi" w:cstheme="minorBidi"/>
          <w:b/>
          <w:sz w:val="22"/>
          <w:lang w:val="en-GB"/>
        </w:rPr>
        <w:t xml:space="preserve"> </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(a)</w:t>
      </w:r>
      <w:r w:rsidRPr="005467B8">
        <w:rPr>
          <w:rFonts w:asciiTheme="minorHAnsi" w:eastAsiaTheme="minorHAnsi" w:hAnsiTheme="minorHAnsi" w:cstheme="minorBidi"/>
          <w:sz w:val="22"/>
          <w:lang w:val="en-GB"/>
        </w:rPr>
        <w:tab/>
        <w:t xml:space="preserve">The practice will pay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at the rate or rates of payment specified below:</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roofErr w:type="gramStart"/>
      <w:r w:rsidRPr="005467B8">
        <w:rPr>
          <w:rFonts w:asciiTheme="minorHAnsi" w:eastAsiaTheme="minorHAnsi" w:hAnsiTheme="minorHAnsi" w:cstheme="minorBidi"/>
          <w:sz w:val="22"/>
          <w:lang w:val="en-GB"/>
        </w:rPr>
        <w:t>per</w:t>
      </w:r>
      <w:proofErr w:type="gramEnd"/>
      <w:r w:rsidRPr="005467B8">
        <w:rPr>
          <w:rFonts w:asciiTheme="minorHAnsi" w:eastAsiaTheme="minorHAnsi" w:hAnsiTheme="minorHAnsi" w:cstheme="minorBidi"/>
          <w:sz w:val="22"/>
          <w:lang w:val="en-GB"/>
        </w:rPr>
        <w:t xml:space="preserve"> morning session</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roofErr w:type="gramStart"/>
      <w:r w:rsidRPr="005467B8">
        <w:rPr>
          <w:rFonts w:asciiTheme="minorHAnsi" w:eastAsiaTheme="minorHAnsi" w:hAnsiTheme="minorHAnsi" w:cstheme="minorBidi"/>
          <w:sz w:val="22"/>
          <w:lang w:val="en-GB"/>
        </w:rPr>
        <w:t>per</w:t>
      </w:r>
      <w:proofErr w:type="gramEnd"/>
      <w:r w:rsidRPr="005467B8">
        <w:rPr>
          <w:rFonts w:asciiTheme="minorHAnsi" w:eastAsiaTheme="minorHAnsi" w:hAnsiTheme="minorHAnsi" w:cstheme="minorBidi"/>
          <w:sz w:val="22"/>
          <w:lang w:val="en-GB"/>
        </w:rPr>
        <w:t xml:space="preserve"> afternoon session</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roofErr w:type="gramStart"/>
      <w:r w:rsidRPr="005467B8">
        <w:rPr>
          <w:rFonts w:asciiTheme="minorHAnsi" w:eastAsiaTheme="minorHAnsi" w:hAnsiTheme="minorHAnsi" w:cstheme="minorBidi"/>
          <w:sz w:val="22"/>
          <w:lang w:val="en-GB"/>
        </w:rPr>
        <w:t>per</w:t>
      </w:r>
      <w:proofErr w:type="gramEnd"/>
      <w:r w:rsidRPr="005467B8">
        <w:rPr>
          <w:rFonts w:asciiTheme="minorHAnsi" w:eastAsiaTheme="minorHAnsi" w:hAnsiTheme="minorHAnsi" w:cstheme="minorBidi"/>
          <w:sz w:val="22"/>
          <w:lang w:val="en-GB"/>
        </w:rPr>
        <w:t xml:space="preserve"> night session</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roofErr w:type="gramStart"/>
      <w:r w:rsidRPr="005467B8">
        <w:rPr>
          <w:rFonts w:asciiTheme="minorHAnsi" w:eastAsiaTheme="minorHAnsi" w:hAnsiTheme="minorHAnsi" w:cstheme="minorBidi"/>
          <w:sz w:val="22"/>
          <w:lang w:val="en-GB"/>
        </w:rPr>
        <w:t>per</w:t>
      </w:r>
      <w:proofErr w:type="gramEnd"/>
      <w:r w:rsidRPr="005467B8">
        <w:rPr>
          <w:rFonts w:asciiTheme="minorHAnsi" w:eastAsiaTheme="minorHAnsi" w:hAnsiTheme="minorHAnsi" w:cstheme="minorBidi"/>
          <w:sz w:val="22"/>
          <w:lang w:val="en-GB"/>
        </w:rPr>
        <w:t xml:space="preserve"> weekend</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roofErr w:type="gramStart"/>
      <w:r w:rsidRPr="005467B8">
        <w:rPr>
          <w:rFonts w:asciiTheme="minorHAnsi" w:eastAsiaTheme="minorHAnsi" w:hAnsiTheme="minorHAnsi" w:cstheme="minorBidi"/>
          <w:sz w:val="22"/>
          <w:lang w:val="en-GB"/>
        </w:rPr>
        <w:t>per</w:t>
      </w:r>
      <w:proofErr w:type="gramEnd"/>
      <w:r w:rsidRPr="005467B8">
        <w:rPr>
          <w:rFonts w:asciiTheme="minorHAnsi" w:eastAsiaTheme="minorHAnsi" w:hAnsiTheme="minorHAnsi" w:cstheme="minorBidi"/>
          <w:sz w:val="22"/>
          <w:lang w:val="en-GB"/>
        </w:rPr>
        <w:t xml:space="preserve"> week</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roofErr w:type="gramStart"/>
      <w:r w:rsidRPr="005467B8">
        <w:rPr>
          <w:rFonts w:asciiTheme="minorHAnsi" w:eastAsiaTheme="minorHAnsi" w:hAnsiTheme="minorHAnsi" w:cstheme="minorBidi"/>
          <w:sz w:val="22"/>
          <w:lang w:val="en-GB"/>
        </w:rPr>
        <w:t>per</w:t>
      </w:r>
      <w:proofErr w:type="gramEnd"/>
      <w:r w:rsidRPr="005467B8">
        <w:rPr>
          <w:rFonts w:asciiTheme="minorHAnsi" w:eastAsiaTheme="minorHAnsi" w:hAnsiTheme="minorHAnsi" w:cstheme="minorBidi"/>
          <w:sz w:val="22"/>
          <w:lang w:val="en-GB"/>
        </w:rPr>
        <w:t xml:space="preserve"> on call session</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(The above rate(s) is/are GST exclusive)</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7F7645">
      <w:pPr>
        <w:ind w:left="1418" w:right="-329" w:hanging="70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(b)</w:t>
      </w:r>
      <w:r w:rsidRPr="005467B8">
        <w:rPr>
          <w:rFonts w:asciiTheme="minorHAnsi" w:eastAsiaTheme="minorHAnsi" w:hAnsiTheme="minorHAnsi" w:cstheme="minorBidi"/>
          <w:sz w:val="22"/>
          <w:lang w:val="en-GB"/>
        </w:rPr>
        <w:tab/>
      </w:r>
      <w:proofErr w:type="gramStart"/>
      <w:r w:rsidRPr="005467B8">
        <w:rPr>
          <w:rFonts w:asciiTheme="minorHAnsi" w:eastAsiaTheme="minorHAnsi" w:hAnsiTheme="minorHAnsi" w:cstheme="minorBidi"/>
          <w:sz w:val="22"/>
          <w:lang w:val="en-GB"/>
        </w:rPr>
        <w:t>the</w:t>
      </w:r>
      <w:proofErr w:type="gramEnd"/>
      <w:r w:rsidRPr="005467B8">
        <w:rPr>
          <w:rFonts w:asciiTheme="minorHAnsi" w:eastAsiaTheme="minorHAnsi" w:hAnsiTheme="minorHAnsi" w:cstheme="minorBidi"/>
          <w:sz w:val="22"/>
          <w:lang w:val="en-GB"/>
        </w:rPr>
        <w:t xml:space="preserv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will provide an invoice to the practice at o</w:t>
      </w:r>
      <w:r w:rsidR="007F7645">
        <w:rPr>
          <w:rFonts w:asciiTheme="minorHAnsi" w:eastAsiaTheme="minorHAnsi" w:hAnsiTheme="minorHAnsi" w:cstheme="minorBidi"/>
          <w:sz w:val="22"/>
          <w:lang w:val="en-GB"/>
        </w:rPr>
        <w:t xml:space="preserve">r about the beginning of each </w:t>
      </w:r>
      <w:r w:rsidRPr="005467B8">
        <w:rPr>
          <w:rFonts w:asciiTheme="minorHAnsi" w:eastAsiaTheme="minorHAnsi" w:hAnsiTheme="minorHAnsi" w:cstheme="minorBidi"/>
          <w:sz w:val="22"/>
          <w:lang w:val="en-GB"/>
        </w:rPr>
        <w:t xml:space="preserve">calendar month for his/her services during the immediately preceding calendar month or part month.  If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is GST registered, the invoice will be a tax invoice.</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numPr>
          <w:ilvl w:val="0"/>
          <w:numId w:val="44"/>
        </w:numPr>
        <w:spacing w:after="200" w:line="276" w:lineRule="auto"/>
        <w:ind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 xml:space="preserve">The practice will pay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's monthly account within 14 days of receipt of each monthly invoice.</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7A.</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Alternative Basis of Payment</w:t>
      </w:r>
      <w:r w:rsidRPr="005467B8">
        <w:rPr>
          <w:rFonts w:asciiTheme="minorHAnsi" w:eastAsiaTheme="minorHAnsi" w:hAnsiTheme="minorHAnsi" w:cstheme="minorBidi"/>
          <w:b/>
          <w:sz w:val="22"/>
          <w:lang w:val="en-GB"/>
        </w:rPr>
        <w:t xml:space="preserve"> </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(a)</w:t>
      </w:r>
      <w:r w:rsidRPr="005467B8">
        <w:rPr>
          <w:rFonts w:asciiTheme="minorHAnsi" w:eastAsiaTheme="minorHAnsi" w:hAnsiTheme="minorHAnsi" w:cstheme="minorBidi"/>
          <w:sz w:val="22"/>
          <w:lang w:val="en-GB"/>
        </w:rPr>
        <w:tab/>
        <w:t xml:space="preserve">The practice will pay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whichever </w:t>
      </w:r>
      <w:proofErr w:type="gramStart"/>
      <w:r w:rsidRPr="005467B8">
        <w:rPr>
          <w:rFonts w:asciiTheme="minorHAnsi" w:eastAsiaTheme="minorHAnsi" w:hAnsiTheme="minorHAnsi" w:cstheme="minorBidi"/>
          <w:sz w:val="22"/>
          <w:lang w:val="en-GB"/>
        </w:rPr>
        <w:t>is the greater</w:t>
      </w:r>
      <w:proofErr w:type="gramEnd"/>
      <w:r w:rsidRPr="005467B8">
        <w:rPr>
          <w:rFonts w:asciiTheme="minorHAnsi" w:eastAsiaTheme="minorHAnsi" w:hAnsiTheme="minorHAnsi" w:cstheme="minorBidi"/>
          <w:sz w:val="22"/>
          <w:lang w:val="en-GB"/>
        </w:rPr>
        <w:t xml:space="preserve"> of:</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(1)</w:t>
      </w:r>
      <w:r w:rsidRPr="005467B8">
        <w:rPr>
          <w:rFonts w:asciiTheme="minorHAnsi" w:eastAsiaTheme="minorHAnsi" w:hAnsiTheme="minorHAnsi" w:cstheme="minorBidi"/>
          <w:sz w:val="22"/>
          <w:lang w:val="en-GB"/>
        </w:rPr>
        <w:tab/>
        <w:t>$</w:t>
      </w:r>
      <w:proofErr w:type="gramStart"/>
      <w:r w:rsidRPr="005467B8">
        <w:rPr>
          <w:rFonts w:asciiTheme="minorHAnsi" w:eastAsiaTheme="minorHAnsi" w:hAnsiTheme="minorHAnsi" w:cstheme="minorBidi"/>
          <w:sz w:val="22"/>
          <w:lang w:val="en-GB"/>
        </w:rPr>
        <w:t>............(</w:t>
      </w:r>
      <w:proofErr w:type="gramEnd"/>
      <w:r w:rsidRPr="005467B8">
        <w:rPr>
          <w:rFonts w:asciiTheme="minorHAnsi" w:eastAsiaTheme="minorHAnsi" w:hAnsiTheme="minorHAnsi" w:cstheme="minorBidi"/>
          <w:sz w:val="22"/>
          <w:lang w:val="en-GB"/>
        </w:rPr>
        <w:t xml:space="preserve">GST exclusive) per calendar month (or pro rata in the case of services </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provided for only part of a calendar month); or</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(2)</w:t>
      </w:r>
      <w:r w:rsidRPr="005467B8">
        <w:rPr>
          <w:rFonts w:asciiTheme="minorHAnsi" w:eastAsiaTheme="minorHAnsi" w:hAnsiTheme="minorHAnsi" w:cstheme="minorBidi"/>
          <w:sz w:val="22"/>
          <w:lang w:val="en-GB"/>
        </w:rPr>
        <w:tab/>
        <w:t xml:space="preserve">.......% of gross fees charged by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per calendar month -</w:t>
      </w:r>
    </w:p>
    <w:p w:rsidR="005467B8" w:rsidRPr="005467B8" w:rsidRDefault="005467B8" w:rsidP="007F7645">
      <w:pPr>
        <w:ind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r>
      <w:proofErr w:type="gramStart"/>
      <w:r w:rsidRPr="005467B8">
        <w:rPr>
          <w:rFonts w:asciiTheme="minorHAnsi" w:eastAsiaTheme="minorHAnsi" w:hAnsiTheme="minorHAnsi" w:cstheme="minorBidi"/>
          <w:sz w:val="22"/>
          <w:lang w:val="en-GB"/>
        </w:rPr>
        <w:t>in</w:t>
      </w:r>
      <w:proofErr w:type="gramEnd"/>
      <w:r w:rsidRPr="005467B8">
        <w:rPr>
          <w:rFonts w:asciiTheme="minorHAnsi" w:eastAsiaTheme="minorHAnsi" w:hAnsiTheme="minorHAnsi" w:cstheme="minorBidi"/>
          <w:sz w:val="22"/>
          <w:lang w:val="en-GB"/>
        </w:rPr>
        <w:t xml:space="preserve"> accordance with the following provisions of this clause.</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left="1418" w:right="-329" w:hanging="70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(b)</w:t>
      </w:r>
      <w:r w:rsidRPr="005467B8">
        <w:rPr>
          <w:rFonts w:asciiTheme="minorHAnsi" w:eastAsiaTheme="minorHAnsi" w:hAnsiTheme="minorHAnsi" w:cstheme="minorBidi"/>
          <w:sz w:val="22"/>
          <w:lang w:val="en-GB"/>
        </w:rPr>
        <w:tab/>
        <w:t xml:space="preserve">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will provide an invoice to the practice at o</w:t>
      </w:r>
      <w:r w:rsidR="007F7645">
        <w:rPr>
          <w:rFonts w:asciiTheme="minorHAnsi" w:eastAsiaTheme="minorHAnsi" w:hAnsiTheme="minorHAnsi" w:cstheme="minorBidi"/>
          <w:sz w:val="22"/>
          <w:lang w:val="en-GB"/>
        </w:rPr>
        <w:t xml:space="preserve">r about the beginning of each </w:t>
      </w:r>
      <w:r w:rsidRPr="005467B8">
        <w:rPr>
          <w:rFonts w:asciiTheme="minorHAnsi" w:eastAsiaTheme="minorHAnsi" w:hAnsiTheme="minorHAnsi" w:cstheme="minorBidi"/>
          <w:sz w:val="22"/>
          <w:lang w:val="en-GB"/>
        </w:rPr>
        <w:t>calendar month for his/her services during the immedi</w:t>
      </w:r>
      <w:r w:rsidR="007F7645">
        <w:rPr>
          <w:rFonts w:asciiTheme="minorHAnsi" w:eastAsiaTheme="minorHAnsi" w:hAnsiTheme="minorHAnsi" w:cstheme="minorBidi"/>
          <w:sz w:val="22"/>
          <w:lang w:val="en-GB"/>
        </w:rPr>
        <w:t xml:space="preserve">ately preceding calendar month </w:t>
      </w:r>
      <w:r w:rsidRPr="005467B8">
        <w:rPr>
          <w:rFonts w:asciiTheme="minorHAnsi" w:eastAsiaTheme="minorHAnsi" w:hAnsiTheme="minorHAnsi" w:cstheme="minorBidi"/>
          <w:sz w:val="22"/>
          <w:lang w:val="en-GB"/>
        </w:rPr>
        <w:t xml:space="preserve">or part month.  If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is GST registered, the invoice will be a tax invoice.</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left="1440" w:right="-329" w:hanging="720"/>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w:t>
      </w:r>
      <w:proofErr w:type="gramStart"/>
      <w:r w:rsidRPr="005467B8">
        <w:rPr>
          <w:rFonts w:asciiTheme="minorHAnsi" w:eastAsiaTheme="minorHAnsi" w:hAnsiTheme="minorHAnsi" w:cstheme="minorBidi"/>
          <w:sz w:val="22"/>
          <w:lang w:val="en-GB"/>
        </w:rPr>
        <w:t>c</w:t>
      </w:r>
      <w:proofErr w:type="gramEnd"/>
      <w:r w:rsidRPr="005467B8">
        <w:rPr>
          <w:rFonts w:asciiTheme="minorHAnsi" w:eastAsiaTheme="minorHAnsi" w:hAnsiTheme="minorHAnsi" w:cstheme="minorBidi"/>
          <w:sz w:val="22"/>
          <w:lang w:val="en-GB"/>
        </w:rPr>
        <w:t>)</w:t>
      </w:r>
      <w:r w:rsidRPr="005467B8">
        <w:rPr>
          <w:rFonts w:asciiTheme="minorHAnsi" w:eastAsiaTheme="minorHAnsi" w:hAnsiTheme="minorHAnsi" w:cstheme="minorBidi"/>
          <w:sz w:val="22"/>
          <w:lang w:val="en-GB"/>
        </w:rPr>
        <w:tab/>
        <w:t xml:space="preserve">Subject to </w:t>
      </w:r>
      <w:proofErr w:type="spellStart"/>
      <w:r w:rsidRPr="005467B8">
        <w:rPr>
          <w:rFonts w:asciiTheme="minorHAnsi" w:eastAsiaTheme="minorHAnsi" w:hAnsiTheme="minorHAnsi" w:cstheme="minorBidi"/>
          <w:sz w:val="22"/>
          <w:lang w:val="en-GB"/>
        </w:rPr>
        <w:t>subclause</w:t>
      </w:r>
      <w:proofErr w:type="spellEnd"/>
      <w:r w:rsidRPr="005467B8">
        <w:rPr>
          <w:rFonts w:asciiTheme="minorHAnsi" w:eastAsiaTheme="minorHAnsi" w:hAnsiTheme="minorHAnsi" w:cstheme="minorBidi"/>
          <w:sz w:val="22"/>
          <w:lang w:val="en-GB"/>
        </w:rPr>
        <w:t xml:space="preserve"> (d) of this clause and to clause 8, the practice will pay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's monthly account within 14 days of receipt of his/her invoice.</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left="1440" w:right="-329" w:hanging="731"/>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(d)</w:t>
      </w:r>
      <w:r w:rsidRPr="005467B8">
        <w:rPr>
          <w:rFonts w:asciiTheme="minorHAnsi" w:eastAsiaTheme="minorHAnsi" w:hAnsiTheme="minorHAnsi" w:cstheme="minorBidi"/>
          <w:sz w:val="22"/>
          <w:lang w:val="en-GB"/>
        </w:rPr>
        <w:tab/>
        <w:t xml:space="preserve">Where, and to the extent that,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's bill relates to any service(</w:t>
      </w:r>
      <w:r w:rsidR="007F7645">
        <w:rPr>
          <w:rFonts w:asciiTheme="minorHAnsi" w:eastAsiaTheme="minorHAnsi" w:hAnsiTheme="minorHAnsi" w:cstheme="minorBidi"/>
          <w:sz w:val="22"/>
          <w:lang w:val="en-GB"/>
        </w:rPr>
        <w:t xml:space="preserve">s) for which </w:t>
      </w:r>
      <w:r w:rsidRPr="005467B8">
        <w:rPr>
          <w:rFonts w:asciiTheme="minorHAnsi" w:eastAsiaTheme="minorHAnsi" w:hAnsiTheme="minorHAnsi" w:cstheme="minorBidi"/>
          <w:sz w:val="22"/>
          <w:lang w:val="en-GB"/>
        </w:rPr>
        <w:t>payment is to be received from a District Health Board or the Accident Rehabilitation and Compensation Insurance Corporation the practice may, at its reasonable discretion, defer making payment for such services pending receipt of the mo</w:t>
      </w:r>
      <w:r w:rsidR="007F7645">
        <w:rPr>
          <w:rFonts w:asciiTheme="minorHAnsi" w:eastAsiaTheme="minorHAnsi" w:hAnsiTheme="minorHAnsi" w:cstheme="minorBidi"/>
          <w:sz w:val="22"/>
          <w:lang w:val="en-GB"/>
        </w:rPr>
        <w:t xml:space="preserve">nies from whichever </w:t>
      </w:r>
      <w:r w:rsidRPr="005467B8">
        <w:rPr>
          <w:rFonts w:asciiTheme="minorHAnsi" w:eastAsiaTheme="minorHAnsi" w:hAnsiTheme="minorHAnsi" w:cstheme="minorBidi"/>
          <w:sz w:val="22"/>
          <w:lang w:val="en-GB"/>
        </w:rPr>
        <w:t>of those entities is responsible for making the payment.</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right="-329"/>
        <w:jc w:val="both"/>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8.</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Estimates of Payments Due</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left="720"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 xml:space="preserve">Nothing in clause 7 or, as the case may be, clause 7A shall prevent the practice from calculating and paying the amount which it estimates will be due to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before receipt of his/her invoice.  In such event, the practice will give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such reasonable access to its books as may be necessary for the purpose of satisfying himself or herself of the correctness of the calculation and payment.</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9.</w:t>
      </w:r>
      <w:r w:rsidRPr="005467B8">
        <w:rPr>
          <w:rFonts w:asciiTheme="minorHAnsi" w:eastAsiaTheme="minorHAnsi" w:hAnsiTheme="minorHAnsi" w:cstheme="minorBidi"/>
          <w:b/>
          <w:sz w:val="22"/>
          <w:lang w:val="en-GB"/>
        </w:rPr>
        <w:tab/>
      </w:r>
      <w:r w:rsidR="003E6F67">
        <w:rPr>
          <w:rFonts w:asciiTheme="minorHAnsi" w:eastAsiaTheme="minorHAnsi" w:hAnsiTheme="minorHAnsi" w:cstheme="minorBidi"/>
          <w:b/>
          <w:i/>
          <w:sz w:val="22"/>
          <w:lang w:val="en-GB"/>
        </w:rPr>
        <w:t>Locum/GP</w:t>
      </w:r>
      <w:r w:rsidRPr="005467B8">
        <w:rPr>
          <w:rFonts w:asciiTheme="minorHAnsi" w:eastAsiaTheme="minorHAnsi" w:hAnsiTheme="minorHAnsi" w:cstheme="minorBidi"/>
          <w:b/>
          <w:i/>
          <w:sz w:val="22"/>
          <w:lang w:val="en-GB"/>
        </w:rPr>
        <w:t>'s Responsibilities</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 xml:space="preserve">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will:</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(a)</w:t>
      </w:r>
      <w:r w:rsidRPr="005467B8">
        <w:rPr>
          <w:rFonts w:asciiTheme="minorHAnsi" w:eastAsiaTheme="minorHAnsi" w:hAnsiTheme="minorHAnsi" w:cstheme="minorBidi"/>
          <w:sz w:val="22"/>
          <w:lang w:val="en-GB"/>
        </w:rPr>
        <w:tab/>
        <w:t>Abide by the NZMA Code of Ethics.</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lastRenderedPageBreak/>
        <w:tab/>
        <w:t>(b)</w:t>
      </w:r>
      <w:r w:rsidRPr="005467B8">
        <w:rPr>
          <w:rFonts w:asciiTheme="minorHAnsi" w:eastAsiaTheme="minorHAnsi" w:hAnsiTheme="minorHAnsi" w:cstheme="minorBidi"/>
          <w:sz w:val="22"/>
          <w:lang w:val="en-GB"/>
        </w:rPr>
        <w:tab/>
        <w:t>Not disclose to any other person any confidential information about the practice.</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left="1440" w:right="-329" w:hanging="731"/>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(c)</w:t>
      </w:r>
      <w:r w:rsidRPr="005467B8">
        <w:rPr>
          <w:rFonts w:asciiTheme="minorHAnsi" w:eastAsiaTheme="minorHAnsi" w:hAnsiTheme="minorHAnsi" w:cstheme="minorBidi"/>
          <w:sz w:val="22"/>
          <w:lang w:val="en-GB"/>
        </w:rPr>
        <w:tab/>
        <w:t>Keep and render to the practice accurate accounts of all pro</w:t>
      </w:r>
      <w:r w:rsidR="007F7645">
        <w:rPr>
          <w:rFonts w:asciiTheme="minorHAnsi" w:eastAsiaTheme="minorHAnsi" w:hAnsiTheme="minorHAnsi" w:cstheme="minorBidi"/>
          <w:sz w:val="22"/>
          <w:lang w:val="en-GB"/>
        </w:rPr>
        <w:t xml:space="preserve">fessional visits paid and all </w:t>
      </w:r>
      <w:r w:rsidRPr="005467B8">
        <w:rPr>
          <w:rFonts w:asciiTheme="minorHAnsi" w:eastAsiaTheme="minorHAnsi" w:hAnsiTheme="minorHAnsi" w:cstheme="minorBidi"/>
          <w:sz w:val="22"/>
          <w:lang w:val="en-GB"/>
        </w:rPr>
        <w:t>patients attended and all other business done by him/her for the practice an</w:t>
      </w:r>
      <w:r w:rsidR="007F7645">
        <w:rPr>
          <w:rFonts w:asciiTheme="minorHAnsi" w:eastAsiaTheme="minorHAnsi" w:hAnsiTheme="minorHAnsi" w:cstheme="minorBidi"/>
          <w:sz w:val="22"/>
          <w:lang w:val="en-GB"/>
        </w:rPr>
        <w:t xml:space="preserve">d of all </w:t>
      </w:r>
      <w:r w:rsidRPr="005467B8">
        <w:rPr>
          <w:rFonts w:asciiTheme="minorHAnsi" w:eastAsiaTheme="minorHAnsi" w:hAnsiTheme="minorHAnsi" w:cstheme="minorBidi"/>
          <w:sz w:val="22"/>
          <w:lang w:val="en-GB"/>
        </w:rPr>
        <w:t>monies he/she shall have received or paid on the practic</w:t>
      </w:r>
      <w:r w:rsidR="007F7645">
        <w:rPr>
          <w:rFonts w:asciiTheme="minorHAnsi" w:eastAsiaTheme="minorHAnsi" w:hAnsiTheme="minorHAnsi" w:cstheme="minorBidi"/>
          <w:sz w:val="22"/>
          <w:lang w:val="en-GB"/>
        </w:rPr>
        <w:t xml:space="preserve">e's account and forthwith pay </w:t>
      </w:r>
      <w:r w:rsidRPr="005467B8">
        <w:rPr>
          <w:rFonts w:asciiTheme="minorHAnsi" w:eastAsiaTheme="minorHAnsi" w:hAnsiTheme="minorHAnsi" w:cstheme="minorBidi"/>
          <w:sz w:val="22"/>
          <w:lang w:val="en-GB"/>
        </w:rPr>
        <w:t>any monies so received to the practice.</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(d)</w:t>
      </w:r>
      <w:r w:rsidRPr="005467B8">
        <w:rPr>
          <w:rFonts w:asciiTheme="minorHAnsi" w:eastAsiaTheme="minorHAnsi" w:hAnsiTheme="minorHAnsi" w:cstheme="minorBidi"/>
          <w:sz w:val="22"/>
          <w:lang w:val="en-GB"/>
        </w:rPr>
        <w:tab/>
        <w:t xml:space="preserve">Not attend any of the practice's patients otherwise than on the practice's behalf and as </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 xml:space="preserve">a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(e)</w:t>
      </w:r>
      <w:r w:rsidRPr="005467B8">
        <w:rPr>
          <w:rFonts w:asciiTheme="minorHAnsi" w:eastAsiaTheme="minorHAnsi" w:hAnsiTheme="minorHAnsi" w:cstheme="minorBidi"/>
          <w:sz w:val="22"/>
          <w:lang w:val="en-GB"/>
        </w:rPr>
        <w:tab/>
        <w:t xml:space="preserve">Attend all cases promptly and exercise all reasonable care and skill in the treatment </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given and prescribed.</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left="1440" w:right="-329" w:hanging="720"/>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(f)</w:t>
      </w:r>
      <w:r w:rsidRPr="005467B8">
        <w:rPr>
          <w:rFonts w:asciiTheme="minorHAnsi" w:eastAsiaTheme="minorHAnsi" w:hAnsiTheme="minorHAnsi" w:cstheme="minorBidi"/>
          <w:sz w:val="22"/>
          <w:lang w:val="en-GB"/>
        </w:rPr>
        <w:tab/>
        <w:t xml:space="preserve">Comply with all proper requirements of the Ministry of Health, District Health Board, or any other body as to claims for payment of fees and any other matter, and to that end the practice shall give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such details of the claims and payments procedures and any other requirements relevant to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's practice which apply between</w:t>
      </w:r>
      <w:r w:rsidR="003E6F67">
        <w:rPr>
          <w:rFonts w:asciiTheme="minorHAnsi" w:eastAsiaTheme="minorHAnsi" w:hAnsiTheme="minorHAnsi" w:cstheme="minorBidi"/>
          <w:sz w:val="22"/>
          <w:lang w:val="en-GB"/>
        </w:rPr>
        <w:t xml:space="preserve"> </w:t>
      </w:r>
      <w:r w:rsidRPr="005467B8">
        <w:rPr>
          <w:rFonts w:asciiTheme="minorHAnsi" w:eastAsiaTheme="minorHAnsi" w:hAnsiTheme="minorHAnsi" w:cstheme="minorBidi"/>
          <w:sz w:val="22"/>
          <w:lang w:val="en-GB"/>
        </w:rPr>
        <w:t>the</w:t>
      </w:r>
      <w:r w:rsidR="003E6F67">
        <w:rPr>
          <w:rFonts w:asciiTheme="minorHAnsi" w:eastAsiaTheme="minorHAnsi" w:hAnsiTheme="minorHAnsi" w:cstheme="minorBidi"/>
          <w:sz w:val="22"/>
          <w:lang w:val="en-GB"/>
        </w:rPr>
        <w:t xml:space="preserve"> </w:t>
      </w:r>
      <w:r w:rsidRPr="005467B8">
        <w:rPr>
          <w:rFonts w:asciiTheme="minorHAnsi" w:eastAsiaTheme="minorHAnsi" w:hAnsiTheme="minorHAnsi" w:cstheme="minorBidi"/>
          <w:sz w:val="22"/>
          <w:lang w:val="en-GB"/>
        </w:rPr>
        <w:t xml:space="preserve">practice and any such body as may be necessary to enable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to familiarise himself/herself with such procedures and requirements.</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(g)</w:t>
      </w:r>
      <w:r w:rsidRPr="005467B8">
        <w:rPr>
          <w:rFonts w:asciiTheme="minorHAnsi" w:eastAsiaTheme="minorHAnsi" w:hAnsiTheme="minorHAnsi" w:cstheme="minorBidi"/>
          <w:sz w:val="22"/>
          <w:lang w:val="en-GB"/>
        </w:rPr>
        <w:tab/>
        <w:t>Hold and maintain an annual practising certificate.</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(h)</w:t>
      </w:r>
      <w:r w:rsidRPr="005467B8">
        <w:rPr>
          <w:rFonts w:asciiTheme="minorHAnsi" w:eastAsiaTheme="minorHAnsi" w:hAnsiTheme="minorHAnsi" w:cstheme="minorBidi"/>
          <w:sz w:val="22"/>
          <w:lang w:val="en-GB"/>
        </w:rPr>
        <w:tab/>
        <w:t xml:space="preserve">Join and maintain membership of, the Medical Protection Society or other medical </w:t>
      </w:r>
      <w:r w:rsidRPr="005467B8">
        <w:rPr>
          <w:rFonts w:asciiTheme="minorHAnsi" w:eastAsiaTheme="minorHAnsi" w:hAnsiTheme="minorHAnsi" w:cstheme="minorBidi"/>
          <w:sz w:val="22"/>
          <w:lang w:val="en-GB"/>
        </w:rPr>
        <w:tab/>
      </w:r>
      <w:r w:rsidRPr="005467B8">
        <w:rPr>
          <w:rFonts w:asciiTheme="minorHAnsi" w:eastAsiaTheme="minorHAnsi" w:hAnsiTheme="minorHAnsi" w:cstheme="minorBidi"/>
          <w:sz w:val="22"/>
          <w:lang w:val="en-GB"/>
        </w:rPr>
        <w:tab/>
        <w:t>indemnity provider.</w:t>
      </w:r>
    </w:p>
    <w:p w:rsidR="005467B8" w:rsidRDefault="005467B8" w:rsidP="005467B8">
      <w:pPr>
        <w:ind w:right="-329"/>
        <w:rPr>
          <w:rFonts w:asciiTheme="minorHAnsi" w:eastAsiaTheme="minorHAnsi" w:hAnsiTheme="minorHAnsi" w:cstheme="minorBidi"/>
          <w:sz w:val="22"/>
          <w:lang w:val="en-GB"/>
        </w:rPr>
      </w:pPr>
    </w:p>
    <w:p w:rsidR="007F7645" w:rsidRPr="00815D98" w:rsidRDefault="007F7645" w:rsidP="007F7645">
      <w:pPr>
        <w:pStyle w:val="LegalPara1"/>
      </w:pPr>
      <w:r w:rsidRPr="00815D98">
        <w:t>Vulnerable Children Act 2014</w:t>
      </w:r>
    </w:p>
    <w:p w:rsidR="007F7645" w:rsidRPr="007F7645" w:rsidRDefault="007F7645" w:rsidP="007F7645">
      <w:pPr>
        <w:pStyle w:val="ListParagraph"/>
        <w:numPr>
          <w:ilvl w:val="1"/>
          <w:numId w:val="48"/>
        </w:numPr>
        <w:ind w:left="1440" w:hanging="720"/>
        <w:jc w:val="both"/>
        <w:rPr>
          <w:rFonts w:asciiTheme="minorHAnsi" w:hAnsiTheme="minorHAnsi"/>
          <w:sz w:val="22"/>
          <w:szCs w:val="22"/>
        </w:rPr>
      </w:pPr>
      <w:r w:rsidRPr="007F7645">
        <w:rPr>
          <w:rFonts w:asciiTheme="minorHAnsi" w:hAnsiTheme="minorHAnsi"/>
          <w:sz w:val="22"/>
          <w:szCs w:val="22"/>
        </w:rPr>
        <w:t xml:space="preserve">Where employers are required under the Vulnerable Children Act 2014 to safety check </w:t>
      </w:r>
      <w:r w:rsidR="00D9066D">
        <w:rPr>
          <w:rFonts w:asciiTheme="minorHAnsi" w:hAnsiTheme="minorHAnsi"/>
          <w:sz w:val="22"/>
          <w:szCs w:val="22"/>
        </w:rPr>
        <w:t>staff</w:t>
      </w:r>
      <w:r w:rsidRPr="007F7645">
        <w:rPr>
          <w:rFonts w:asciiTheme="minorHAnsi" w:hAnsiTheme="minorHAnsi"/>
          <w:sz w:val="22"/>
          <w:szCs w:val="22"/>
        </w:rPr>
        <w:t xml:space="preserve"> who will have contact with children, the parties agree that the </w:t>
      </w:r>
      <w:r w:rsidR="0013730D">
        <w:rPr>
          <w:rFonts w:asciiTheme="minorHAnsi" w:hAnsiTheme="minorHAnsi"/>
          <w:sz w:val="22"/>
          <w:szCs w:val="22"/>
        </w:rPr>
        <w:t>L</w:t>
      </w:r>
      <w:r w:rsidRPr="007F7645">
        <w:rPr>
          <w:rFonts w:asciiTheme="minorHAnsi" w:hAnsiTheme="minorHAnsi"/>
          <w:sz w:val="22"/>
          <w:szCs w:val="22"/>
        </w:rPr>
        <w:t>ocum</w:t>
      </w:r>
      <w:r w:rsidR="0013730D">
        <w:rPr>
          <w:rFonts w:asciiTheme="minorHAnsi" w:hAnsiTheme="minorHAnsi"/>
          <w:sz w:val="22"/>
          <w:szCs w:val="22"/>
        </w:rPr>
        <w:t>/GP</w:t>
      </w:r>
      <w:r w:rsidRPr="007F7645">
        <w:rPr>
          <w:rFonts w:asciiTheme="minorHAnsi" w:hAnsiTheme="minorHAnsi"/>
          <w:sz w:val="22"/>
          <w:szCs w:val="22"/>
        </w:rPr>
        <w:t xml:space="preserve"> will be required to undergo such checks as prescribed by Regulation.  This may include both vetting and screening processes.  A </w:t>
      </w:r>
      <w:r w:rsidR="0013730D">
        <w:rPr>
          <w:rFonts w:asciiTheme="minorHAnsi" w:hAnsiTheme="minorHAnsi"/>
          <w:sz w:val="22"/>
          <w:szCs w:val="22"/>
        </w:rPr>
        <w:t>L</w:t>
      </w:r>
      <w:r w:rsidRPr="007F7645">
        <w:rPr>
          <w:rFonts w:asciiTheme="minorHAnsi" w:hAnsiTheme="minorHAnsi"/>
          <w:sz w:val="22"/>
          <w:szCs w:val="22"/>
        </w:rPr>
        <w:t>ocum</w:t>
      </w:r>
      <w:r w:rsidR="0013730D">
        <w:rPr>
          <w:rFonts w:asciiTheme="minorHAnsi" w:hAnsiTheme="minorHAnsi"/>
          <w:sz w:val="22"/>
          <w:szCs w:val="22"/>
        </w:rPr>
        <w:t>/GP</w:t>
      </w:r>
      <w:r w:rsidRPr="007F7645">
        <w:rPr>
          <w:rFonts w:asciiTheme="minorHAnsi" w:hAnsiTheme="minorHAnsi"/>
          <w:sz w:val="22"/>
          <w:szCs w:val="22"/>
        </w:rPr>
        <w:t xml:space="preserve"> who refuses to participate in the required safety checks or who does not pass such required screening may have their </w:t>
      </w:r>
      <w:r w:rsidR="0013730D">
        <w:rPr>
          <w:rFonts w:asciiTheme="minorHAnsi" w:hAnsiTheme="minorHAnsi"/>
          <w:sz w:val="22"/>
          <w:szCs w:val="22"/>
        </w:rPr>
        <w:t>contract</w:t>
      </w:r>
      <w:r w:rsidRPr="007F7645">
        <w:rPr>
          <w:rFonts w:asciiTheme="minorHAnsi" w:hAnsiTheme="minorHAnsi"/>
          <w:sz w:val="22"/>
          <w:szCs w:val="22"/>
        </w:rPr>
        <w:t xml:space="preserve"> terminated.</w:t>
      </w:r>
    </w:p>
    <w:p w:rsidR="007F7645" w:rsidRPr="00815D98" w:rsidRDefault="007F7645" w:rsidP="007F7645">
      <w:pPr>
        <w:pStyle w:val="ListParagraph"/>
        <w:ind w:left="1418" w:hanging="698"/>
        <w:jc w:val="both"/>
        <w:rPr>
          <w:rFonts w:asciiTheme="minorHAnsi" w:hAnsiTheme="minorHAnsi"/>
          <w:sz w:val="22"/>
          <w:szCs w:val="22"/>
        </w:rPr>
      </w:pPr>
    </w:p>
    <w:p w:rsidR="007F7645" w:rsidRPr="00815D98" w:rsidRDefault="007F7645" w:rsidP="007F7645">
      <w:pPr>
        <w:pStyle w:val="NoSpacing"/>
        <w:numPr>
          <w:ilvl w:val="1"/>
          <w:numId w:val="48"/>
        </w:numPr>
        <w:ind w:left="1440" w:hanging="720"/>
        <w:jc w:val="both"/>
      </w:pPr>
      <w:r w:rsidRPr="00815D98">
        <w:t xml:space="preserve">If a New Zealand Police Vetting check has been conducted on the </w:t>
      </w:r>
      <w:r w:rsidR="0013730D">
        <w:t>L</w:t>
      </w:r>
      <w:r>
        <w:t>ocum</w:t>
      </w:r>
      <w:r w:rsidR="0013730D">
        <w:t>/GP</w:t>
      </w:r>
      <w:r w:rsidRPr="00815D98">
        <w:t xml:space="preserve"> but has not been completed, the </w:t>
      </w:r>
      <w:r w:rsidR="0013730D">
        <w:t>L</w:t>
      </w:r>
      <w:r>
        <w:t>ocum</w:t>
      </w:r>
      <w:r w:rsidR="0013730D">
        <w:t>/GP</w:t>
      </w:r>
      <w:r w:rsidRPr="00815D98">
        <w:t xml:space="preserve"> agrees not to treat any person under the age of 18 unless they are accompanied by a parent, caregiver, guardian or a senior staff member. </w:t>
      </w:r>
    </w:p>
    <w:p w:rsidR="007F7645" w:rsidRPr="005467B8" w:rsidRDefault="007F7645"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1</w:t>
      </w:r>
      <w:r w:rsidR="007F7645">
        <w:rPr>
          <w:rFonts w:asciiTheme="minorHAnsi" w:eastAsiaTheme="minorHAnsi" w:hAnsiTheme="minorHAnsi" w:cstheme="minorBidi"/>
          <w:b/>
          <w:sz w:val="22"/>
          <w:lang w:val="en-GB"/>
        </w:rPr>
        <w:t>1</w:t>
      </w:r>
      <w:r w:rsidRPr="005467B8">
        <w:rPr>
          <w:rFonts w:asciiTheme="minorHAnsi" w:eastAsiaTheme="minorHAnsi" w:hAnsiTheme="minorHAnsi" w:cstheme="minorBidi"/>
          <w:b/>
          <w:sz w:val="22"/>
          <w:lang w:val="en-GB"/>
        </w:rPr>
        <w:t>.</w:t>
      </w:r>
      <w:r w:rsidRPr="005467B8">
        <w:rPr>
          <w:rFonts w:asciiTheme="minorHAnsi" w:eastAsiaTheme="minorHAnsi" w:hAnsiTheme="minorHAnsi" w:cstheme="minorBidi"/>
          <w:b/>
          <w:sz w:val="22"/>
          <w:lang w:val="en-GB"/>
        </w:rPr>
        <w:tab/>
      </w:r>
      <w:r w:rsidR="007F7645">
        <w:rPr>
          <w:rFonts w:asciiTheme="minorHAnsi" w:eastAsiaTheme="minorHAnsi" w:hAnsiTheme="minorHAnsi" w:cstheme="minorBidi"/>
          <w:b/>
          <w:sz w:val="22"/>
          <w:lang w:val="en-GB"/>
        </w:rPr>
        <w:t>R</w:t>
      </w:r>
      <w:r w:rsidRPr="005467B8">
        <w:rPr>
          <w:rFonts w:asciiTheme="minorHAnsi" w:eastAsiaTheme="minorHAnsi" w:hAnsiTheme="minorHAnsi" w:cstheme="minorBidi"/>
          <w:b/>
          <w:i/>
          <w:sz w:val="22"/>
          <w:lang w:val="en-GB"/>
        </w:rPr>
        <w:t>estraint of Trade Clause</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7F7645">
      <w:pPr>
        <w:ind w:left="720" w:right="-329"/>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 xml:space="preserve">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agrees not, for a period of one year after the determination of this contract, to treat</w:t>
      </w:r>
      <w:r w:rsidR="003E6F67">
        <w:rPr>
          <w:rFonts w:asciiTheme="minorHAnsi" w:eastAsiaTheme="minorHAnsi" w:hAnsiTheme="minorHAnsi" w:cstheme="minorBidi"/>
          <w:sz w:val="22"/>
          <w:lang w:val="en-GB"/>
        </w:rPr>
        <w:t xml:space="preserve"> </w:t>
      </w:r>
      <w:r w:rsidRPr="005467B8">
        <w:rPr>
          <w:rFonts w:asciiTheme="minorHAnsi" w:eastAsiaTheme="minorHAnsi" w:hAnsiTheme="minorHAnsi" w:cstheme="minorBidi"/>
          <w:sz w:val="22"/>
          <w:lang w:val="en-GB"/>
        </w:rPr>
        <w:t xml:space="preserve">as a medical practitioner, either on his or her own account or in a firm or as an employee or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of another medical practice, any person whom he or she has treated while engaged in the practice except for his/her immediate relations, nor will he/she solicit, procure, direct or otherwise be instrumental in the diversion of any patients from the practice to any other</w:t>
      </w:r>
      <w:r w:rsidR="003E6F67">
        <w:rPr>
          <w:rFonts w:asciiTheme="minorHAnsi" w:eastAsiaTheme="minorHAnsi" w:hAnsiTheme="minorHAnsi" w:cstheme="minorBidi"/>
          <w:sz w:val="22"/>
          <w:lang w:val="en-GB"/>
        </w:rPr>
        <w:t xml:space="preserve"> </w:t>
      </w:r>
      <w:r w:rsidRPr="005467B8">
        <w:rPr>
          <w:rFonts w:asciiTheme="minorHAnsi" w:eastAsiaTheme="minorHAnsi" w:hAnsiTheme="minorHAnsi" w:cstheme="minorBidi"/>
          <w:sz w:val="22"/>
          <w:lang w:val="en-GB"/>
        </w:rPr>
        <w:t>practice.</w:t>
      </w:r>
    </w:p>
    <w:p w:rsidR="005467B8" w:rsidRPr="005467B8" w:rsidRDefault="005467B8" w:rsidP="007F7645">
      <w:pPr>
        <w:ind w:right="-329"/>
        <w:jc w:val="both"/>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lastRenderedPageBreak/>
        <w:t>1</w:t>
      </w:r>
      <w:r w:rsidR="007F7645">
        <w:rPr>
          <w:rFonts w:asciiTheme="minorHAnsi" w:eastAsiaTheme="minorHAnsi" w:hAnsiTheme="minorHAnsi" w:cstheme="minorBidi"/>
          <w:b/>
          <w:sz w:val="22"/>
          <w:lang w:val="en-GB"/>
        </w:rPr>
        <w:t>2</w:t>
      </w:r>
      <w:r w:rsidRPr="005467B8">
        <w:rPr>
          <w:rFonts w:asciiTheme="minorHAnsi" w:eastAsiaTheme="minorHAnsi" w:hAnsiTheme="minorHAnsi" w:cstheme="minorBidi"/>
          <w:b/>
          <w:sz w:val="22"/>
          <w:lang w:val="en-GB"/>
        </w:rPr>
        <w:t>.</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No Partnership</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2E39DE" w:rsidRDefault="005467B8" w:rsidP="007F7645">
      <w:pPr>
        <w:ind w:left="720" w:right="-329" w:hanging="720"/>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 xml:space="preserve">Nothing in this contract shall entitle or expose either party to any of </w:t>
      </w:r>
      <w:r w:rsidR="007F7645">
        <w:rPr>
          <w:rFonts w:asciiTheme="minorHAnsi" w:eastAsiaTheme="minorHAnsi" w:hAnsiTheme="minorHAnsi" w:cstheme="minorBidi"/>
          <w:sz w:val="22"/>
          <w:lang w:val="en-GB"/>
        </w:rPr>
        <w:t xml:space="preserve">the rights or liabilities of a </w:t>
      </w:r>
      <w:r w:rsidRPr="005467B8">
        <w:rPr>
          <w:rFonts w:asciiTheme="minorHAnsi" w:eastAsiaTheme="minorHAnsi" w:hAnsiTheme="minorHAnsi" w:cstheme="minorBidi"/>
          <w:sz w:val="22"/>
          <w:lang w:val="en-GB"/>
        </w:rPr>
        <w:t>partner nor constitute the relationship of partners between them.</w:t>
      </w:r>
    </w:p>
    <w:p w:rsidR="005467B8" w:rsidRDefault="005467B8" w:rsidP="007F7645">
      <w:pPr>
        <w:ind w:right="-329"/>
        <w:jc w:val="both"/>
        <w:rPr>
          <w:rFonts w:asciiTheme="minorHAnsi" w:eastAsiaTheme="minorHAnsi" w:hAnsiTheme="minorHAnsi" w:cstheme="minorBidi"/>
          <w:b/>
          <w:sz w:val="22"/>
          <w:lang w:val="en-GB"/>
        </w:rPr>
      </w:pPr>
    </w:p>
    <w:p w:rsidR="005467B8" w:rsidRDefault="005467B8" w:rsidP="007F7645">
      <w:pPr>
        <w:ind w:right="-329"/>
        <w:jc w:val="both"/>
        <w:rPr>
          <w:rFonts w:asciiTheme="minorHAnsi" w:eastAsiaTheme="minorHAnsi" w:hAnsiTheme="minorHAnsi" w:cstheme="minorBidi"/>
          <w:b/>
          <w:sz w:val="22"/>
          <w:lang w:val="en-GB"/>
        </w:rPr>
      </w:pPr>
    </w:p>
    <w:p w:rsidR="005467B8" w:rsidRPr="005467B8" w:rsidRDefault="005467B8" w:rsidP="007F7645">
      <w:pPr>
        <w:ind w:right="-329"/>
        <w:jc w:val="both"/>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1</w:t>
      </w:r>
      <w:r w:rsidR="007F7645">
        <w:rPr>
          <w:rFonts w:asciiTheme="minorHAnsi" w:eastAsiaTheme="minorHAnsi" w:hAnsiTheme="minorHAnsi" w:cstheme="minorBidi"/>
          <w:b/>
          <w:sz w:val="22"/>
          <w:lang w:val="en-GB"/>
        </w:rPr>
        <w:t>3</w:t>
      </w:r>
      <w:r w:rsidRPr="005467B8">
        <w:rPr>
          <w:rFonts w:asciiTheme="minorHAnsi" w:eastAsiaTheme="minorHAnsi" w:hAnsiTheme="minorHAnsi" w:cstheme="minorBidi"/>
          <w:b/>
          <w:sz w:val="22"/>
          <w:lang w:val="en-GB"/>
        </w:rPr>
        <w:t>.</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Disputes</w:t>
      </w:r>
    </w:p>
    <w:p w:rsidR="005467B8" w:rsidRPr="005467B8" w:rsidRDefault="005467B8" w:rsidP="007F7645">
      <w:pPr>
        <w:ind w:right="-329"/>
        <w:jc w:val="both"/>
        <w:rPr>
          <w:rFonts w:asciiTheme="minorHAnsi" w:eastAsiaTheme="minorHAnsi" w:hAnsiTheme="minorHAnsi" w:cstheme="minorBidi"/>
          <w:sz w:val="22"/>
          <w:lang w:val="en-GB"/>
        </w:rPr>
      </w:pPr>
    </w:p>
    <w:p w:rsidR="005467B8" w:rsidRPr="005467B8" w:rsidRDefault="005467B8" w:rsidP="007F7645">
      <w:pPr>
        <w:ind w:left="720" w:right="-329" w:hanging="720"/>
        <w:jc w:val="both"/>
        <w:rPr>
          <w:rFonts w:asciiTheme="minorHAnsi" w:eastAsiaTheme="minorHAnsi" w:hAnsiTheme="minorHAnsi" w:cstheme="minorBidi"/>
          <w:sz w:val="22"/>
          <w:lang w:val="en-GB"/>
        </w:rPr>
      </w:pPr>
      <w:r w:rsidRPr="005467B8">
        <w:rPr>
          <w:rFonts w:asciiTheme="minorHAnsi" w:eastAsiaTheme="minorHAnsi" w:hAnsiTheme="minorHAnsi" w:cstheme="minorBidi"/>
          <w:sz w:val="22"/>
          <w:lang w:val="en-GB"/>
        </w:rPr>
        <w:tab/>
        <w:t xml:space="preserve">Any dispute concerning the interpretation or operation of this </w:t>
      </w:r>
      <w:r w:rsidR="007F7645">
        <w:rPr>
          <w:rFonts w:asciiTheme="minorHAnsi" w:eastAsiaTheme="minorHAnsi" w:hAnsiTheme="minorHAnsi" w:cstheme="minorBidi"/>
          <w:sz w:val="22"/>
          <w:lang w:val="en-GB"/>
        </w:rPr>
        <w:t xml:space="preserve">contract shall, if the parties </w:t>
      </w:r>
      <w:r w:rsidRPr="005467B8">
        <w:rPr>
          <w:rFonts w:asciiTheme="minorHAnsi" w:eastAsiaTheme="minorHAnsi" w:hAnsiTheme="minorHAnsi" w:cstheme="minorBidi"/>
          <w:sz w:val="22"/>
          <w:lang w:val="en-GB"/>
        </w:rPr>
        <w:t>agree, be referred to mediation with the assistance of a senior</w:t>
      </w:r>
      <w:r w:rsidR="007F7645">
        <w:rPr>
          <w:rFonts w:asciiTheme="minorHAnsi" w:eastAsiaTheme="minorHAnsi" w:hAnsiTheme="minorHAnsi" w:cstheme="minorBidi"/>
          <w:sz w:val="22"/>
          <w:lang w:val="en-GB"/>
        </w:rPr>
        <w:t xml:space="preserve"> medical practitioner.  In the </w:t>
      </w:r>
      <w:r w:rsidRPr="005467B8">
        <w:rPr>
          <w:rFonts w:asciiTheme="minorHAnsi" w:eastAsiaTheme="minorHAnsi" w:hAnsiTheme="minorHAnsi" w:cstheme="minorBidi"/>
          <w:sz w:val="22"/>
          <w:lang w:val="en-GB"/>
        </w:rPr>
        <w:t>event that the parties fail to reach such contract or in the event</w:t>
      </w:r>
      <w:r w:rsidR="007F7645">
        <w:rPr>
          <w:rFonts w:asciiTheme="minorHAnsi" w:eastAsiaTheme="minorHAnsi" w:hAnsiTheme="minorHAnsi" w:cstheme="minorBidi"/>
          <w:sz w:val="22"/>
          <w:lang w:val="en-GB"/>
        </w:rPr>
        <w:t xml:space="preserve"> that the dispute cannot be </w:t>
      </w:r>
      <w:r w:rsidRPr="005467B8">
        <w:rPr>
          <w:rFonts w:asciiTheme="minorHAnsi" w:eastAsiaTheme="minorHAnsi" w:hAnsiTheme="minorHAnsi" w:cstheme="minorBidi"/>
          <w:sz w:val="22"/>
          <w:lang w:val="en-GB"/>
        </w:rPr>
        <w:t>resolved by mediation, the dispute shall be referred to a single a</w:t>
      </w:r>
      <w:r w:rsidR="007F7645">
        <w:rPr>
          <w:rFonts w:asciiTheme="minorHAnsi" w:eastAsiaTheme="minorHAnsi" w:hAnsiTheme="minorHAnsi" w:cstheme="minorBidi"/>
          <w:sz w:val="22"/>
          <w:lang w:val="en-GB"/>
        </w:rPr>
        <w:t xml:space="preserve">rbitrator to be agreed upon by </w:t>
      </w:r>
      <w:r w:rsidRPr="005467B8">
        <w:rPr>
          <w:rFonts w:asciiTheme="minorHAnsi" w:eastAsiaTheme="minorHAnsi" w:hAnsiTheme="minorHAnsi" w:cstheme="minorBidi"/>
          <w:sz w:val="22"/>
          <w:lang w:val="en-GB"/>
        </w:rPr>
        <w:t>the parties or, failing such contract, to be appointed by the Cha</w:t>
      </w:r>
      <w:r w:rsidR="007F7645">
        <w:rPr>
          <w:rFonts w:asciiTheme="minorHAnsi" w:eastAsiaTheme="minorHAnsi" w:hAnsiTheme="minorHAnsi" w:cstheme="minorBidi"/>
          <w:sz w:val="22"/>
          <w:lang w:val="en-GB"/>
        </w:rPr>
        <w:t xml:space="preserve">irperson for the time being of </w:t>
      </w:r>
      <w:r w:rsidRPr="005467B8">
        <w:rPr>
          <w:rFonts w:asciiTheme="minorHAnsi" w:eastAsiaTheme="minorHAnsi" w:hAnsiTheme="minorHAnsi" w:cstheme="minorBidi"/>
          <w:sz w:val="22"/>
          <w:lang w:val="en-GB"/>
        </w:rPr>
        <w:t>the New Zealand Medical Association, such arbitration to be c</w:t>
      </w:r>
      <w:r w:rsidR="007F7645">
        <w:rPr>
          <w:rFonts w:asciiTheme="minorHAnsi" w:eastAsiaTheme="minorHAnsi" w:hAnsiTheme="minorHAnsi" w:cstheme="minorBidi"/>
          <w:sz w:val="22"/>
          <w:lang w:val="en-GB"/>
        </w:rPr>
        <w:t xml:space="preserve">onducted under the Arbitration </w:t>
      </w:r>
      <w:r w:rsidRPr="005467B8">
        <w:rPr>
          <w:rFonts w:asciiTheme="minorHAnsi" w:eastAsiaTheme="minorHAnsi" w:hAnsiTheme="minorHAnsi" w:cstheme="minorBidi"/>
          <w:sz w:val="22"/>
          <w:lang w:val="en-GB"/>
        </w:rPr>
        <w:t>Act 1908 or any other enactment from time to time amending or replacing that Act.</w:t>
      </w:r>
    </w:p>
    <w:p w:rsidR="005467B8" w:rsidRPr="005467B8" w:rsidRDefault="005467B8" w:rsidP="005467B8">
      <w:pPr>
        <w:ind w:right="-329"/>
        <w:rPr>
          <w:rFonts w:asciiTheme="minorHAnsi" w:eastAsiaTheme="minorHAnsi" w:hAnsiTheme="minorHAnsi" w:cstheme="minorBidi"/>
          <w:b/>
          <w:sz w:val="22"/>
          <w:lang w:val="en-GB"/>
        </w:rPr>
      </w:pPr>
    </w:p>
    <w:p w:rsidR="005467B8" w:rsidRPr="005467B8" w:rsidRDefault="005467B8" w:rsidP="005467B8">
      <w:pPr>
        <w:ind w:right="-329"/>
        <w:rPr>
          <w:rFonts w:asciiTheme="minorHAnsi" w:eastAsiaTheme="minorHAnsi" w:hAnsiTheme="minorHAnsi" w:cstheme="minorBidi"/>
          <w:b/>
          <w:sz w:val="22"/>
          <w:lang w:val="en-GB"/>
        </w:rPr>
      </w:pPr>
    </w:p>
    <w:p w:rsidR="005467B8" w:rsidRPr="005467B8" w:rsidRDefault="005467B8" w:rsidP="005467B8">
      <w:pPr>
        <w:ind w:right="-329"/>
        <w:rPr>
          <w:rFonts w:asciiTheme="minorHAnsi" w:eastAsiaTheme="minorHAnsi" w:hAnsiTheme="minorHAnsi" w:cstheme="minorBidi"/>
          <w:b/>
          <w:sz w:val="22"/>
          <w:u w:val="single"/>
          <w:lang w:val="en-GB"/>
        </w:rPr>
      </w:pPr>
      <w:r w:rsidRPr="005467B8">
        <w:rPr>
          <w:rFonts w:asciiTheme="minorHAnsi" w:eastAsiaTheme="minorHAnsi" w:hAnsiTheme="minorHAnsi" w:cstheme="minorBidi"/>
          <w:b/>
          <w:sz w:val="22"/>
          <w:lang w:val="en-GB"/>
        </w:rPr>
        <w:t>1</w:t>
      </w:r>
      <w:r w:rsidR="007F7645">
        <w:rPr>
          <w:rFonts w:asciiTheme="minorHAnsi" w:eastAsiaTheme="minorHAnsi" w:hAnsiTheme="minorHAnsi" w:cstheme="minorBidi"/>
          <w:b/>
          <w:sz w:val="22"/>
          <w:lang w:val="en-GB"/>
        </w:rPr>
        <w:t>4</w:t>
      </w:r>
      <w:r w:rsidRPr="005467B8">
        <w:rPr>
          <w:rFonts w:asciiTheme="minorHAnsi" w:eastAsiaTheme="minorHAnsi" w:hAnsiTheme="minorHAnsi" w:cstheme="minorBidi"/>
          <w:b/>
          <w:sz w:val="22"/>
          <w:lang w:val="en-GB"/>
        </w:rPr>
        <w:t>.</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b/>
          <w:i/>
          <w:sz w:val="22"/>
          <w:lang w:val="en-GB"/>
        </w:rPr>
        <w:t>Special Conditions</w:t>
      </w:r>
    </w:p>
    <w:p w:rsidR="005467B8" w:rsidRPr="005467B8" w:rsidRDefault="005467B8" w:rsidP="005467B8">
      <w:pPr>
        <w:ind w:right="-329"/>
        <w:rPr>
          <w:rFonts w:asciiTheme="minorHAnsi" w:eastAsiaTheme="minorHAnsi" w:hAnsiTheme="minorHAnsi" w:cstheme="minorBidi"/>
          <w:sz w:val="22"/>
          <w:lang w:val="en-GB"/>
        </w:rPr>
      </w:pP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ab/>
      </w:r>
    </w:p>
    <w:p w:rsidR="005467B8" w:rsidRPr="005467B8" w:rsidRDefault="005467B8" w:rsidP="005467B8">
      <w:pPr>
        <w:ind w:right="-329"/>
        <w:rPr>
          <w:rFonts w:asciiTheme="minorHAnsi" w:eastAsiaTheme="minorHAnsi" w:hAnsiTheme="minorHAnsi" w:cstheme="minorBidi"/>
          <w:b/>
          <w:sz w:val="22"/>
          <w:lang w:val="en-GB"/>
        </w:rPr>
      </w:pPr>
      <w:r w:rsidRPr="005467B8">
        <w:rPr>
          <w:rFonts w:asciiTheme="minorHAnsi" w:eastAsiaTheme="minorHAnsi" w:hAnsiTheme="minorHAnsi" w:cstheme="minorBidi"/>
          <w:b/>
          <w:sz w:val="22"/>
          <w:lang w:val="en-GB"/>
        </w:rPr>
        <w:tab/>
        <w:t xml:space="preserve">DATED: </w:t>
      </w:r>
      <w:r w:rsidRPr="005467B8">
        <w:rPr>
          <w:rFonts w:asciiTheme="minorHAnsi" w:eastAsiaTheme="minorHAnsi" w:hAnsiTheme="minorHAnsi" w:cstheme="minorBidi"/>
          <w:b/>
          <w:sz w:val="22"/>
          <w:lang w:val="en-GB"/>
        </w:rPr>
        <w:tab/>
      </w:r>
      <w:r w:rsidRPr="005467B8">
        <w:rPr>
          <w:rFonts w:asciiTheme="minorHAnsi" w:eastAsiaTheme="minorHAnsi" w:hAnsiTheme="minorHAnsi" w:cstheme="minorBidi"/>
          <w:sz w:val="22"/>
          <w:lang w:val="en-GB"/>
        </w:rPr>
        <w:t>_____________________</w:t>
      </w:r>
    </w:p>
    <w:p w:rsidR="005467B8" w:rsidRPr="005467B8" w:rsidRDefault="005467B8" w:rsidP="005467B8">
      <w:pPr>
        <w:ind w:right="-329"/>
        <w:rPr>
          <w:rFonts w:asciiTheme="minorHAnsi" w:eastAsiaTheme="minorHAnsi" w:hAnsiTheme="minorHAnsi" w:cstheme="minorBidi"/>
          <w:b/>
          <w:sz w:val="22"/>
          <w:lang w:val="en-GB"/>
        </w:rPr>
      </w:pPr>
    </w:p>
    <w:p w:rsidR="005467B8" w:rsidRPr="005467B8" w:rsidRDefault="005467B8" w:rsidP="005467B8">
      <w:pPr>
        <w:ind w:right="-329"/>
        <w:rPr>
          <w:rFonts w:asciiTheme="minorHAnsi" w:eastAsiaTheme="minorHAnsi" w:hAnsiTheme="minorHAnsi" w:cstheme="minorBidi"/>
          <w:b/>
          <w:sz w:val="22"/>
          <w:lang w:val="en-GB"/>
        </w:rPr>
      </w:pPr>
    </w:p>
    <w:p w:rsidR="005467B8" w:rsidRPr="005467B8" w:rsidRDefault="005467B8" w:rsidP="005467B8">
      <w:pPr>
        <w:ind w:right="-329"/>
        <w:rPr>
          <w:rFonts w:asciiTheme="minorHAnsi" w:eastAsiaTheme="minorHAnsi" w:hAnsiTheme="minorHAnsi" w:cstheme="minorBidi"/>
          <w:b/>
          <w:i/>
          <w:sz w:val="22"/>
          <w:lang w:val="en-GB"/>
        </w:rPr>
      </w:pPr>
      <w:r w:rsidRPr="005467B8">
        <w:rPr>
          <w:rFonts w:asciiTheme="minorHAnsi" w:eastAsiaTheme="minorHAnsi" w:hAnsiTheme="minorHAnsi" w:cstheme="minorBidi"/>
          <w:b/>
          <w:sz w:val="22"/>
          <w:lang w:val="en-GB"/>
        </w:rPr>
        <w:tab/>
        <w:t>SIGNED</w:t>
      </w:r>
      <w:r w:rsidRPr="005467B8">
        <w:rPr>
          <w:rFonts w:asciiTheme="minorHAnsi" w:eastAsiaTheme="minorHAnsi" w:hAnsiTheme="minorHAnsi" w:cstheme="minorBidi"/>
          <w:sz w:val="22"/>
          <w:lang w:val="en-GB"/>
        </w:rPr>
        <w:t xml:space="preserve"> by the </w:t>
      </w:r>
      <w:r w:rsidR="003E6F67">
        <w:rPr>
          <w:rFonts w:asciiTheme="minorHAnsi" w:eastAsiaTheme="minorHAnsi" w:hAnsiTheme="minorHAnsi" w:cstheme="minorBidi"/>
          <w:sz w:val="22"/>
          <w:lang w:val="en-GB"/>
        </w:rPr>
        <w:t>locum/GP</w:t>
      </w:r>
      <w:r w:rsidRPr="005467B8">
        <w:rPr>
          <w:rFonts w:asciiTheme="minorHAnsi" w:eastAsiaTheme="minorHAnsi" w:hAnsiTheme="minorHAnsi" w:cstheme="minorBidi"/>
          <w:sz w:val="22"/>
          <w:lang w:val="en-GB"/>
        </w:rPr>
        <w:t xml:space="preserve"> ________________________________________________________</w:t>
      </w:r>
    </w:p>
    <w:p w:rsidR="005467B8" w:rsidRPr="005467B8" w:rsidRDefault="005467B8" w:rsidP="005467B8">
      <w:pPr>
        <w:ind w:right="-329"/>
        <w:rPr>
          <w:rFonts w:asciiTheme="minorHAnsi" w:eastAsiaTheme="minorHAnsi" w:hAnsiTheme="minorHAnsi" w:cstheme="minorBidi"/>
          <w:b/>
          <w:i/>
          <w:sz w:val="22"/>
          <w:lang w:val="en-GB"/>
        </w:rPr>
      </w:pPr>
    </w:p>
    <w:p w:rsidR="005467B8" w:rsidRPr="005467B8" w:rsidRDefault="005467B8" w:rsidP="005467B8">
      <w:pPr>
        <w:ind w:right="-329"/>
        <w:rPr>
          <w:rFonts w:asciiTheme="minorHAnsi" w:eastAsiaTheme="minorHAnsi" w:hAnsiTheme="minorHAnsi" w:cstheme="minorBidi"/>
          <w:b/>
          <w:sz w:val="22"/>
          <w:lang w:val="en-GB"/>
        </w:rPr>
      </w:pPr>
    </w:p>
    <w:p w:rsidR="005467B8" w:rsidRPr="005467B8" w:rsidRDefault="005467B8" w:rsidP="005467B8">
      <w:pPr>
        <w:ind w:right="-329"/>
        <w:rPr>
          <w:rFonts w:asciiTheme="minorHAnsi" w:eastAsiaTheme="minorHAnsi" w:hAnsiTheme="minorHAnsi" w:cstheme="minorBidi"/>
          <w:b/>
          <w:i/>
          <w:sz w:val="22"/>
          <w:lang w:val="en-GB"/>
        </w:rPr>
      </w:pPr>
      <w:r w:rsidRPr="005467B8">
        <w:rPr>
          <w:rFonts w:asciiTheme="minorHAnsi" w:eastAsiaTheme="minorHAnsi" w:hAnsiTheme="minorHAnsi" w:cstheme="minorBidi"/>
          <w:b/>
          <w:sz w:val="22"/>
          <w:lang w:val="en-GB"/>
        </w:rPr>
        <w:tab/>
        <w:t>SIGNED</w:t>
      </w:r>
      <w:r w:rsidRPr="005467B8">
        <w:rPr>
          <w:rFonts w:asciiTheme="minorHAnsi" w:eastAsiaTheme="minorHAnsi" w:hAnsiTheme="minorHAnsi" w:cstheme="minorBidi"/>
          <w:sz w:val="22"/>
          <w:lang w:val="en-GB"/>
        </w:rPr>
        <w:t xml:space="preserve"> on behalf of the practice_______________________________________________</w:t>
      </w:r>
    </w:p>
    <w:p w:rsidR="005467B8" w:rsidRPr="005467B8" w:rsidRDefault="005467B8" w:rsidP="005467B8">
      <w:pPr>
        <w:ind w:right="-329"/>
        <w:rPr>
          <w:rFonts w:asciiTheme="minorHAnsi" w:eastAsiaTheme="minorHAnsi" w:hAnsiTheme="minorHAnsi" w:cstheme="minorBidi"/>
          <w:sz w:val="22"/>
        </w:rPr>
      </w:pPr>
      <w:r w:rsidRPr="005467B8">
        <w:rPr>
          <w:rFonts w:asciiTheme="minorHAnsi" w:eastAsiaTheme="minorHAnsi" w:hAnsiTheme="minorHAnsi" w:cstheme="minorBidi"/>
          <w:sz w:val="22"/>
        </w:rPr>
        <w:tab/>
      </w:r>
    </w:p>
    <w:p w:rsidR="0052662E" w:rsidRDefault="0052662E" w:rsidP="005467B8">
      <w:pPr>
        <w:tabs>
          <w:tab w:val="right" w:pos="9026"/>
        </w:tabs>
        <w:suppressAutoHyphens/>
        <w:ind w:right="-329"/>
        <w:rPr>
          <w:rFonts w:ascii="Tahoma" w:hAnsi="Tahoma"/>
          <w:b/>
          <w:spacing w:val="-3"/>
          <w:sz w:val="22"/>
        </w:rPr>
      </w:pPr>
    </w:p>
    <w:sectPr w:rsidR="0052662E" w:rsidSect="00DF31AE">
      <w:headerReference w:type="even" r:id="rId7"/>
      <w:headerReference w:type="default" r:id="rId8"/>
      <w:footerReference w:type="even" r:id="rId9"/>
      <w:footerReference w:type="default" r:id="rId10"/>
      <w:headerReference w:type="first" r:id="rId11"/>
      <w:footerReference w:type="first" r:id="rId12"/>
      <w:pgSz w:w="11907" w:h="16840" w:code="9"/>
      <w:pgMar w:top="1134" w:right="1440" w:bottom="1701" w:left="1440" w:header="1418" w:footer="113" w:gutter="0"/>
      <w:paperSrc w:first="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39" w:rsidRDefault="005C1539">
      <w:r>
        <w:separator/>
      </w:r>
    </w:p>
  </w:endnote>
  <w:endnote w:type="continuationSeparator" w:id="0">
    <w:p w:rsidR="005C1539" w:rsidRDefault="005C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466CB8">
    <w:pPr>
      <w:pStyle w:val="Footer"/>
      <w:framePr w:wrap="around" w:vAnchor="text" w:hAnchor="margin" w:xAlign="center" w:y="1"/>
      <w:rPr>
        <w:rStyle w:val="PageNumber"/>
      </w:rPr>
    </w:pPr>
    <w:r>
      <w:rPr>
        <w:rStyle w:val="PageNumber"/>
      </w:rPr>
      <w:fldChar w:fldCharType="begin"/>
    </w:r>
    <w:r w:rsidR="00E36351">
      <w:rPr>
        <w:rStyle w:val="PageNumber"/>
      </w:rPr>
      <w:instrText xml:space="preserve">PAGE  </w:instrText>
    </w:r>
    <w:r>
      <w:rPr>
        <w:rStyle w:val="PageNumber"/>
      </w:rPr>
      <w:fldChar w:fldCharType="separate"/>
    </w:r>
    <w:r w:rsidR="00E36351">
      <w:rPr>
        <w:rStyle w:val="PageNumber"/>
        <w:noProof/>
      </w:rPr>
      <w:t>8</w:t>
    </w:r>
    <w:r>
      <w:rPr>
        <w:rStyle w:val="PageNumber"/>
      </w:rPr>
      <w:fldChar w:fldCharType="end"/>
    </w:r>
  </w:p>
  <w:p w:rsidR="00E36351" w:rsidRDefault="00E3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Footer"/>
      <w:framePr w:wrap="around" w:vAnchor="text" w:hAnchor="margin" w:xAlign="center" w:y="1"/>
      <w:rPr>
        <w:rStyle w:val="PageNumber"/>
      </w:rPr>
    </w:pPr>
  </w:p>
  <w:p w:rsidR="00B513D9" w:rsidRDefault="00B513D9" w:rsidP="00254D63">
    <w:pPr>
      <w:jc w:val="right"/>
      <w:rPr>
        <w:rStyle w:val="PageNumber"/>
        <w:rFonts w:ascii="Tahoma" w:hAnsi="Tahoma" w:cs="Tahoma"/>
      </w:rPr>
    </w:pPr>
  </w:p>
  <w:p w:rsidR="00B513D9" w:rsidRPr="00016B23" w:rsidRDefault="00466CB8" w:rsidP="00016B23">
    <w:pPr>
      <w:jc w:val="right"/>
      <w:rPr>
        <w:rFonts w:asciiTheme="minorHAnsi" w:hAnsiTheme="minorHAnsi" w:cs="Tahoma"/>
      </w:rPr>
    </w:pPr>
    <w:r w:rsidRPr="00016B23">
      <w:rPr>
        <w:rStyle w:val="PageNumber"/>
        <w:rFonts w:asciiTheme="minorHAnsi" w:hAnsiTheme="minorHAnsi" w:cs="Tahoma"/>
      </w:rPr>
      <w:fldChar w:fldCharType="begin"/>
    </w:r>
    <w:r w:rsidR="00E36351" w:rsidRPr="00016B23">
      <w:rPr>
        <w:rStyle w:val="PageNumber"/>
        <w:rFonts w:asciiTheme="minorHAnsi" w:hAnsiTheme="minorHAnsi" w:cs="Tahoma"/>
      </w:rPr>
      <w:instrText xml:space="preserve"> PAGE </w:instrText>
    </w:r>
    <w:r w:rsidRPr="00016B23">
      <w:rPr>
        <w:rStyle w:val="PageNumber"/>
        <w:rFonts w:asciiTheme="minorHAnsi" w:hAnsiTheme="minorHAnsi" w:cs="Tahoma"/>
      </w:rPr>
      <w:fldChar w:fldCharType="separate"/>
    </w:r>
    <w:r w:rsidR="006C08CE">
      <w:rPr>
        <w:rStyle w:val="PageNumber"/>
        <w:rFonts w:asciiTheme="minorHAnsi" w:hAnsiTheme="minorHAnsi" w:cs="Tahoma"/>
        <w:noProof/>
      </w:rPr>
      <w:t>5</w:t>
    </w:r>
    <w:r w:rsidRPr="00016B23">
      <w:rPr>
        <w:rStyle w:val="PageNumber"/>
        <w:rFonts w:asciiTheme="minorHAnsi" w:hAnsiTheme="minorHAnsi" w:cs="Tahoma"/>
      </w:rPr>
      <w:fldChar w:fldCharType="end"/>
    </w:r>
  </w:p>
  <w:p w:rsidR="00347AAD" w:rsidRPr="00016B23" w:rsidRDefault="00347AAD" w:rsidP="00347AAD">
    <w:pPr>
      <w:rPr>
        <w:rFonts w:asciiTheme="minorHAnsi" w:hAnsiTheme="minorHAnsi" w:cs="Tahoma"/>
        <w:sz w:val="16"/>
        <w:szCs w:val="16"/>
      </w:rPr>
    </w:pPr>
    <w:r w:rsidRPr="00016B23">
      <w:rPr>
        <w:rFonts w:asciiTheme="minorHAnsi" w:hAnsiTheme="minorHAnsi" w:cs="Tahoma"/>
        <w:b/>
        <w:sz w:val="16"/>
        <w:szCs w:val="16"/>
      </w:rPr>
      <w:t xml:space="preserve">New Zealand Medical Association Member Advisory </w:t>
    </w:r>
    <w:proofErr w:type="gramStart"/>
    <w:r w:rsidRPr="00016B23">
      <w:rPr>
        <w:rFonts w:asciiTheme="minorHAnsi" w:hAnsiTheme="minorHAnsi" w:cs="Tahoma"/>
        <w:b/>
        <w:sz w:val="16"/>
        <w:szCs w:val="16"/>
      </w:rPr>
      <w:t xml:space="preserve">Service </w:t>
    </w:r>
    <w:r w:rsidRPr="00016B23">
      <w:rPr>
        <w:rFonts w:asciiTheme="minorHAnsi" w:hAnsiTheme="minorHAnsi" w:cs="Tahoma"/>
        <w:sz w:val="16"/>
        <w:szCs w:val="16"/>
      </w:rPr>
      <w:t xml:space="preserve"> —</w:t>
    </w:r>
    <w:proofErr w:type="gramEnd"/>
    <w:r w:rsidRPr="00016B23">
      <w:rPr>
        <w:rFonts w:asciiTheme="minorHAnsi" w:hAnsiTheme="minorHAnsi" w:cs="Tahoma"/>
        <w:sz w:val="16"/>
        <w:szCs w:val="16"/>
      </w:rPr>
      <w:t xml:space="preserve">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E36351" w:rsidRPr="00B513D9" w:rsidRDefault="00E36351">
    <w:pPr>
      <w:jc w:val="center"/>
      <w:rPr>
        <w:rFonts w:ascii="Tahoma" w:hAnsi="Tahoma" w:cs="Tahoma"/>
        <w:sz w:val="16"/>
      </w:rPr>
    </w:pPr>
  </w:p>
  <w:p w:rsidR="00347AAD" w:rsidRDefault="00347AAD">
    <w:pP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D9" w:rsidRPr="00016B23" w:rsidRDefault="00466CB8" w:rsidP="00016B23">
    <w:pPr>
      <w:jc w:val="right"/>
      <w:rPr>
        <w:rFonts w:asciiTheme="minorHAnsi" w:hAnsiTheme="minorHAnsi" w:cs="Tahoma"/>
      </w:rPr>
    </w:pPr>
    <w:r w:rsidRPr="00016B23">
      <w:rPr>
        <w:rStyle w:val="PageNumber"/>
        <w:rFonts w:asciiTheme="minorHAnsi" w:hAnsiTheme="minorHAnsi" w:cs="Tahoma"/>
      </w:rPr>
      <w:fldChar w:fldCharType="begin"/>
    </w:r>
    <w:r w:rsidR="0052662E" w:rsidRPr="00016B23">
      <w:rPr>
        <w:rStyle w:val="PageNumber"/>
        <w:rFonts w:asciiTheme="minorHAnsi" w:hAnsiTheme="minorHAnsi" w:cs="Tahoma"/>
      </w:rPr>
      <w:instrText xml:space="preserve"> PAGE </w:instrText>
    </w:r>
    <w:r w:rsidRPr="00016B23">
      <w:rPr>
        <w:rStyle w:val="PageNumber"/>
        <w:rFonts w:asciiTheme="minorHAnsi" w:hAnsiTheme="minorHAnsi" w:cs="Tahoma"/>
      </w:rPr>
      <w:fldChar w:fldCharType="separate"/>
    </w:r>
    <w:r w:rsidR="006C08CE">
      <w:rPr>
        <w:rStyle w:val="PageNumber"/>
        <w:rFonts w:asciiTheme="minorHAnsi" w:hAnsiTheme="minorHAnsi" w:cs="Tahoma"/>
        <w:noProof/>
      </w:rPr>
      <w:t>1</w:t>
    </w:r>
    <w:r w:rsidRPr="00016B23">
      <w:rPr>
        <w:rStyle w:val="PageNumber"/>
        <w:rFonts w:asciiTheme="minorHAnsi" w:hAnsiTheme="minorHAnsi" w:cs="Tahoma"/>
      </w:rPr>
      <w:fldChar w:fldCharType="end"/>
    </w:r>
  </w:p>
  <w:p w:rsidR="00E36351" w:rsidRPr="00016B23" w:rsidRDefault="0052662E" w:rsidP="00254D63">
    <w:pPr>
      <w:ind w:right="-45"/>
      <w:rPr>
        <w:rFonts w:asciiTheme="minorHAnsi" w:hAnsiTheme="minorHAnsi" w:cs="Tahoma"/>
        <w:sz w:val="16"/>
        <w:szCs w:val="16"/>
      </w:rPr>
    </w:pPr>
    <w:r w:rsidRPr="00016B23">
      <w:rPr>
        <w:rFonts w:asciiTheme="minorHAnsi" w:hAnsiTheme="minorHAnsi" w:cs="Tahoma"/>
        <w:b/>
        <w:sz w:val="16"/>
        <w:szCs w:val="16"/>
      </w:rPr>
      <w:t xml:space="preserve">New Zealand Medical Association Member Advisory </w:t>
    </w:r>
    <w:proofErr w:type="gramStart"/>
    <w:r w:rsidRPr="00016B23">
      <w:rPr>
        <w:rFonts w:asciiTheme="minorHAnsi" w:hAnsiTheme="minorHAnsi" w:cs="Tahoma"/>
        <w:b/>
        <w:sz w:val="16"/>
        <w:szCs w:val="16"/>
      </w:rPr>
      <w:t xml:space="preserve">Service </w:t>
    </w:r>
    <w:r w:rsidRPr="00016B23">
      <w:rPr>
        <w:rFonts w:asciiTheme="minorHAnsi" w:hAnsiTheme="minorHAnsi" w:cs="Tahoma"/>
        <w:sz w:val="16"/>
        <w:szCs w:val="16"/>
      </w:rPr>
      <w:t xml:space="preserve"> —</w:t>
    </w:r>
    <w:proofErr w:type="gramEnd"/>
    <w:r w:rsidRPr="00016B23">
      <w:rPr>
        <w:rFonts w:asciiTheme="minorHAnsi" w:hAnsiTheme="minorHAnsi" w:cs="Tahoma"/>
        <w:sz w:val="16"/>
        <w:szCs w:val="16"/>
      </w:rPr>
      <w:t xml:space="preserve">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E36351" w:rsidRDefault="00E36351">
    <w:pPr>
      <w:pStyle w:val="Footer"/>
      <w:rPr>
        <w:rFonts w:ascii="Arial" w:hAnsi="Arial"/>
        <w:i/>
        <w:sz w:val="16"/>
      </w:rPr>
    </w:pPr>
  </w:p>
  <w:p w:rsidR="00E36351" w:rsidRDefault="00E36351">
    <w:pPr>
      <w:pStyle w:val="Footer"/>
      <w:rPr>
        <w:rFonts w:ascii="Arial" w:hAnsi="Arial"/>
        <w:i/>
        <w:sz w:val="16"/>
      </w:rPr>
    </w:pPr>
  </w:p>
  <w:p w:rsidR="00E36351" w:rsidRDefault="00E3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39" w:rsidRDefault="005C1539">
      <w:r>
        <w:separator/>
      </w:r>
    </w:p>
  </w:footnote>
  <w:footnote w:type="continuationSeparator" w:id="0">
    <w:p w:rsidR="005C1539" w:rsidRDefault="005C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7" w:rsidRDefault="00011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AE" w:rsidRPr="00016B23" w:rsidRDefault="005467B8" w:rsidP="00DF31AE">
    <w:pPr>
      <w:pStyle w:val="Header"/>
      <w:jc w:val="right"/>
      <w:rPr>
        <w:rFonts w:asciiTheme="minorHAnsi" w:hAnsiTheme="minorHAnsi" w:cs="Tahoma"/>
      </w:rPr>
    </w:pPr>
    <w:r w:rsidRPr="00016B23">
      <w:rPr>
        <w:rFonts w:asciiTheme="minorHAnsi" w:hAnsiTheme="minorHAnsi" w:cs="Tahoma"/>
      </w:rPr>
      <w:t>LOCUM</w:t>
    </w:r>
    <w:r w:rsidR="003E6F67">
      <w:rPr>
        <w:rFonts w:asciiTheme="minorHAnsi" w:hAnsiTheme="minorHAnsi" w:cs="Tahoma"/>
      </w:rPr>
      <w:t>/GP</w:t>
    </w:r>
    <w:r w:rsidRPr="00016B23">
      <w:rPr>
        <w:rFonts w:asciiTheme="minorHAnsi" w:hAnsiTheme="minorHAnsi" w:cs="Tahoma"/>
      </w:rPr>
      <w:t xml:space="preserve"> </w:t>
    </w:r>
    <w:r w:rsidR="003E6F67" w:rsidRPr="00016B23">
      <w:rPr>
        <w:rFonts w:asciiTheme="minorHAnsi" w:hAnsiTheme="minorHAnsi" w:cs="Tahoma"/>
      </w:rPr>
      <w:t>INDEPENDENT</w:t>
    </w:r>
    <w:r w:rsidRPr="00016B23">
      <w:rPr>
        <w:rFonts w:asciiTheme="minorHAnsi" w:hAnsiTheme="minorHAnsi" w:cs="Tahoma"/>
      </w:rPr>
      <w:t xml:space="preserve"> CONTRACTOR</w:t>
    </w:r>
    <w:r w:rsidR="00DF31AE" w:rsidRPr="00016B23">
      <w:rPr>
        <w:rFonts w:asciiTheme="minorHAnsi" w:hAnsiTheme="minorHAnsi" w:cs="Tahoma"/>
      </w:rPr>
      <w:t xml:space="preserve"> — SAMPLE</w:t>
    </w:r>
  </w:p>
  <w:p w:rsidR="00DF31AE" w:rsidRDefault="00DF3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2E" w:rsidRDefault="00011A07">
    <w:pPr>
      <w:pStyle w:val="Header"/>
    </w:pPr>
    <w:bookmarkStart w:id="0" w:name="_GoBack"/>
    <w:r>
      <w:rPr>
        <w:noProof/>
        <w:lang w:eastAsia="en-NZ"/>
      </w:rPr>
      <w:drawing>
        <wp:anchor distT="0" distB="0" distL="114300" distR="114300" simplePos="0" relativeHeight="251663360" behindDoc="0" locked="0" layoutInCell="1" allowOverlap="1" wp14:anchorId="1B5FAB6F" wp14:editId="40408596">
          <wp:simplePos x="0" y="0"/>
          <wp:positionH relativeFrom="column">
            <wp:posOffset>504190</wp:posOffset>
          </wp:positionH>
          <wp:positionV relativeFrom="paragraph">
            <wp:posOffset>-720090</wp:posOffset>
          </wp:positionV>
          <wp:extent cx="1368000" cy="597600"/>
          <wp:effectExtent l="0" t="0" r="0" b="0"/>
          <wp:wrapThrough wrapText="bothSides">
            <wp:wrapPolygon edited="0">
              <wp:start x="1504" y="0"/>
              <wp:lineTo x="602" y="4820"/>
              <wp:lineTo x="903" y="8264"/>
              <wp:lineTo x="2106" y="12395"/>
              <wp:lineTo x="903" y="12395"/>
              <wp:lineTo x="1504" y="17904"/>
              <wp:lineTo x="6318" y="20659"/>
              <wp:lineTo x="18652" y="20659"/>
              <wp:lineTo x="20156" y="19282"/>
              <wp:lineTo x="21359" y="16527"/>
              <wp:lineTo x="21058" y="12395"/>
              <wp:lineTo x="19253" y="0"/>
              <wp:lineTo x="1504"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ZMA logo(invers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97600"/>
                  </a:xfrm>
                  <a:prstGeom prst="rect">
                    <a:avLst/>
                  </a:prstGeom>
                </pic:spPr>
              </pic:pic>
            </a:graphicData>
          </a:graphic>
          <wp14:sizeRelH relativeFrom="margin">
            <wp14:pctWidth>0</wp14:pctWidth>
          </wp14:sizeRelH>
          <wp14:sizeRelV relativeFrom="margin">
            <wp14:pctHeight>0</wp14:pctHeight>
          </wp14:sizeRelV>
        </wp:anchor>
      </w:drawing>
    </w:r>
    <w:bookmarkEnd w:id="0"/>
    <w:r w:rsidR="006C08CE">
      <w:rPr>
        <w:noProof/>
        <w:lang w:val="en-NZ" w:eastAsia="en-NZ"/>
      </w:rPr>
      <w:pict>
        <v:shapetype id="_x0000_t202" coordsize="21600,21600" o:spt="202" path="m,l,21600r21600,l21600,xe">
          <v:stroke joinstyle="miter"/>
          <v:path gradientshapeok="t" o:connecttype="rect"/>
        </v:shapetype>
        <v:shape id="_x0000_s1036" type="#_x0000_t202" style="position:absolute;margin-left:167.25pt;margin-top:-54.2pt;width:328.85pt;height:42pt;z-index:251662336;mso-position-horizontal-relative:text;mso-position-vertical-relative:text" fillcolor="#005596" stroked="f">
          <v:textbox style="mso-next-textbox:#_x0000_s1036">
            <w:txbxContent>
              <w:p w:rsidR="0052662E" w:rsidRPr="0052662E" w:rsidRDefault="0052662E" w:rsidP="0052662E">
                <w:pPr>
                  <w:jc w:val="right"/>
                  <w:rPr>
                    <w:rFonts w:ascii="Helvetica Neue" w:hAnsi="Helvetica Neue"/>
                    <w:color w:val="FFFFFF"/>
                    <w:sz w:val="24"/>
                  </w:rPr>
                </w:pPr>
                <w:r w:rsidRPr="0052662E">
                  <w:rPr>
                    <w:rFonts w:ascii="Helvetica Neue" w:hAnsi="Helvetica Neue"/>
                    <w:color w:val="FFFFFF"/>
                    <w:sz w:val="24"/>
                  </w:rPr>
                  <w:t>New Zealand Medical Association</w:t>
                </w:r>
                <w:r>
                  <w:rPr>
                    <w:rFonts w:ascii="Helvetica Neue" w:hAnsi="Helvetica Neue"/>
                    <w:color w:val="FFFFFF"/>
                    <w:sz w:val="24"/>
                  </w:rPr>
                  <w:t xml:space="preserve"> Advisory Service</w:t>
                </w:r>
              </w:p>
              <w:p w:rsidR="0052662E" w:rsidRPr="001730A1" w:rsidRDefault="005467B8" w:rsidP="0052662E">
                <w:pPr>
                  <w:jc w:val="right"/>
                  <w:rPr>
                    <w:rFonts w:ascii="Helvetica Neue" w:hAnsi="Helvetica Neue"/>
                    <w:b/>
                    <w:color w:val="FFFFFF"/>
                    <w:sz w:val="28"/>
                  </w:rPr>
                </w:pPr>
                <w:r>
                  <w:rPr>
                    <w:rFonts w:ascii="Helvetica Neue" w:hAnsi="Helvetica Neue"/>
                    <w:b/>
                    <w:color w:val="FFFFFF"/>
                    <w:sz w:val="28"/>
                  </w:rPr>
                  <w:t>Locum</w:t>
                </w:r>
                <w:r w:rsidR="003E6F67">
                  <w:rPr>
                    <w:rFonts w:ascii="Helvetica Neue" w:hAnsi="Helvetica Neue"/>
                    <w:b/>
                    <w:color w:val="FFFFFF"/>
                    <w:sz w:val="28"/>
                  </w:rPr>
                  <w:t>/GP</w:t>
                </w:r>
                <w:r>
                  <w:rPr>
                    <w:rFonts w:ascii="Helvetica Neue" w:hAnsi="Helvetica Neue"/>
                    <w:b/>
                    <w:color w:val="FFFFFF"/>
                    <w:sz w:val="28"/>
                  </w:rPr>
                  <w:t xml:space="preserve"> Independent Contractor — </w:t>
                </w:r>
                <w:r w:rsidR="0052662E">
                  <w:rPr>
                    <w:rFonts w:ascii="Helvetica Neue" w:hAnsi="Helvetica Neue"/>
                    <w:b/>
                    <w:color w:val="FFFFFF"/>
                    <w:sz w:val="28"/>
                  </w:rPr>
                  <w:t>SAMPLE</w:t>
                </w:r>
              </w:p>
            </w:txbxContent>
          </v:textbox>
        </v:shape>
      </w:pict>
    </w:r>
    <w:r w:rsidR="006C08CE">
      <w:rPr>
        <w:noProof/>
        <w:lang w:val="en-NZ" w:eastAsia="en-NZ"/>
      </w:rPr>
      <w:pict>
        <v:roundrect id="_x0000_s1035" style="position:absolute;margin-left:28.5pt;margin-top:-80.55pt;width:507pt;height:80.2pt;z-index:251661312;mso-position-horizontal-relative:text;mso-position-vertical-relative:text" arcsize="10923f" fillcolor="#005596" stroked="f" strokecolor="#0070c0"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0"/>
    <w:lvl w:ilvl="0">
      <w:start w:val="1"/>
      <w:numFmt w:val="lowerLetter"/>
      <w:lvlText w:val="(%1)"/>
      <w:lvlJc w:val="left"/>
      <w:pPr>
        <w:tabs>
          <w:tab w:val="num" w:pos="1840"/>
        </w:tabs>
        <w:ind w:left="1840" w:hanging="400"/>
      </w:pPr>
      <w:rPr>
        <w:rFonts w:hint="default"/>
      </w:rPr>
    </w:lvl>
  </w:abstractNum>
  <w:abstractNum w:abstractNumId="1" w15:restartNumberingAfterBreak="0">
    <w:nsid w:val="0000000B"/>
    <w:multiLevelType w:val="singleLevel"/>
    <w:tmpl w:val="00000000"/>
    <w:lvl w:ilvl="0">
      <w:start w:val="5"/>
      <w:numFmt w:val="lowerLetter"/>
      <w:lvlText w:val="(%1)"/>
      <w:lvlJc w:val="left"/>
      <w:pPr>
        <w:tabs>
          <w:tab w:val="num" w:pos="1800"/>
        </w:tabs>
        <w:ind w:left="1800" w:hanging="360"/>
      </w:pPr>
      <w:rPr>
        <w:rFonts w:hint="default"/>
      </w:rPr>
    </w:lvl>
  </w:abstractNum>
  <w:abstractNum w:abstractNumId="2" w15:restartNumberingAfterBreak="0">
    <w:nsid w:val="00927FDB"/>
    <w:multiLevelType w:val="multilevel"/>
    <w:tmpl w:val="774AB0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B8756B"/>
    <w:multiLevelType w:val="multilevel"/>
    <w:tmpl w:val="20D021E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8F43C7F"/>
    <w:multiLevelType w:val="singleLevel"/>
    <w:tmpl w:val="3B3E04DA"/>
    <w:lvl w:ilvl="0">
      <w:start w:val="1"/>
      <w:numFmt w:val="lowerLetter"/>
      <w:lvlText w:val="(%1)"/>
      <w:lvlJc w:val="left"/>
      <w:pPr>
        <w:tabs>
          <w:tab w:val="num" w:pos="1800"/>
        </w:tabs>
        <w:ind w:left="1800" w:hanging="360"/>
      </w:pPr>
      <w:rPr>
        <w:rFonts w:hint="default"/>
      </w:rPr>
    </w:lvl>
  </w:abstractNum>
  <w:abstractNum w:abstractNumId="5" w15:restartNumberingAfterBreak="0">
    <w:nsid w:val="08FA0637"/>
    <w:multiLevelType w:val="multilevel"/>
    <w:tmpl w:val="1EB68F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0B723F47"/>
    <w:multiLevelType w:val="singleLevel"/>
    <w:tmpl w:val="B1FA75E8"/>
    <w:lvl w:ilvl="0">
      <w:start w:val="1"/>
      <w:numFmt w:val="lowerRoman"/>
      <w:lvlText w:val="(%1) "/>
      <w:legacy w:legacy="1" w:legacySpace="0" w:legacyIndent="360"/>
      <w:lvlJc w:val="left"/>
      <w:pPr>
        <w:ind w:left="2520" w:hanging="360"/>
      </w:pPr>
      <w:rPr>
        <w:rFonts w:ascii="Tahoma" w:hAnsi="Tahoma" w:hint="default"/>
        <w:b w:val="0"/>
        <w:i w:val="0"/>
        <w:sz w:val="22"/>
        <w:u w:val="none"/>
      </w:rPr>
    </w:lvl>
  </w:abstractNum>
  <w:abstractNum w:abstractNumId="7" w15:restartNumberingAfterBreak="0">
    <w:nsid w:val="0FD05C97"/>
    <w:multiLevelType w:val="hybridMultilevel"/>
    <w:tmpl w:val="DBDE5D2E"/>
    <w:lvl w:ilvl="0" w:tplc="CF9AC7A0">
      <w:start w:val="14"/>
      <w:numFmt w:val="decimal"/>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8D35B7"/>
    <w:multiLevelType w:val="hybridMultilevel"/>
    <w:tmpl w:val="BC688576"/>
    <w:lvl w:ilvl="0" w:tplc="CF9AC7A0">
      <w:start w:val="14"/>
      <w:numFmt w:val="decimal"/>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1A6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E5B5D"/>
    <w:multiLevelType w:val="multilevel"/>
    <w:tmpl w:val="AEB6EA7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15:restartNumberingAfterBreak="0">
    <w:nsid w:val="1C3852DA"/>
    <w:multiLevelType w:val="multilevel"/>
    <w:tmpl w:val="58203004"/>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358"/>
        </w:tabs>
        <w:ind w:left="1358" w:hanging="720"/>
      </w:pPr>
      <w:rPr>
        <w:rFonts w:hint="default"/>
      </w:rPr>
    </w:lvl>
    <w:lvl w:ilvl="2">
      <w:start w:val="4"/>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12" w15:restartNumberingAfterBreak="0">
    <w:nsid w:val="1F1A6553"/>
    <w:multiLevelType w:val="singleLevel"/>
    <w:tmpl w:val="B7501410"/>
    <w:lvl w:ilvl="0">
      <w:start w:val="1"/>
      <w:numFmt w:val="bullet"/>
      <w:lvlText w:val="-"/>
      <w:lvlJc w:val="left"/>
      <w:pPr>
        <w:tabs>
          <w:tab w:val="num" w:pos="1440"/>
        </w:tabs>
        <w:ind w:left="1440" w:hanging="360"/>
      </w:pPr>
      <w:rPr>
        <w:rFonts w:hint="default"/>
      </w:rPr>
    </w:lvl>
  </w:abstractNum>
  <w:abstractNum w:abstractNumId="13" w15:restartNumberingAfterBreak="0">
    <w:nsid w:val="203974AA"/>
    <w:multiLevelType w:val="multilevel"/>
    <w:tmpl w:val="FDFC41A8"/>
    <w:lvl w:ilvl="0">
      <w:start w:val="1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9E62842"/>
    <w:multiLevelType w:val="multilevel"/>
    <w:tmpl w:val="58B463D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A4719E2"/>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BBB64C5"/>
    <w:multiLevelType w:val="hybridMultilevel"/>
    <w:tmpl w:val="5FEA0E38"/>
    <w:lvl w:ilvl="0" w:tplc="C85A9BD6">
      <w:start w:val="1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532373"/>
    <w:multiLevelType w:val="singleLevel"/>
    <w:tmpl w:val="5510B850"/>
    <w:lvl w:ilvl="0">
      <w:start w:val="1"/>
      <w:numFmt w:val="lowerLetter"/>
      <w:lvlText w:val="(%1)"/>
      <w:lvlJc w:val="left"/>
      <w:pPr>
        <w:tabs>
          <w:tab w:val="num" w:pos="1440"/>
        </w:tabs>
        <w:ind w:left="1440" w:hanging="720"/>
      </w:pPr>
      <w:rPr>
        <w:rFonts w:hint="default"/>
      </w:rPr>
    </w:lvl>
  </w:abstractNum>
  <w:abstractNum w:abstractNumId="18" w15:restartNumberingAfterBreak="0">
    <w:nsid w:val="2C654C1A"/>
    <w:multiLevelType w:val="multilevel"/>
    <w:tmpl w:val="9E66473E"/>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1357"/>
        </w:tabs>
        <w:ind w:left="1357" w:hanging="720"/>
      </w:pPr>
      <w:rPr>
        <w:rFonts w:hint="default"/>
      </w:rPr>
    </w:lvl>
    <w:lvl w:ilvl="2">
      <w:start w:val="2"/>
      <w:numFmt w:val="decimal"/>
      <w:lvlText w:val="%1.%2.%3"/>
      <w:lvlJc w:val="left"/>
      <w:pPr>
        <w:tabs>
          <w:tab w:val="num" w:pos="1994"/>
        </w:tabs>
        <w:ind w:left="1994" w:hanging="720"/>
      </w:pPr>
      <w:rPr>
        <w:rFonts w:hint="default"/>
      </w:rPr>
    </w:lvl>
    <w:lvl w:ilvl="3">
      <w:start w:val="1"/>
      <w:numFmt w:val="decimal"/>
      <w:lvlText w:val="%1.%2.%3.%4"/>
      <w:lvlJc w:val="left"/>
      <w:pPr>
        <w:tabs>
          <w:tab w:val="num" w:pos="2991"/>
        </w:tabs>
        <w:ind w:left="2991" w:hanging="108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625"/>
        </w:tabs>
        <w:ind w:left="4625" w:hanging="1440"/>
      </w:pPr>
      <w:rPr>
        <w:rFonts w:hint="default"/>
      </w:rPr>
    </w:lvl>
    <w:lvl w:ilvl="6">
      <w:start w:val="1"/>
      <w:numFmt w:val="decimal"/>
      <w:lvlText w:val="%1.%2.%3.%4.%5.%6.%7"/>
      <w:lvlJc w:val="left"/>
      <w:pPr>
        <w:tabs>
          <w:tab w:val="num" w:pos="5622"/>
        </w:tabs>
        <w:ind w:left="5622" w:hanging="1800"/>
      </w:pPr>
      <w:rPr>
        <w:rFonts w:hint="default"/>
      </w:rPr>
    </w:lvl>
    <w:lvl w:ilvl="7">
      <w:start w:val="1"/>
      <w:numFmt w:val="decimal"/>
      <w:lvlText w:val="%1.%2.%3.%4.%5.%6.%7.%8"/>
      <w:lvlJc w:val="left"/>
      <w:pPr>
        <w:tabs>
          <w:tab w:val="num" w:pos="6259"/>
        </w:tabs>
        <w:ind w:left="6259" w:hanging="1800"/>
      </w:pPr>
      <w:rPr>
        <w:rFonts w:hint="default"/>
      </w:rPr>
    </w:lvl>
    <w:lvl w:ilvl="8">
      <w:start w:val="1"/>
      <w:numFmt w:val="decimal"/>
      <w:lvlText w:val="%1.%2.%3.%4.%5.%6.%7.%8.%9"/>
      <w:lvlJc w:val="left"/>
      <w:pPr>
        <w:tabs>
          <w:tab w:val="num" w:pos="7256"/>
        </w:tabs>
        <w:ind w:left="7256" w:hanging="2160"/>
      </w:pPr>
      <w:rPr>
        <w:rFonts w:hint="default"/>
      </w:rPr>
    </w:lvl>
  </w:abstractNum>
  <w:abstractNum w:abstractNumId="19" w15:restartNumberingAfterBreak="0">
    <w:nsid w:val="2DCF0EB6"/>
    <w:multiLevelType w:val="multilevel"/>
    <w:tmpl w:val="130E7310"/>
    <w:lvl w:ilvl="0">
      <w:start w:val="18"/>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32DD08A7"/>
    <w:multiLevelType w:val="singleLevel"/>
    <w:tmpl w:val="5372B4D8"/>
    <w:lvl w:ilvl="0">
      <w:start w:val="1"/>
      <w:numFmt w:val="lowerLetter"/>
      <w:lvlText w:val="(%1)"/>
      <w:lvlJc w:val="left"/>
      <w:pPr>
        <w:tabs>
          <w:tab w:val="num" w:pos="2160"/>
        </w:tabs>
        <w:ind w:left="2160" w:hanging="720"/>
      </w:pPr>
      <w:rPr>
        <w:rFonts w:hint="default"/>
      </w:rPr>
    </w:lvl>
  </w:abstractNum>
  <w:abstractNum w:abstractNumId="21" w15:restartNumberingAfterBreak="0">
    <w:nsid w:val="383A3FD7"/>
    <w:multiLevelType w:val="singleLevel"/>
    <w:tmpl w:val="A08EE004"/>
    <w:lvl w:ilvl="0">
      <w:start w:val="1"/>
      <w:numFmt w:val="lowerLetter"/>
      <w:lvlText w:val="(%1)"/>
      <w:lvlJc w:val="left"/>
      <w:pPr>
        <w:tabs>
          <w:tab w:val="num" w:pos="1440"/>
        </w:tabs>
        <w:ind w:left="1440" w:hanging="720"/>
      </w:pPr>
      <w:rPr>
        <w:rFonts w:hint="default"/>
      </w:rPr>
    </w:lvl>
  </w:abstractNum>
  <w:abstractNum w:abstractNumId="22" w15:restartNumberingAfterBreak="0">
    <w:nsid w:val="3BF60608"/>
    <w:multiLevelType w:val="singleLevel"/>
    <w:tmpl w:val="214A9176"/>
    <w:lvl w:ilvl="0">
      <w:start w:val="1"/>
      <w:numFmt w:val="lowerLetter"/>
      <w:lvlText w:val="(%1)"/>
      <w:lvlJc w:val="left"/>
      <w:pPr>
        <w:tabs>
          <w:tab w:val="num" w:pos="1650"/>
        </w:tabs>
        <w:ind w:left="1650" w:hanging="360"/>
      </w:pPr>
      <w:rPr>
        <w:rFonts w:hint="default"/>
      </w:rPr>
    </w:lvl>
  </w:abstractNum>
  <w:abstractNum w:abstractNumId="23" w15:restartNumberingAfterBreak="0">
    <w:nsid w:val="3D1920BA"/>
    <w:multiLevelType w:val="hybridMultilevel"/>
    <w:tmpl w:val="B69E845E"/>
    <w:lvl w:ilvl="0" w:tplc="5FB2ABF0">
      <w:start w:val="1"/>
      <w:numFmt w:val="decimal"/>
      <w:lvlText w:val="%1."/>
      <w:lvlJc w:val="left"/>
      <w:pPr>
        <w:tabs>
          <w:tab w:val="num" w:pos="1695"/>
        </w:tabs>
        <w:ind w:left="1695" w:hanging="42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4" w15:restartNumberingAfterBreak="0">
    <w:nsid w:val="3FE62B81"/>
    <w:multiLevelType w:val="multilevel"/>
    <w:tmpl w:val="5E787BDE"/>
    <w:lvl w:ilvl="0">
      <w:start w:val="5"/>
      <w:numFmt w:val="decimal"/>
      <w:lvlText w:val=""/>
      <w:lvlJc w:val="left"/>
      <w:pPr>
        <w:tabs>
          <w:tab w:val="num" w:pos="360"/>
        </w:tabs>
        <w:ind w:left="360" w:hanging="360"/>
      </w:pPr>
      <w:rPr>
        <w:rFonts w:ascii="Times New Roman" w:hAnsi="Times New Roman"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09A0DD4"/>
    <w:multiLevelType w:val="singleLevel"/>
    <w:tmpl w:val="586C77D6"/>
    <w:lvl w:ilvl="0">
      <w:start w:val="3"/>
      <w:numFmt w:val="lowerLetter"/>
      <w:lvlText w:val="(%1)"/>
      <w:lvlJc w:val="left"/>
      <w:pPr>
        <w:tabs>
          <w:tab w:val="num" w:pos="1440"/>
        </w:tabs>
        <w:ind w:left="1440" w:hanging="720"/>
      </w:pPr>
      <w:rPr>
        <w:rFonts w:hint="default"/>
      </w:rPr>
    </w:lvl>
  </w:abstractNum>
  <w:abstractNum w:abstractNumId="26" w15:restartNumberingAfterBreak="0">
    <w:nsid w:val="41203C2B"/>
    <w:multiLevelType w:val="multilevel"/>
    <w:tmpl w:val="DF68178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7" w15:restartNumberingAfterBreak="0">
    <w:nsid w:val="420D2CD0"/>
    <w:multiLevelType w:val="multilevel"/>
    <w:tmpl w:val="EAF4109C"/>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441E7D98"/>
    <w:multiLevelType w:val="singleLevel"/>
    <w:tmpl w:val="2E549E1C"/>
    <w:lvl w:ilvl="0">
      <w:start w:val="1"/>
      <w:numFmt w:val="lowerLetter"/>
      <w:lvlText w:val="(%1)"/>
      <w:lvlJc w:val="left"/>
      <w:pPr>
        <w:tabs>
          <w:tab w:val="num" w:pos="2164"/>
        </w:tabs>
        <w:ind w:left="2164" w:hanging="735"/>
      </w:pPr>
      <w:rPr>
        <w:rFonts w:hint="default"/>
      </w:rPr>
    </w:lvl>
  </w:abstractNum>
  <w:abstractNum w:abstractNumId="29" w15:restartNumberingAfterBreak="0">
    <w:nsid w:val="47030EFA"/>
    <w:multiLevelType w:val="multilevel"/>
    <w:tmpl w:val="304C3054"/>
    <w:lvl w:ilvl="0">
      <w:start w:val="1"/>
      <w:numFmt w:val="decimal"/>
      <w:lvlText w:val="%1."/>
      <w:lvlJc w:val="left"/>
      <w:pPr>
        <w:tabs>
          <w:tab w:val="num" w:pos="1636"/>
        </w:tabs>
        <w:ind w:left="1636" w:hanging="360"/>
      </w:pPr>
      <w:rPr>
        <w:rFonts w:hint="default"/>
      </w:rPr>
    </w:lvl>
    <w:lvl w:ilvl="1">
      <w:start w:val="1"/>
      <w:numFmt w:val="decimal"/>
      <w:isLgl/>
      <w:lvlText w:val="%1.%2"/>
      <w:lvlJc w:val="left"/>
      <w:pPr>
        <w:tabs>
          <w:tab w:val="num" w:pos="2161"/>
        </w:tabs>
        <w:ind w:left="2161" w:hanging="720"/>
      </w:pPr>
      <w:rPr>
        <w:rFonts w:hint="default"/>
      </w:rPr>
    </w:lvl>
    <w:lvl w:ilvl="2">
      <w:start w:val="1"/>
      <w:numFmt w:val="decimal"/>
      <w:isLgl/>
      <w:lvlText w:val="%1.%2.%3"/>
      <w:lvlJc w:val="left"/>
      <w:pPr>
        <w:tabs>
          <w:tab w:val="num" w:pos="2326"/>
        </w:tabs>
        <w:ind w:left="2326" w:hanging="720"/>
      </w:pPr>
      <w:rPr>
        <w:rFonts w:hint="default"/>
      </w:rPr>
    </w:lvl>
    <w:lvl w:ilvl="3">
      <w:start w:val="1"/>
      <w:numFmt w:val="decimal"/>
      <w:isLgl/>
      <w:lvlText w:val="%1.%2.%3.%4"/>
      <w:lvlJc w:val="left"/>
      <w:pPr>
        <w:tabs>
          <w:tab w:val="num" w:pos="2851"/>
        </w:tabs>
        <w:ind w:left="2851" w:hanging="1080"/>
      </w:pPr>
      <w:rPr>
        <w:rFonts w:hint="default"/>
      </w:rPr>
    </w:lvl>
    <w:lvl w:ilvl="4">
      <w:start w:val="1"/>
      <w:numFmt w:val="decimal"/>
      <w:isLgl/>
      <w:lvlText w:val="%1.%2.%3.%4.%5"/>
      <w:lvlJc w:val="left"/>
      <w:pPr>
        <w:tabs>
          <w:tab w:val="num" w:pos="3016"/>
        </w:tabs>
        <w:ind w:left="3016" w:hanging="1080"/>
      </w:pPr>
      <w:rPr>
        <w:rFonts w:hint="default"/>
      </w:rPr>
    </w:lvl>
    <w:lvl w:ilvl="5">
      <w:start w:val="1"/>
      <w:numFmt w:val="decimal"/>
      <w:isLgl/>
      <w:lvlText w:val="%1.%2.%3.%4.%5.%6"/>
      <w:lvlJc w:val="left"/>
      <w:pPr>
        <w:tabs>
          <w:tab w:val="num" w:pos="3541"/>
        </w:tabs>
        <w:ind w:left="3541" w:hanging="1440"/>
      </w:pPr>
      <w:rPr>
        <w:rFonts w:hint="default"/>
      </w:rPr>
    </w:lvl>
    <w:lvl w:ilvl="6">
      <w:start w:val="1"/>
      <w:numFmt w:val="decimal"/>
      <w:isLgl/>
      <w:lvlText w:val="%1.%2.%3.%4.%5.%6.%7"/>
      <w:lvlJc w:val="left"/>
      <w:pPr>
        <w:tabs>
          <w:tab w:val="num" w:pos="4066"/>
        </w:tabs>
        <w:ind w:left="4066" w:hanging="1800"/>
      </w:pPr>
      <w:rPr>
        <w:rFonts w:hint="default"/>
      </w:rPr>
    </w:lvl>
    <w:lvl w:ilvl="7">
      <w:start w:val="1"/>
      <w:numFmt w:val="decimal"/>
      <w:isLgl/>
      <w:lvlText w:val="%1.%2.%3.%4.%5.%6.%7.%8"/>
      <w:lvlJc w:val="left"/>
      <w:pPr>
        <w:tabs>
          <w:tab w:val="num" w:pos="4231"/>
        </w:tabs>
        <w:ind w:left="4231" w:hanging="1800"/>
      </w:pPr>
      <w:rPr>
        <w:rFonts w:hint="default"/>
      </w:rPr>
    </w:lvl>
    <w:lvl w:ilvl="8">
      <w:start w:val="1"/>
      <w:numFmt w:val="decimal"/>
      <w:isLgl/>
      <w:lvlText w:val="%1.%2.%3.%4.%5.%6.%7.%8.%9"/>
      <w:lvlJc w:val="left"/>
      <w:pPr>
        <w:tabs>
          <w:tab w:val="num" w:pos="4756"/>
        </w:tabs>
        <w:ind w:left="4756" w:hanging="2160"/>
      </w:pPr>
      <w:rPr>
        <w:rFonts w:hint="default"/>
      </w:rPr>
    </w:lvl>
  </w:abstractNum>
  <w:abstractNum w:abstractNumId="30" w15:restartNumberingAfterBreak="0">
    <w:nsid w:val="4BF5293D"/>
    <w:multiLevelType w:val="singleLevel"/>
    <w:tmpl w:val="AB382CC6"/>
    <w:lvl w:ilvl="0">
      <w:start w:val="2"/>
      <w:numFmt w:val="lowerLetter"/>
      <w:lvlText w:val="(%1)"/>
      <w:lvlJc w:val="left"/>
      <w:pPr>
        <w:tabs>
          <w:tab w:val="num" w:pos="1440"/>
        </w:tabs>
        <w:ind w:left="1440" w:hanging="720"/>
      </w:pPr>
      <w:rPr>
        <w:rFonts w:hint="default"/>
      </w:rPr>
    </w:lvl>
  </w:abstractNum>
  <w:abstractNum w:abstractNumId="31" w15:restartNumberingAfterBreak="0">
    <w:nsid w:val="4DD65181"/>
    <w:multiLevelType w:val="multilevel"/>
    <w:tmpl w:val="2466C912"/>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505C188D"/>
    <w:multiLevelType w:val="multilevel"/>
    <w:tmpl w:val="0B201726"/>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33" w15:restartNumberingAfterBreak="0">
    <w:nsid w:val="55492332"/>
    <w:multiLevelType w:val="multilevel"/>
    <w:tmpl w:val="CD4C7E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6793407"/>
    <w:multiLevelType w:val="multilevel"/>
    <w:tmpl w:val="80D4B5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15:restartNumberingAfterBreak="0">
    <w:nsid w:val="578C5ABC"/>
    <w:multiLevelType w:val="multilevel"/>
    <w:tmpl w:val="2CDAEC76"/>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36" w15:restartNumberingAfterBreak="0">
    <w:nsid w:val="58323C7B"/>
    <w:multiLevelType w:val="hybridMultilevel"/>
    <w:tmpl w:val="0A5A6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B33A48"/>
    <w:multiLevelType w:val="multilevel"/>
    <w:tmpl w:val="390AC41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8" w15:restartNumberingAfterBreak="0">
    <w:nsid w:val="5D1E1774"/>
    <w:multiLevelType w:val="multilevel"/>
    <w:tmpl w:val="230E28CC"/>
    <w:lvl w:ilvl="0">
      <w:start w:val="1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1944225"/>
    <w:multiLevelType w:val="singleLevel"/>
    <w:tmpl w:val="7472C0B6"/>
    <w:lvl w:ilvl="0">
      <w:start w:val="1"/>
      <w:numFmt w:val="lowerLetter"/>
      <w:lvlText w:val="(%1)"/>
      <w:lvlJc w:val="left"/>
      <w:pPr>
        <w:tabs>
          <w:tab w:val="num" w:pos="1440"/>
        </w:tabs>
        <w:ind w:left="1440" w:hanging="720"/>
      </w:pPr>
      <w:rPr>
        <w:rFonts w:hint="default"/>
      </w:rPr>
    </w:lvl>
  </w:abstractNum>
  <w:abstractNum w:abstractNumId="40" w15:restartNumberingAfterBreak="0">
    <w:nsid w:val="620C2BAE"/>
    <w:multiLevelType w:val="multilevel"/>
    <w:tmpl w:val="C6E001C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1" w15:restartNumberingAfterBreak="0">
    <w:nsid w:val="6A981BA5"/>
    <w:multiLevelType w:val="multilevel"/>
    <w:tmpl w:val="9EA482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15:restartNumberingAfterBreak="0">
    <w:nsid w:val="6AC43A07"/>
    <w:multiLevelType w:val="singleLevel"/>
    <w:tmpl w:val="CC080950"/>
    <w:lvl w:ilvl="0">
      <w:start w:val="1"/>
      <w:numFmt w:val="lowerLetter"/>
      <w:lvlText w:val="(%1)"/>
      <w:lvlJc w:val="left"/>
      <w:pPr>
        <w:tabs>
          <w:tab w:val="num" w:pos="1440"/>
        </w:tabs>
        <w:ind w:left="1440" w:hanging="720"/>
      </w:pPr>
      <w:rPr>
        <w:rFonts w:hint="default"/>
      </w:rPr>
    </w:lvl>
  </w:abstractNum>
  <w:abstractNum w:abstractNumId="43" w15:restartNumberingAfterBreak="0">
    <w:nsid w:val="6AD24075"/>
    <w:multiLevelType w:val="multilevel"/>
    <w:tmpl w:val="91E6D180"/>
    <w:lvl w:ilvl="0">
      <w:start w:val="1"/>
      <w:numFmt w:val="lowerLetter"/>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6C9267F5"/>
    <w:multiLevelType w:val="multilevel"/>
    <w:tmpl w:val="BC92D7DA"/>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5" w15:restartNumberingAfterBreak="0">
    <w:nsid w:val="75AF12F8"/>
    <w:multiLevelType w:val="multilevel"/>
    <w:tmpl w:val="E61E8D2C"/>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358"/>
        </w:tabs>
        <w:ind w:left="1358" w:hanging="720"/>
      </w:pPr>
      <w:rPr>
        <w:rFonts w:hint="default"/>
      </w:rPr>
    </w:lvl>
    <w:lvl w:ilvl="2">
      <w:start w:val="2"/>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46" w15:restartNumberingAfterBreak="0">
    <w:nsid w:val="767B1B95"/>
    <w:multiLevelType w:val="multilevel"/>
    <w:tmpl w:val="18387DF6"/>
    <w:lvl w:ilvl="0">
      <w:start w:val="10"/>
      <w:numFmt w:val="decimal"/>
      <w:pStyle w:val="LegalPara1"/>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7CA64F5D"/>
    <w:multiLevelType w:val="multilevel"/>
    <w:tmpl w:val="E152AC7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6"/>
  </w:num>
  <w:num w:numId="2">
    <w:abstractNumId w:val="29"/>
  </w:num>
  <w:num w:numId="3">
    <w:abstractNumId w:val="30"/>
  </w:num>
  <w:num w:numId="4">
    <w:abstractNumId w:val="47"/>
  </w:num>
  <w:num w:numId="5">
    <w:abstractNumId w:val="41"/>
  </w:num>
  <w:num w:numId="6">
    <w:abstractNumId w:val="9"/>
  </w:num>
  <w:num w:numId="7">
    <w:abstractNumId w:val="12"/>
  </w:num>
  <w:num w:numId="8">
    <w:abstractNumId w:val="28"/>
  </w:num>
  <w:num w:numId="9">
    <w:abstractNumId w:val="4"/>
  </w:num>
  <w:num w:numId="10">
    <w:abstractNumId w:val="21"/>
  </w:num>
  <w:num w:numId="11">
    <w:abstractNumId w:val="43"/>
  </w:num>
  <w:num w:numId="12">
    <w:abstractNumId w:val="39"/>
  </w:num>
  <w:num w:numId="13">
    <w:abstractNumId w:val="2"/>
  </w:num>
  <w:num w:numId="14">
    <w:abstractNumId w:val="13"/>
  </w:num>
  <w:num w:numId="15">
    <w:abstractNumId w:val="33"/>
  </w:num>
  <w:num w:numId="16">
    <w:abstractNumId w:val="32"/>
  </w:num>
  <w:num w:numId="17">
    <w:abstractNumId w:val="24"/>
  </w:num>
  <w:num w:numId="18">
    <w:abstractNumId w:val="44"/>
  </w:num>
  <w:num w:numId="19">
    <w:abstractNumId w:val="14"/>
  </w:num>
  <w:num w:numId="20">
    <w:abstractNumId w:val="15"/>
  </w:num>
  <w:num w:numId="21">
    <w:abstractNumId w:val="35"/>
  </w:num>
  <w:num w:numId="22">
    <w:abstractNumId w:val="20"/>
  </w:num>
  <w:num w:numId="23">
    <w:abstractNumId w:val="19"/>
  </w:num>
  <w:num w:numId="24">
    <w:abstractNumId w:val="27"/>
  </w:num>
  <w:num w:numId="25">
    <w:abstractNumId w:val="22"/>
  </w:num>
  <w:num w:numId="26">
    <w:abstractNumId w:val="3"/>
  </w:num>
  <w:num w:numId="27">
    <w:abstractNumId w:val="34"/>
  </w:num>
  <w:num w:numId="28">
    <w:abstractNumId w:val="0"/>
  </w:num>
  <w:num w:numId="29">
    <w:abstractNumId w:val="1"/>
  </w:num>
  <w:num w:numId="30">
    <w:abstractNumId w:val="23"/>
  </w:num>
  <w:num w:numId="31">
    <w:abstractNumId w:val="10"/>
  </w:num>
  <w:num w:numId="32">
    <w:abstractNumId w:val="5"/>
  </w:num>
  <w:num w:numId="33">
    <w:abstractNumId w:val="45"/>
  </w:num>
  <w:num w:numId="34">
    <w:abstractNumId w:val="11"/>
  </w:num>
  <w:num w:numId="35">
    <w:abstractNumId w:val="18"/>
  </w:num>
  <w:num w:numId="36">
    <w:abstractNumId w:val="40"/>
  </w:num>
  <w:num w:numId="37">
    <w:abstractNumId w:val="36"/>
  </w:num>
  <w:num w:numId="38">
    <w:abstractNumId w:val="7"/>
  </w:num>
  <w:num w:numId="39">
    <w:abstractNumId w:val="8"/>
  </w:num>
  <w:num w:numId="40">
    <w:abstractNumId w:val="31"/>
  </w:num>
  <w:num w:numId="41">
    <w:abstractNumId w:val="37"/>
  </w:num>
  <w:num w:numId="42">
    <w:abstractNumId w:val="26"/>
  </w:num>
  <w:num w:numId="43">
    <w:abstractNumId w:val="42"/>
  </w:num>
  <w:num w:numId="44">
    <w:abstractNumId w:val="25"/>
  </w:num>
  <w:num w:numId="45">
    <w:abstractNumId w:val="17"/>
  </w:num>
  <w:num w:numId="46">
    <w:abstractNumId w:val="38"/>
  </w:num>
  <w:num w:numId="47">
    <w:abstractNumId w:val="1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805F6"/>
    <w:rsid w:val="00011A07"/>
    <w:rsid w:val="00016B23"/>
    <w:rsid w:val="0013730D"/>
    <w:rsid w:val="00254D63"/>
    <w:rsid w:val="002E39DE"/>
    <w:rsid w:val="00320E36"/>
    <w:rsid w:val="00347AAD"/>
    <w:rsid w:val="003E6F67"/>
    <w:rsid w:val="00466CB8"/>
    <w:rsid w:val="00513C81"/>
    <w:rsid w:val="0052662E"/>
    <w:rsid w:val="005467B8"/>
    <w:rsid w:val="005C1539"/>
    <w:rsid w:val="006C08CE"/>
    <w:rsid w:val="007F7645"/>
    <w:rsid w:val="00845732"/>
    <w:rsid w:val="009D3221"/>
    <w:rsid w:val="00B33675"/>
    <w:rsid w:val="00B513D9"/>
    <w:rsid w:val="00C02E5F"/>
    <w:rsid w:val="00C805F6"/>
    <w:rsid w:val="00CC7E7D"/>
    <w:rsid w:val="00D9066D"/>
    <w:rsid w:val="00DE71C4"/>
    <w:rsid w:val="00DF31AE"/>
    <w:rsid w:val="00E36351"/>
    <w:rsid w:val="00ED6888"/>
    <w:rsid w:val="00FD66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ecimalSymbol w:val="."/>
  <w:listSeparator w:val=","/>
  <w15:docId w15:val="{86B5D95E-4584-44A6-AEA3-A47EDAE6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1"/>
    <w:rPr>
      <w:lang w:val="en-US" w:eastAsia="en-US"/>
    </w:rPr>
  </w:style>
  <w:style w:type="paragraph" w:styleId="Heading1">
    <w:name w:val="heading 1"/>
    <w:basedOn w:val="Normal"/>
    <w:next w:val="Normal"/>
    <w:qFormat/>
    <w:rsid w:val="009D3221"/>
    <w:pPr>
      <w:keepNext/>
      <w:tabs>
        <w:tab w:val="left" w:pos="720"/>
      </w:tabs>
      <w:spacing w:line="480" w:lineRule="atLeast"/>
      <w:outlineLvl w:val="0"/>
    </w:pPr>
    <w:rPr>
      <w:rFonts w:ascii="Tahoma" w:hAnsi="Tahoma"/>
      <w:b/>
      <w:sz w:val="22"/>
      <w:u w:val="single"/>
      <w:lang w:val="en-GB"/>
    </w:rPr>
  </w:style>
  <w:style w:type="paragraph" w:styleId="Heading2">
    <w:name w:val="heading 2"/>
    <w:basedOn w:val="Normal"/>
    <w:next w:val="Normal"/>
    <w:qFormat/>
    <w:rsid w:val="009D3221"/>
    <w:pPr>
      <w:keepNext/>
      <w:pBdr>
        <w:top w:val="double" w:sz="6" w:space="1" w:color="auto"/>
        <w:left w:val="double" w:sz="6" w:space="1" w:color="auto"/>
        <w:bottom w:val="double" w:sz="6" w:space="1" w:color="auto"/>
        <w:right w:val="double" w:sz="6" w:space="1" w:color="auto"/>
      </w:pBdr>
      <w:jc w:val="center"/>
      <w:outlineLvl w:val="1"/>
    </w:pPr>
    <w:rPr>
      <w:rFonts w:ascii="Tahoma" w:hAnsi="Tahoma"/>
      <w:b/>
      <w:spacing w:val="2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21"/>
    <w:pPr>
      <w:tabs>
        <w:tab w:val="center" w:pos="4320"/>
        <w:tab w:val="right" w:pos="8640"/>
      </w:tabs>
    </w:pPr>
  </w:style>
  <w:style w:type="character" w:styleId="PageNumber">
    <w:name w:val="page number"/>
    <w:basedOn w:val="DefaultParagraphFont"/>
    <w:rsid w:val="009D3221"/>
  </w:style>
  <w:style w:type="paragraph" w:styleId="Header">
    <w:name w:val="header"/>
    <w:basedOn w:val="Normal"/>
    <w:link w:val="HeaderChar"/>
    <w:uiPriority w:val="99"/>
    <w:rsid w:val="009D3221"/>
    <w:pPr>
      <w:tabs>
        <w:tab w:val="center" w:pos="4320"/>
        <w:tab w:val="right" w:pos="8640"/>
      </w:tabs>
    </w:pPr>
  </w:style>
  <w:style w:type="paragraph" w:styleId="BodyTextIndent">
    <w:name w:val="Body Text Indent"/>
    <w:basedOn w:val="Normal"/>
    <w:rsid w:val="009D3221"/>
    <w:pPr>
      <w:tabs>
        <w:tab w:val="left" w:pos="720"/>
        <w:tab w:val="left" w:pos="1418"/>
      </w:tabs>
      <w:ind w:left="1985" w:hanging="2727"/>
      <w:jc w:val="both"/>
    </w:pPr>
    <w:rPr>
      <w:rFonts w:ascii="Tahoma" w:hAnsi="Tahoma"/>
      <w:sz w:val="22"/>
      <w:lang w:val="en-GB"/>
    </w:rPr>
  </w:style>
  <w:style w:type="paragraph" w:styleId="BodyTextIndent2">
    <w:name w:val="Body Text Indent 2"/>
    <w:basedOn w:val="Normal"/>
    <w:rsid w:val="009D3221"/>
    <w:pPr>
      <w:tabs>
        <w:tab w:val="left" w:pos="1418"/>
        <w:tab w:val="left" w:pos="2160"/>
      </w:tabs>
      <w:ind w:left="1440" w:hanging="720"/>
      <w:jc w:val="both"/>
    </w:pPr>
    <w:rPr>
      <w:rFonts w:ascii="Tahoma" w:hAnsi="Tahoma"/>
      <w:sz w:val="22"/>
      <w:lang w:val="en-GB"/>
    </w:rPr>
  </w:style>
  <w:style w:type="paragraph" w:styleId="BodyTextIndent3">
    <w:name w:val="Body Text Indent 3"/>
    <w:basedOn w:val="Normal"/>
    <w:rsid w:val="009D3221"/>
    <w:pPr>
      <w:tabs>
        <w:tab w:val="left" w:pos="720"/>
        <w:tab w:val="left" w:pos="1296"/>
      </w:tabs>
      <w:ind w:left="1872" w:hanging="576"/>
    </w:pPr>
    <w:rPr>
      <w:rFonts w:ascii="Tahoma" w:hAnsi="Tahoma"/>
      <w:sz w:val="22"/>
      <w:lang w:val="en-GB"/>
    </w:rPr>
  </w:style>
  <w:style w:type="paragraph" w:styleId="BodyText">
    <w:name w:val="Body Text"/>
    <w:basedOn w:val="Normal"/>
    <w:rsid w:val="009D3221"/>
    <w:pPr>
      <w:jc w:val="both"/>
    </w:pPr>
    <w:rPr>
      <w:rFonts w:ascii="Tahoma" w:hAnsi="Tahoma"/>
      <w:sz w:val="22"/>
    </w:rPr>
  </w:style>
  <w:style w:type="paragraph" w:styleId="BodyText2">
    <w:name w:val="Body Text 2"/>
    <w:basedOn w:val="Normal"/>
    <w:rsid w:val="009D3221"/>
    <w:pPr>
      <w:tabs>
        <w:tab w:val="left" w:pos="720"/>
        <w:tab w:val="left" w:pos="1276"/>
        <w:tab w:val="left" w:pos="1701"/>
      </w:tabs>
    </w:pPr>
    <w:rPr>
      <w:rFonts w:ascii="Tahoma" w:hAnsi="Tahoma"/>
      <w:sz w:val="22"/>
      <w:lang w:val="en-GB"/>
    </w:rPr>
  </w:style>
  <w:style w:type="paragraph" w:styleId="BalloonText">
    <w:name w:val="Balloon Text"/>
    <w:basedOn w:val="Normal"/>
    <w:semiHidden/>
    <w:rsid w:val="009D3221"/>
    <w:rPr>
      <w:rFonts w:ascii="Tahoma" w:hAnsi="Tahoma" w:cs="Tahoma"/>
      <w:sz w:val="16"/>
      <w:szCs w:val="16"/>
    </w:rPr>
  </w:style>
  <w:style w:type="character" w:styleId="Emphasis">
    <w:name w:val="Emphasis"/>
    <w:basedOn w:val="DefaultParagraphFont"/>
    <w:qFormat/>
    <w:rsid w:val="00347AAD"/>
    <w:rPr>
      <w:i/>
      <w:iCs/>
    </w:rPr>
  </w:style>
  <w:style w:type="character" w:customStyle="1" w:styleId="HeaderChar">
    <w:name w:val="Header Char"/>
    <w:basedOn w:val="DefaultParagraphFont"/>
    <w:link w:val="Header"/>
    <w:uiPriority w:val="99"/>
    <w:rsid w:val="00DF31AE"/>
    <w:rPr>
      <w:lang w:val="en-US" w:eastAsia="en-US"/>
    </w:rPr>
  </w:style>
  <w:style w:type="paragraph" w:styleId="ListParagraph">
    <w:name w:val="List Paragraph"/>
    <w:basedOn w:val="Normal"/>
    <w:uiPriority w:val="34"/>
    <w:qFormat/>
    <w:rsid w:val="007F7645"/>
    <w:pPr>
      <w:widowControl w:val="0"/>
      <w:ind w:left="720"/>
      <w:contextualSpacing/>
    </w:pPr>
    <w:rPr>
      <w:rFonts w:ascii="Times Roman" w:hAnsi="Times Roman"/>
      <w:sz w:val="24"/>
      <w:lang w:val="en-GB"/>
    </w:rPr>
  </w:style>
  <w:style w:type="paragraph" w:customStyle="1" w:styleId="LegalPara1">
    <w:name w:val="LegalPara1"/>
    <w:basedOn w:val="Heading1"/>
    <w:next w:val="TOC9"/>
    <w:autoRedefine/>
    <w:rsid w:val="007F7645"/>
    <w:pPr>
      <w:numPr>
        <w:numId w:val="48"/>
      </w:numPr>
      <w:tabs>
        <w:tab w:val="clear" w:pos="720"/>
        <w:tab w:val="left" w:pos="709"/>
      </w:tabs>
      <w:spacing w:before="360" w:after="240" w:line="240" w:lineRule="auto"/>
      <w:ind w:left="709" w:hanging="709"/>
    </w:pPr>
    <w:rPr>
      <w:rFonts w:asciiTheme="minorHAnsi" w:hAnsiTheme="minorHAnsi"/>
      <w:szCs w:val="22"/>
      <w:u w:val="none"/>
    </w:rPr>
  </w:style>
  <w:style w:type="paragraph" w:styleId="NoSpacing">
    <w:name w:val="No Spacing"/>
    <w:uiPriority w:val="1"/>
    <w:qFormat/>
    <w:rsid w:val="007F7645"/>
    <w:rPr>
      <w:rFonts w:asciiTheme="minorHAnsi" w:eastAsiaTheme="minorHAnsi" w:hAnsiTheme="minorHAnsi" w:cstheme="minorBidi"/>
      <w:sz w:val="22"/>
      <w:szCs w:val="22"/>
      <w:lang w:val="en-GB" w:eastAsia="en-US"/>
    </w:rPr>
  </w:style>
  <w:style w:type="paragraph" w:styleId="TOC9">
    <w:name w:val="toc 9"/>
    <w:basedOn w:val="Normal"/>
    <w:next w:val="Normal"/>
    <w:autoRedefine/>
    <w:rsid w:val="007F7645"/>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 Roopu Takuta a lwi Whanui o Aoteoroa</vt:lpstr>
    </vt:vector>
  </TitlesOfParts>
  <Company>NZ GENERAL PRACTITIONERS</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Roopu Takuta a lwi Whanui o Aoteoroa</dc:title>
  <dc:creator>New Zealand General Practitioners Assn.</dc:creator>
  <cp:lastModifiedBy>Megan Thomas</cp:lastModifiedBy>
  <cp:revision>11</cp:revision>
  <cp:lastPrinted>2009-02-19T00:54:00Z</cp:lastPrinted>
  <dcterms:created xsi:type="dcterms:W3CDTF">2013-10-07T02:31:00Z</dcterms:created>
  <dcterms:modified xsi:type="dcterms:W3CDTF">2016-10-27T02:21:00Z</dcterms:modified>
</cp:coreProperties>
</file>