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FE07AD">
        <w:rPr>
          <w:rFonts w:ascii="Arial" w:hAnsi="Arial" w:cs="Arial"/>
          <w:lang w:val="en-CA"/>
        </w:rPr>
        <w:fldChar w:fldCharType="begin"/>
      </w:r>
      <w:r w:rsidRPr="00FE07AD">
        <w:rPr>
          <w:rFonts w:ascii="Arial" w:hAnsi="Arial" w:cs="Arial"/>
          <w:lang w:val="en-CA"/>
        </w:rPr>
        <w:instrText xml:space="preserve"> SEQ CHAPTER \h \r 1</w:instrText>
      </w:r>
      <w:r w:rsidRPr="00FE07AD">
        <w:rPr>
          <w:rFonts w:ascii="Arial" w:hAnsi="Arial" w:cs="Arial"/>
          <w:lang w:val="en-CA"/>
        </w:rPr>
        <w:fldChar w:fldCharType="end"/>
      </w:r>
      <w:r w:rsidRPr="00FE07AD">
        <w:rPr>
          <w:rFonts w:ascii="Arial" w:hAnsi="Arial" w:cs="Arial"/>
          <w:color w:val="0080FF"/>
        </w:rPr>
        <w:t>This section includes editing notes to assist the user in editing the section to suit project requirements. These notes are included as hidden text, and can be revealed or hidden by the following method in Microsoft Word:</w:t>
      </w: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r w:rsidRPr="00FE07AD">
        <w:rPr>
          <w:rFonts w:ascii="Arial" w:hAnsi="Arial" w:cs="Arial"/>
          <w:color w:val="0080FF"/>
        </w:rPr>
        <w:tab/>
        <w:t>Display the FILE tab on the ribbon, click OPTIONS, then DISPLAY. Select of deselect HIDDEN TEXT.</w:t>
      </w: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color w:val="0080FF"/>
        </w:rPr>
      </w:pP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 xml:space="preserve">This guide specification section has been prepared by GE Silicones for use in the preparation of a project specification section covering </w:t>
      </w:r>
      <w:r>
        <w:rPr>
          <w:rFonts w:ascii="Arial" w:hAnsi="Arial" w:cs="Arial"/>
          <w:vanish/>
          <w:color w:val="0080FF"/>
        </w:rPr>
        <w:t>fluid-applied air barriers for exterior wall assemblies.</w:t>
      </w: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The following should be noted in using this specification:</w:t>
      </w: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Hypertext links to manufacturer websites are included after manufacturer names to assist in product selection and further research. Hypertext links are contained in blue, e.g.:</w:t>
      </w: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firstLine="1080"/>
        <w:rPr>
          <w:rFonts w:ascii="Arial" w:hAnsi="Arial" w:cs="Arial"/>
          <w:vanish/>
          <w:color w:val="0080FF"/>
        </w:rPr>
      </w:pPr>
      <w:r w:rsidRPr="00FE07AD">
        <w:rPr>
          <w:rFonts w:ascii="Arial" w:hAnsi="Arial" w:cs="Arial"/>
          <w:vanish/>
        </w:rPr>
        <w:fldChar w:fldCharType="begin"/>
      </w:r>
      <w:r w:rsidRPr="00FE07AD">
        <w:rPr>
          <w:rFonts w:ascii="Arial" w:hAnsi="Arial" w:cs="Arial"/>
          <w:vanish/>
        </w:rPr>
        <w:instrText xml:space="preserve"> GOTOBUTTON BM_1_ </w:instrText>
      </w:r>
      <w:r w:rsidRPr="00FE07AD">
        <w:rPr>
          <w:rFonts w:ascii="Arial" w:hAnsi="Arial" w:cs="Arial"/>
          <w:vanish/>
        </w:rPr>
        <w:fldChar w:fldCharType="end"/>
      </w:r>
      <w:r w:rsidRPr="00FE07AD">
        <w:rPr>
          <w:rFonts w:ascii="Arial" w:hAnsi="Arial" w:cs="Arial"/>
          <w:vanish/>
          <w:color w:val="0080FF"/>
        </w:rPr>
        <w:t xml:space="preserve">GE Silicones </w:t>
      </w:r>
      <w:hyperlink r:id="rId7" w:history="1">
        <w:r w:rsidRPr="00FE07AD">
          <w:rPr>
            <w:rStyle w:val="SYSHYPERTEXT"/>
            <w:rFonts w:ascii="Arial" w:hAnsi="Arial" w:cs="Arial"/>
            <w:vanish/>
            <w:color w:val="0080FF"/>
          </w:rPr>
          <w:t>(www.siliconeforbuilding.com</w:t>
        </w:r>
      </w:hyperlink>
      <w:r w:rsidRPr="00FE07AD">
        <w:rPr>
          <w:rFonts w:ascii="Arial" w:hAnsi="Arial" w:cs="Arial"/>
          <w:vanish/>
          <w:color w:val="0080FF"/>
        </w:rPr>
        <w:t>).</w:t>
      </w: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 xml:space="preserve">Optional text requiring a selection by the user is enclosed within brackets and as red text, e.g.: “Color: </w:t>
      </w:r>
      <w:r w:rsidRPr="00FE07AD">
        <w:rPr>
          <w:rFonts w:ascii="Arial" w:hAnsi="Arial" w:cs="Arial"/>
          <w:vanish/>
          <w:color w:val="FF0000"/>
        </w:rPr>
        <w:t>[Red.] [Black.]</w:t>
      </w:r>
      <w:r w:rsidRPr="00FE07AD">
        <w:rPr>
          <w:rFonts w:ascii="Arial" w:hAnsi="Arial" w:cs="Arial"/>
          <w:vanish/>
          <w:color w:val="0080FF"/>
        </w:rPr>
        <w:t>"</w:t>
      </w: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 xml:space="preserve">Items requiring user input are enclosed within brackets and as red text, e.g.: "Section </w:t>
      </w:r>
      <w:r w:rsidRPr="00FE07AD">
        <w:rPr>
          <w:rFonts w:ascii="Arial" w:hAnsi="Arial" w:cs="Arial"/>
          <w:vanish/>
          <w:color w:val="FF0000"/>
        </w:rPr>
        <w:t>[__ __ __ - ________]</w:t>
      </w:r>
      <w:r w:rsidRPr="00FE07AD">
        <w:rPr>
          <w:rFonts w:ascii="Arial" w:hAnsi="Arial" w:cs="Arial"/>
          <w:vanish/>
          <w:color w:val="0080FF"/>
        </w:rPr>
        <w:t>."</w:t>
      </w: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ind w:left="553"/>
        <w:rPr>
          <w:rFonts w:ascii="Arial" w:hAnsi="Arial" w:cs="Arial"/>
          <w:vanish/>
          <w:color w:val="0080FF"/>
        </w:rPr>
      </w:pPr>
      <w:r w:rsidRPr="00FE07AD">
        <w:rPr>
          <w:rFonts w:ascii="Arial" w:hAnsi="Arial" w:cs="Arial"/>
          <w:vanish/>
          <w:color w:val="0080FF"/>
        </w:rPr>
        <w:t>Optional paragraphs are separated by an "OR" statement included as red text, e.g.:</w:t>
      </w: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jc w:val="center"/>
        <w:rPr>
          <w:rFonts w:ascii="Arial" w:hAnsi="Arial" w:cs="Arial"/>
          <w:vanish/>
          <w:color w:val="0080FF"/>
        </w:rPr>
      </w:pPr>
      <w:r w:rsidRPr="00FE07AD">
        <w:rPr>
          <w:rFonts w:ascii="Arial" w:hAnsi="Arial" w:cs="Arial"/>
          <w:vanish/>
          <w:color w:val="FF0000"/>
        </w:rPr>
        <w:t>**** OR ****</w:t>
      </w: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rsidR="00E2328E" w:rsidRDefault="00E2328E"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Pr>
          <w:rFonts w:ascii="Arial" w:hAnsi="Arial" w:cs="Arial"/>
          <w:vanish/>
          <w:color w:val="0080FF"/>
        </w:rPr>
        <w:t>A single coat of GE Elemax 2600 AWB cures quickly to form a durable membrane that is both vapor-permeable and airtight. It is UV-resistant upon cure, and maintains its elasticity even after years of exposure to weather extremes.</w:t>
      </w:r>
    </w:p>
    <w:p w:rsidR="00E2328E" w:rsidRDefault="00E2328E"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vanish/>
          <w:color w:val="0080FF"/>
        </w:rPr>
      </w:pPr>
      <w:r w:rsidRPr="00FE07AD">
        <w:rPr>
          <w:rFonts w:ascii="Arial" w:hAnsi="Arial" w:cs="Arial"/>
          <w:vanish/>
          <w:color w:val="0080FF"/>
        </w:rPr>
        <w:t xml:space="preserve">For assistance in the use of products in this section, contact GE Silicones by calling 877-943-7325, by email at </w:t>
      </w:r>
      <w:hyperlink r:id="rId8" w:history="1">
        <w:r w:rsidRPr="00FE07AD">
          <w:rPr>
            <w:rStyle w:val="SYSHYPERTEXT"/>
            <w:rFonts w:ascii="Arial" w:hAnsi="Arial" w:cs="Arial"/>
            <w:vanish/>
            <w:color w:val="0080FF"/>
          </w:rPr>
          <w:t>GECSTMKTG@momentive.com</w:t>
        </w:r>
      </w:hyperlink>
      <w:r w:rsidRPr="00FE07AD">
        <w:rPr>
          <w:rFonts w:ascii="Arial" w:hAnsi="Arial" w:cs="Arial"/>
          <w:vanish/>
          <w:color w:val="0080FF"/>
        </w:rPr>
        <w:t xml:space="preserve">, or visit their website at </w:t>
      </w:r>
      <w:hyperlink r:id="rId9" w:history="1">
        <w:r w:rsidRPr="00FE07AD">
          <w:rPr>
            <w:rStyle w:val="SYSHYPERTEXT"/>
            <w:rFonts w:ascii="Arial" w:hAnsi="Arial" w:cs="Arial"/>
            <w:vanish/>
            <w:color w:val="0080FF"/>
          </w:rPr>
          <w:t>www.siliconesforbuilding.com.</w:t>
        </w:r>
      </w:hyperlink>
      <w:r w:rsidRPr="00FE07AD">
        <w:rPr>
          <w:rFonts w:ascii="Arial" w:hAnsi="Arial" w:cs="Arial"/>
          <w:vanish/>
          <w:color w:val="0080FF"/>
        </w:rPr>
        <w:t xml:space="preserve"> </w:t>
      </w:r>
    </w:p>
    <w:p w:rsidR="00975311" w:rsidRPr="00FE07AD" w:rsidRDefault="00975311" w:rsidP="00975311">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bCs/>
          <w:vanish/>
        </w:rPr>
      </w:pPr>
    </w:p>
    <w:p w:rsidR="00357D18" w:rsidRDefault="00357D1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rFonts w:ascii="Arial" w:hAnsi="Arial" w:cs="Arial"/>
          <w:b/>
          <w:bCs/>
        </w:rPr>
        <w:t>SECTION 07 27 26 - FLUID-APPLIED MEMBRANE AIR BARRIERS</w:t>
      </w:r>
    </w:p>
    <w:p w:rsidR="00357D18" w:rsidRDefault="00357D18">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b/>
          <w:bCs/>
        </w:rPr>
      </w:pPr>
    </w:p>
    <w:p w:rsidR="00357D18" w:rsidRDefault="00357D18" w:rsidP="005D3AD2">
      <w:pPr>
        <w:pStyle w:val="Level1"/>
        <w:widowControl/>
        <w:numPr>
          <w:ilvl w:val="0"/>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1080"/>
        <w:jc w:val="left"/>
        <w:rPr>
          <w:rFonts w:ascii="Arial" w:hAnsi="Arial" w:cs="Arial"/>
          <w:b/>
          <w:bCs/>
          <w:sz w:val="20"/>
          <w:szCs w:val="20"/>
        </w:rPr>
      </w:pPr>
      <w:r>
        <w:rPr>
          <w:rFonts w:ascii="Arial" w:hAnsi="Arial" w:cs="Arial"/>
          <w:b/>
          <w:bCs/>
          <w:sz w:val="20"/>
          <w:szCs w:val="20"/>
        </w:rPr>
        <w:t>GENERAL</w:t>
      </w:r>
    </w:p>
    <w:p w:rsidR="00357D18" w:rsidRDefault="00357D18">
      <w:pPr>
        <w:widowControl/>
        <w:spacing w:line="2" w:lineRule="exact"/>
      </w:pP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SUMMARY</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Section Includes:</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Liquid-applied air and water-resistive barrier system.</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Related Sections:</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Division 01: Administrative, procedural, and temporary work requirements.</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Section </w:t>
      </w:r>
      <w:r>
        <w:rPr>
          <w:rFonts w:ascii="Arial" w:hAnsi="Arial" w:cs="Arial"/>
          <w:color w:val="FF0000"/>
          <w:sz w:val="20"/>
          <w:szCs w:val="20"/>
        </w:rPr>
        <w:t>[03 30 00 - Cast-in-Place Concrete] __ __ - ______]</w:t>
      </w:r>
      <w:r>
        <w:rPr>
          <w:rFonts w:ascii="Arial" w:hAnsi="Arial" w:cs="Arial"/>
          <w:sz w:val="20"/>
          <w:szCs w:val="20"/>
        </w:rPr>
        <w:t>: Concrete substrate to receive air barrier.</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Section </w:t>
      </w:r>
      <w:r>
        <w:rPr>
          <w:rFonts w:ascii="Arial" w:hAnsi="Arial" w:cs="Arial"/>
          <w:color w:val="FF0000"/>
          <w:sz w:val="20"/>
          <w:szCs w:val="20"/>
        </w:rPr>
        <w:t>[04 22 00 - Concrete Unit Masonry] [__ __ __ - ______]</w:t>
      </w:r>
      <w:r>
        <w:rPr>
          <w:rFonts w:ascii="Arial" w:hAnsi="Arial" w:cs="Arial"/>
          <w:sz w:val="20"/>
          <w:szCs w:val="20"/>
        </w:rPr>
        <w:t>: Masonry substrate to receive air barrier.</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Section </w:t>
      </w:r>
      <w:r>
        <w:rPr>
          <w:rFonts w:ascii="Arial" w:hAnsi="Arial" w:cs="Arial"/>
          <w:color w:val="FF0000"/>
          <w:sz w:val="20"/>
          <w:szCs w:val="20"/>
        </w:rPr>
        <w:t>[06 16 00 - Sheathing] [__ __ __ - ______]</w:t>
      </w:r>
      <w:r>
        <w:rPr>
          <w:rFonts w:ascii="Arial" w:hAnsi="Arial" w:cs="Arial"/>
          <w:sz w:val="20"/>
          <w:szCs w:val="20"/>
        </w:rPr>
        <w:t>: Sheathing substrate to receive air barrier.</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SUBMITTALS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Action Submittals:</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Product Data:  Submit manufacturer's technical data sheets, installation instructions, SDS, and warranty.</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Samples: </w:t>
      </w:r>
      <w:r>
        <w:rPr>
          <w:rFonts w:ascii="Arial" w:hAnsi="Arial" w:cs="Arial"/>
          <w:color w:val="FF0000"/>
          <w:sz w:val="20"/>
          <w:szCs w:val="20"/>
        </w:rPr>
        <w:t>[12 x 12] [__ x __]</w:t>
      </w:r>
      <w:r>
        <w:rPr>
          <w:rFonts w:ascii="Arial" w:hAnsi="Arial" w:cs="Arial"/>
          <w:sz w:val="20"/>
          <w:szCs w:val="20"/>
        </w:rPr>
        <w:t xml:space="preserve"> inch (</w:t>
      </w:r>
      <w:r>
        <w:rPr>
          <w:rFonts w:ascii="Arial" w:hAnsi="Arial" w:cs="Arial"/>
          <w:color w:val="FF0000"/>
          <w:sz w:val="20"/>
          <w:szCs w:val="20"/>
        </w:rPr>
        <w:t>[300 x 300] [__ x __]</w:t>
      </w:r>
      <w:r>
        <w:rPr>
          <w:rFonts w:ascii="Arial" w:hAnsi="Arial" w:cs="Arial"/>
          <w:sz w:val="20"/>
          <w:szCs w:val="20"/>
        </w:rPr>
        <w:t xml:space="preserve"> mm) air barrier samples on representative substrate.</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Informational Submittals:</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Current ICC-ES Evaluation Report verifying fluid applied material conformance with AC 212.</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Current Clean Air Gold product certification verifying conformance to ANSI/ BIFMA e3 standard credits 7.6.1, 7.6.2 and/or credit 7.6.3, which includes California Department of Public Health (CDPH) Standard Method v1.2 01350 (2017), as well as conformance to low-emitting materials for WELL and LEED.</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Contractor qualifications.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QUALITY ASSURANCE</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Installer Qualifications:</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Minimum </w:t>
      </w:r>
      <w:r>
        <w:rPr>
          <w:rFonts w:ascii="Arial" w:hAnsi="Arial" w:cs="Arial"/>
          <w:color w:val="FF0000"/>
          <w:sz w:val="20"/>
          <w:szCs w:val="20"/>
        </w:rPr>
        <w:t>[2] [__]</w:t>
      </w:r>
      <w:r>
        <w:rPr>
          <w:rFonts w:ascii="Arial" w:hAnsi="Arial" w:cs="Arial"/>
          <w:sz w:val="20"/>
          <w:szCs w:val="20"/>
        </w:rPr>
        <w:t xml:space="preserve"> </w:t>
      </w:r>
      <w:proofErr w:type="spellStart"/>
      <w:r>
        <w:rPr>
          <w:rFonts w:ascii="Arial" w:hAnsi="Arial" w:cs="Arial"/>
          <w:sz w:val="20"/>
          <w:szCs w:val="20"/>
        </w:rPr>
        <w:t>years experience</w:t>
      </w:r>
      <w:proofErr w:type="spellEnd"/>
      <w:r>
        <w:rPr>
          <w:rFonts w:ascii="Arial" w:hAnsi="Arial" w:cs="Arial"/>
          <w:sz w:val="20"/>
          <w:szCs w:val="20"/>
        </w:rPr>
        <w:t xml:space="preserve"> in work of this Section.</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color w:val="FF0000"/>
          <w:sz w:val="20"/>
          <w:szCs w:val="20"/>
        </w:rPr>
        <w:t>[Licensed by ABAA to ABAA Quality Assurance Program.]</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Preconstruction Conference:</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Convene </w:t>
      </w:r>
      <w:r>
        <w:rPr>
          <w:rFonts w:ascii="Arial" w:hAnsi="Arial" w:cs="Arial"/>
          <w:color w:val="FF0000"/>
          <w:sz w:val="20"/>
          <w:szCs w:val="20"/>
        </w:rPr>
        <w:t>[__]</w:t>
      </w:r>
      <w:r>
        <w:rPr>
          <w:rFonts w:ascii="Arial" w:hAnsi="Arial" w:cs="Arial"/>
          <w:sz w:val="20"/>
          <w:szCs w:val="20"/>
        </w:rPr>
        <w:t xml:space="preserve"> weeks prior to commencing Work of this Section.</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Attendees: </w:t>
      </w:r>
      <w:r>
        <w:rPr>
          <w:rFonts w:ascii="Arial" w:hAnsi="Arial" w:cs="Arial"/>
          <w:color w:val="FF0000"/>
          <w:sz w:val="20"/>
          <w:szCs w:val="20"/>
        </w:rPr>
        <w:t>[Owner,] [Architect,] [Contractor,] [Construction Manager,]</w:t>
      </w:r>
      <w:r>
        <w:rPr>
          <w:rFonts w:ascii="Arial" w:hAnsi="Arial" w:cs="Arial"/>
          <w:sz w:val="20"/>
          <w:szCs w:val="20"/>
        </w:rPr>
        <w:t xml:space="preserve"> installer, and air barrier manufacturer’s representative. </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Review air barrier requirements and installation, special details, mockups, air leakage and bond testing, air barrier protection, and work scheduling.</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Mockup:</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Apply air barrier to verify details under submittals and to demonstrate tie-ins with adjoining construction, other termination conditions, and method of installation.</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Size: </w:t>
      </w:r>
      <w:r>
        <w:rPr>
          <w:rFonts w:ascii="Arial" w:hAnsi="Arial" w:cs="Arial"/>
          <w:color w:val="FF0000"/>
          <w:sz w:val="20"/>
          <w:szCs w:val="20"/>
        </w:rPr>
        <w:t>[8] [__]</w:t>
      </w:r>
      <w:r>
        <w:rPr>
          <w:rFonts w:ascii="Arial" w:hAnsi="Arial" w:cs="Arial"/>
          <w:sz w:val="20"/>
          <w:szCs w:val="20"/>
        </w:rPr>
        <w:t xml:space="preserve"> feet wide x </w:t>
      </w:r>
      <w:r>
        <w:rPr>
          <w:rFonts w:ascii="Arial" w:hAnsi="Arial" w:cs="Arial"/>
          <w:color w:val="FF0000"/>
          <w:sz w:val="20"/>
          <w:szCs w:val="20"/>
        </w:rPr>
        <w:t>[8] [__]</w:t>
      </w:r>
      <w:r>
        <w:rPr>
          <w:rFonts w:ascii="Arial" w:hAnsi="Arial" w:cs="Arial"/>
          <w:sz w:val="20"/>
          <w:szCs w:val="20"/>
        </w:rPr>
        <w:t xml:space="preserve"> wide.</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lastRenderedPageBreak/>
        <w:t xml:space="preserve">Incorporate backup wall construction, exterior cladding, window and door frame and sill, insulation, flashings, </w:t>
      </w:r>
      <w:r>
        <w:rPr>
          <w:rFonts w:ascii="Arial" w:hAnsi="Arial" w:cs="Arial"/>
          <w:color w:val="FF0000"/>
          <w:sz w:val="20"/>
          <w:szCs w:val="20"/>
        </w:rPr>
        <w:t>[building corner condition,] [junction with roof system] [foundation wall] [and] [typical penetrations and gaps]</w:t>
      </w:r>
      <w:r>
        <w:rPr>
          <w:rFonts w:ascii="Arial" w:hAnsi="Arial" w:cs="Arial"/>
          <w:sz w:val="20"/>
          <w:szCs w:val="20"/>
        </w:rPr>
        <w:t>.</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 xml:space="preserve">Approved mockup </w:t>
      </w:r>
      <w:r>
        <w:rPr>
          <w:rFonts w:ascii="Arial" w:hAnsi="Arial" w:cs="Arial"/>
          <w:color w:val="FF0000"/>
          <w:sz w:val="20"/>
          <w:szCs w:val="20"/>
        </w:rPr>
        <w:t>[may] [may not]</w:t>
      </w:r>
      <w:r>
        <w:rPr>
          <w:rFonts w:ascii="Arial" w:hAnsi="Arial" w:cs="Arial"/>
          <w:sz w:val="20"/>
          <w:szCs w:val="20"/>
        </w:rPr>
        <w:t xml:space="preserve"> remain as part of the Work.</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PROJECT CONDITIONS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Environmental Requirements:</w:t>
      </w:r>
    </w:p>
    <w:p w:rsidR="00357D18" w:rsidRDefault="00357D18" w:rsidP="005D3AD2">
      <w:pPr>
        <w:pStyle w:val="Level4"/>
        <w:widowControl/>
        <w:numPr>
          <w:ilvl w:val="3"/>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620" w:hanging="540"/>
        <w:jc w:val="left"/>
        <w:rPr>
          <w:rFonts w:ascii="Arial" w:hAnsi="Arial" w:cs="Arial"/>
          <w:sz w:val="20"/>
          <w:szCs w:val="20"/>
        </w:rPr>
      </w:pPr>
      <w:r>
        <w:rPr>
          <w:rFonts w:ascii="Arial" w:hAnsi="Arial" w:cs="Arial"/>
          <w:sz w:val="20"/>
          <w:szCs w:val="20"/>
        </w:rPr>
        <w:t>Do not apply air barrier at temperatures below 0 degrees F (minus 18 degrees C) or if frost or moisture is present on surfaces to be coated.</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WARRANTY</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Provide manufactures </w:t>
      </w:r>
      <w:r>
        <w:rPr>
          <w:rFonts w:ascii="Arial" w:hAnsi="Arial" w:cs="Arial"/>
          <w:color w:val="FF0000"/>
          <w:sz w:val="20"/>
          <w:szCs w:val="20"/>
        </w:rPr>
        <w:t>[10] [15] [20]</w:t>
      </w:r>
      <w:r>
        <w:rPr>
          <w:rFonts w:ascii="Arial" w:hAnsi="Arial" w:cs="Arial"/>
          <w:sz w:val="20"/>
          <w:szCs w:val="20"/>
        </w:rPr>
        <w:t xml:space="preserve"> year material warranty.</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Pr="005D3AD2" w:rsidRDefault="00357D18" w:rsidP="005D3AD2">
      <w:pPr>
        <w:pStyle w:val="Level1"/>
        <w:widowControl/>
        <w:numPr>
          <w:ilvl w:val="0"/>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jc w:val="left"/>
        <w:rPr>
          <w:rFonts w:ascii="Arial" w:hAnsi="Arial" w:cs="Arial"/>
          <w:b/>
          <w:bCs/>
          <w:sz w:val="20"/>
          <w:szCs w:val="20"/>
        </w:rPr>
      </w:pPr>
      <w:r w:rsidRPr="005D3AD2">
        <w:rPr>
          <w:rFonts w:ascii="Arial" w:hAnsi="Arial" w:cs="Arial"/>
          <w:b/>
          <w:bCs/>
          <w:sz w:val="20"/>
          <w:szCs w:val="20"/>
        </w:rPr>
        <w:t xml:space="preserve"> PRODUCTS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MANUFACTURERS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Pr="005D3AD2"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sidRPr="005D3AD2">
        <w:rPr>
          <w:rFonts w:ascii="Arial" w:hAnsi="Arial" w:cs="Arial"/>
          <w:sz w:val="20"/>
          <w:szCs w:val="20"/>
        </w:rPr>
        <w:t xml:space="preserve">Contract Documents are based on products by Momentive Performance Materials, Inc., 260 Hudson River Rd., Waterford, NY 12188,  877-943-7325, </w:t>
      </w:r>
      <w:hyperlink r:id="rId10" w:history="1">
        <w:r w:rsidR="005D3AD2" w:rsidRPr="005D3AD2">
          <w:rPr>
            <w:rStyle w:val="Hyperlink"/>
            <w:rFonts w:ascii="Arial" w:hAnsi="Arial" w:cs="Arial"/>
            <w:sz w:val="20"/>
            <w:szCs w:val="20"/>
          </w:rPr>
          <w:t>www.siliconeforbuilding.com</w:t>
        </w:r>
      </w:hyperlink>
      <w:r w:rsidR="005D3AD2" w:rsidRPr="005D3AD2">
        <w:rPr>
          <w:rFonts w:ascii="Arial" w:hAnsi="Arial" w:cs="Arial"/>
          <w:sz w:val="20"/>
          <w:szCs w:val="20"/>
        </w:rPr>
        <w:t xml:space="preserve"> or </w:t>
      </w:r>
      <w:hyperlink r:id="rId11" w:history="1">
        <w:r w:rsidR="005D3AD2" w:rsidRPr="005D3AD2">
          <w:rPr>
            <w:rStyle w:val="Hyperlink"/>
            <w:rFonts w:ascii="Arial" w:hAnsi="Arial" w:cs="Arial"/>
            <w:sz w:val="20"/>
            <w:szCs w:val="20"/>
          </w:rPr>
          <w:t>www.gesilicones.com</w:t>
        </w:r>
      </w:hyperlink>
      <w:r w:rsidR="005D3AD2" w:rsidRPr="005D3AD2">
        <w:rPr>
          <w:rFonts w:ascii="Arial" w:hAnsi="Arial" w:cs="Arial"/>
          <w:sz w:val="20"/>
          <w:szCs w:val="20"/>
        </w:rPr>
        <w:t xml:space="preserve">. </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MATERIALS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Fluid-Applied Air Barrier: GE </w:t>
      </w:r>
      <w:proofErr w:type="spellStart"/>
      <w:r>
        <w:rPr>
          <w:rFonts w:ascii="Arial" w:hAnsi="Arial" w:cs="Arial"/>
          <w:sz w:val="20"/>
          <w:szCs w:val="20"/>
        </w:rPr>
        <w:t>Elemax</w:t>
      </w:r>
      <w:proofErr w:type="spellEnd"/>
      <w:r>
        <w:rPr>
          <w:rFonts w:ascii="Arial" w:hAnsi="Arial" w:cs="Arial"/>
          <w:sz w:val="20"/>
          <w:szCs w:val="20"/>
        </w:rPr>
        <w:t xml:space="preserve"> 2600.</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Liquid Flashing (Detail Sealant/Adhesive): GE </w:t>
      </w:r>
      <w:proofErr w:type="spellStart"/>
      <w:r>
        <w:rPr>
          <w:rFonts w:ascii="Arial" w:hAnsi="Arial" w:cs="Arial"/>
          <w:sz w:val="20"/>
          <w:szCs w:val="20"/>
        </w:rPr>
        <w:t>Elemax</w:t>
      </w:r>
      <w:proofErr w:type="spellEnd"/>
      <w:r>
        <w:rPr>
          <w:rFonts w:ascii="Arial" w:hAnsi="Arial" w:cs="Arial"/>
          <w:sz w:val="20"/>
          <w:szCs w:val="20"/>
        </w:rPr>
        <w:t xml:space="preserve"> 5000 Liquid Flashing, GE SCS2000 </w:t>
      </w:r>
      <w:proofErr w:type="spellStart"/>
      <w:r>
        <w:rPr>
          <w:rFonts w:ascii="Arial" w:hAnsi="Arial" w:cs="Arial"/>
          <w:sz w:val="20"/>
          <w:szCs w:val="20"/>
        </w:rPr>
        <w:t>SilPruf</w:t>
      </w:r>
      <w:proofErr w:type="spellEnd"/>
      <w:r>
        <w:rPr>
          <w:rFonts w:ascii="Arial" w:hAnsi="Arial" w:cs="Arial"/>
          <w:sz w:val="20"/>
          <w:szCs w:val="20"/>
        </w:rPr>
        <w:t xml:space="preserve">, GE SCS2700 </w:t>
      </w:r>
      <w:proofErr w:type="spellStart"/>
      <w:r>
        <w:rPr>
          <w:rFonts w:ascii="Arial" w:hAnsi="Arial" w:cs="Arial"/>
          <w:sz w:val="20"/>
          <w:szCs w:val="20"/>
        </w:rPr>
        <w:t>SilPruf</w:t>
      </w:r>
      <w:proofErr w:type="spellEnd"/>
      <w:r>
        <w:rPr>
          <w:rFonts w:ascii="Arial" w:hAnsi="Arial" w:cs="Arial"/>
          <w:sz w:val="20"/>
          <w:szCs w:val="20"/>
        </w:rPr>
        <w:t xml:space="preserve"> LM, GE SCS9000 </w:t>
      </w:r>
      <w:proofErr w:type="spellStart"/>
      <w:r>
        <w:rPr>
          <w:rFonts w:ascii="Arial" w:hAnsi="Arial" w:cs="Arial"/>
          <w:sz w:val="20"/>
          <w:szCs w:val="20"/>
        </w:rPr>
        <w:t>SilPruf</w:t>
      </w:r>
      <w:proofErr w:type="spellEnd"/>
      <w:r>
        <w:rPr>
          <w:rFonts w:ascii="Arial" w:hAnsi="Arial" w:cs="Arial"/>
          <w:sz w:val="20"/>
          <w:szCs w:val="20"/>
        </w:rPr>
        <w:t xml:space="preserve"> NB or GE SWS.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Reinforcing Fabric: RF100; width as dictated by project conditions.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Sheet Flashing: GE </w:t>
      </w:r>
      <w:proofErr w:type="spellStart"/>
      <w:r>
        <w:rPr>
          <w:rFonts w:ascii="Arial" w:hAnsi="Arial" w:cs="Arial"/>
          <w:sz w:val="20"/>
          <w:szCs w:val="20"/>
        </w:rPr>
        <w:t>Elemax</w:t>
      </w:r>
      <w:proofErr w:type="spellEnd"/>
      <w:r>
        <w:rPr>
          <w:rFonts w:ascii="Arial" w:hAnsi="Arial" w:cs="Arial"/>
          <w:sz w:val="20"/>
          <w:szCs w:val="20"/>
        </w:rPr>
        <w:t xml:space="preserve"> SS Flashing; width as dictated by project conditions.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Silicone Transition Membrane: GE UST2200 </w:t>
      </w:r>
      <w:proofErr w:type="spellStart"/>
      <w:r>
        <w:rPr>
          <w:rFonts w:ascii="Arial" w:hAnsi="Arial" w:cs="Arial"/>
          <w:sz w:val="20"/>
          <w:szCs w:val="20"/>
        </w:rPr>
        <w:t>UltraSpan</w:t>
      </w:r>
      <w:proofErr w:type="spellEnd"/>
      <w:r>
        <w:rPr>
          <w:rFonts w:ascii="Arial" w:hAnsi="Arial" w:cs="Arial"/>
          <w:sz w:val="20"/>
          <w:szCs w:val="20"/>
        </w:rPr>
        <w:t>; width as dictated by project conditions.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 xml:space="preserve">Pre-Cured Silicone Molded Corners: GE USM </w:t>
      </w:r>
      <w:proofErr w:type="spellStart"/>
      <w:r>
        <w:rPr>
          <w:rFonts w:ascii="Arial" w:hAnsi="Arial" w:cs="Arial"/>
          <w:sz w:val="20"/>
          <w:szCs w:val="20"/>
        </w:rPr>
        <w:t>UltraSpan</w:t>
      </w:r>
      <w:proofErr w:type="spellEnd"/>
      <w:r>
        <w:rPr>
          <w:rFonts w:ascii="Arial" w:hAnsi="Arial" w:cs="Arial"/>
          <w:sz w:val="20"/>
          <w:szCs w:val="20"/>
        </w:rPr>
        <w:t xml:space="preserve"> inside and outside corners.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2"/>
        <w:widowControl/>
        <w:numPr>
          <w:ilvl w:val="1"/>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540" w:hanging="540"/>
        <w:jc w:val="left"/>
        <w:rPr>
          <w:rFonts w:ascii="Arial" w:hAnsi="Arial" w:cs="Arial"/>
          <w:sz w:val="20"/>
          <w:szCs w:val="20"/>
        </w:rPr>
      </w:pPr>
      <w:r>
        <w:rPr>
          <w:rFonts w:ascii="Arial" w:hAnsi="Arial" w:cs="Arial"/>
          <w:sz w:val="20"/>
          <w:szCs w:val="20"/>
        </w:rPr>
        <w:t>PERFORMANCE REQUIREMENTS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UV Exposure: No limit.</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Application Temperature: 0 to 158 degrees F (minus 18 to 70 degrees C).</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p w:rsidR="00357D18" w:rsidRDefault="00357D18" w:rsidP="005D3AD2">
      <w:pPr>
        <w:pStyle w:val="Level3"/>
        <w:widowControl/>
        <w:numPr>
          <w:ilvl w:val="2"/>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ind w:left="1080" w:hanging="540"/>
        <w:jc w:val="left"/>
        <w:rPr>
          <w:rFonts w:ascii="Arial" w:hAnsi="Arial" w:cs="Arial"/>
          <w:sz w:val="20"/>
          <w:szCs w:val="20"/>
        </w:rPr>
      </w:pPr>
      <w:r>
        <w:rPr>
          <w:rFonts w:ascii="Arial" w:hAnsi="Arial" w:cs="Arial"/>
          <w:sz w:val="20"/>
          <w:szCs w:val="20"/>
        </w:rPr>
        <w:t>Performance Properties:</w:t>
      </w:r>
    </w:p>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8"/>
        </w:tabs>
        <w:rPr>
          <w:rFonts w:ascii="Arial" w:hAnsi="Arial" w:cs="Arial"/>
        </w:rPr>
      </w:pPr>
    </w:p>
    <w:tbl>
      <w:tblPr>
        <w:tblW w:w="0" w:type="auto"/>
        <w:tblInd w:w="374" w:type="dxa"/>
        <w:tblLayout w:type="fixed"/>
        <w:tblCellMar>
          <w:left w:w="104" w:type="dxa"/>
          <w:right w:w="104" w:type="dxa"/>
        </w:tblCellMar>
        <w:tblLook w:val="0000" w:firstRow="0" w:lastRow="0" w:firstColumn="0" w:lastColumn="0" w:noHBand="0" w:noVBand="0"/>
      </w:tblPr>
      <w:tblGrid>
        <w:gridCol w:w="3690"/>
        <w:gridCol w:w="3150"/>
        <w:gridCol w:w="2727"/>
      </w:tblGrid>
      <w:tr w:rsidR="00357D18" w:rsidTr="002D0960">
        <w:trPr>
          <w:tblHeader/>
        </w:trPr>
        <w:tc>
          <w:tcPr>
            <w:tcW w:w="3690" w:type="dxa"/>
            <w:tcBorders>
              <w:top w:val="nil"/>
              <w:left w:val="nil"/>
              <w:bottom w:val="single" w:sz="4" w:space="0" w:color="000000"/>
              <w:right w:val="nil"/>
            </w:tcBorders>
          </w:tcPr>
          <w:p w:rsidR="00357D18" w:rsidRDefault="00357D18"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Property</w:t>
            </w:r>
          </w:p>
        </w:tc>
        <w:tc>
          <w:tcPr>
            <w:tcW w:w="3150" w:type="dxa"/>
            <w:tcBorders>
              <w:top w:val="nil"/>
              <w:left w:val="nil"/>
              <w:bottom w:val="single" w:sz="4" w:space="0" w:color="000000"/>
              <w:right w:val="nil"/>
            </w:tcBorders>
          </w:tcPr>
          <w:p w:rsidR="00357D18" w:rsidRDefault="00357D18" w:rsidP="005D3AD2">
            <w:pPr>
              <w:pStyle w:val="Default"/>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proofErr w:type="gramStart"/>
            <w:r>
              <w:rPr>
                <w:rFonts w:ascii="Arial" w:hAnsi="Arial" w:cs="Arial"/>
                <w:sz w:val="20"/>
                <w:szCs w:val="20"/>
              </w:rPr>
              <w:t>Value</w:t>
            </w:r>
            <w:r>
              <w:rPr>
                <w:rFonts w:ascii="Arial" w:hAnsi="Arial" w:cs="Arial"/>
                <w:sz w:val="20"/>
                <w:szCs w:val="20"/>
                <w:vertAlign w:val="superscript"/>
              </w:rPr>
              <w:t>(</w:t>
            </w:r>
            <w:proofErr w:type="gramEnd"/>
            <w:r>
              <w:rPr>
                <w:rFonts w:ascii="Arial" w:hAnsi="Arial" w:cs="Arial"/>
                <w:sz w:val="20"/>
                <w:szCs w:val="20"/>
                <w:vertAlign w:val="superscript"/>
              </w:rPr>
              <w:t>1)</w:t>
            </w:r>
          </w:p>
        </w:tc>
        <w:tc>
          <w:tcPr>
            <w:tcW w:w="2727" w:type="dxa"/>
            <w:tcBorders>
              <w:top w:val="nil"/>
              <w:left w:val="nil"/>
              <w:bottom w:val="single" w:sz="4" w:space="0" w:color="000000"/>
              <w:right w:val="nil"/>
            </w:tcBorders>
          </w:tcPr>
          <w:p w:rsidR="00357D18" w:rsidRDefault="00357D18" w:rsidP="005D3AD2">
            <w:pPr>
              <w:pStyle w:val="Default"/>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Test Method</w:t>
            </w:r>
          </w:p>
        </w:tc>
      </w:tr>
      <w:tr w:rsidR="00357D18" w:rsidTr="002D0960">
        <w:trPr>
          <w:trHeight w:val="288"/>
          <w:tblHeader/>
        </w:trPr>
        <w:tc>
          <w:tcPr>
            <w:tcW w:w="3690" w:type="dxa"/>
            <w:tcBorders>
              <w:top w:val="nil"/>
              <w:left w:val="nil"/>
              <w:bottom w:val="nil"/>
              <w:right w:val="nil"/>
            </w:tcBorders>
            <w:vAlign w:val="center"/>
          </w:tcPr>
          <w:p w:rsidR="00357D18" w:rsidRDefault="00357D18" w:rsidP="005D3AD2">
            <w:pPr>
              <w:widowControl/>
              <w:numPr>
                <w:ilvl w:val="12"/>
                <w:numId w:val="0"/>
              </w:numPr>
              <w:tabs>
                <w:tab w:val="left" w:pos="540"/>
                <w:tab w:val="left" w:pos="1080"/>
                <w:tab w:val="left" w:pos="1620"/>
                <w:tab w:val="left" w:pos="2160"/>
                <w:tab w:val="left" w:pos="2700"/>
                <w:tab w:val="left" w:pos="3240"/>
                <w:tab w:val="left" w:pos="3780"/>
              </w:tabs>
            </w:pPr>
          </w:p>
        </w:tc>
        <w:tc>
          <w:tcPr>
            <w:tcW w:w="3150" w:type="dxa"/>
            <w:tcBorders>
              <w:top w:val="nil"/>
              <w:left w:val="nil"/>
              <w:bottom w:val="nil"/>
              <w:right w:val="nil"/>
            </w:tcBorders>
            <w:vAlign w:val="center"/>
          </w:tcPr>
          <w:p w:rsidR="00357D18" w:rsidRDefault="00357D18" w:rsidP="005D3AD2">
            <w:pPr>
              <w:widowControl/>
              <w:numPr>
                <w:ilvl w:val="12"/>
                <w:numId w:val="0"/>
              </w:numPr>
              <w:tabs>
                <w:tab w:val="left" w:pos="540"/>
                <w:tab w:val="left" w:pos="1080"/>
                <w:tab w:val="left" w:pos="1620"/>
                <w:tab w:val="left" w:pos="2160"/>
                <w:tab w:val="left" w:pos="2700"/>
              </w:tabs>
            </w:pPr>
          </w:p>
        </w:tc>
        <w:tc>
          <w:tcPr>
            <w:tcW w:w="2727" w:type="dxa"/>
            <w:tcBorders>
              <w:top w:val="nil"/>
              <w:left w:val="nil"/>
              <w:bottom w:val="nil"/>
              <w:right w:val="nil"/>
            </w:tcBorders>
            <w:vAlign w:val="center"/>
          </w:tcPr>
          <w:p w:rsidR="00357D18" w:rsidRDefault="00357D18" w:rsidP="005D3AD2">
            <w:pPr>
              <w:widowControl/>
              <w:numPr>
                <w:ilvl w:val="12"/>
                <w:numId w:val="0"/>
              </w:numPr>
              <w:tabs>
                <w:tab w:val="left" w:pos="540"/>
                <w:tab w:val="left" w:pos="1080"/>
                <w:tab w:val="left" w:pos="1620"/>
                <w:tab w:val="left" w:pos="2160"/>
                <w:tab w:val="left" w:pos="2700"/>
              </w:tabs>
            </w:pPr>
          </w:p>
        </w:tc>
      </w:tr>
      <w:tr w:rsidR="00357D18" w:rsidTr="002D0960">
        <w:trPr>
          <w:trHeight w:val="288"/>
        </w:trPr>
        <w:tc>
          <w:tcPr>
            <w:tcW w:w="3690" w:type="dxa"/>
            <w:tcBorders>
              <w:top w:val="nil"/>
              <w:left w:val="nil"/>
              <w:bottom w:val="nil"/>
              <w:right w:val="nil"/>
            </w:tcBorders>
            <w:vAlign w:val="center"/>
          </w:tcPr>
          <w:p w:rsidR="00357D18" w:rsidRDefault="00357D18" w:rsidP="005D3AD2">
            <w:pPr>
              <w:pStyle w:val="CM1"/>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Required Dry Film Thickness</w:t>
            </w:r>
          </w:p>
        </w:tc>
        <w:tc>
          <w:tcPr>
            <w:tcW w:w="3150" w:type="dxa"/>
            <w:tcBorders>
              <w:top w:val="nil"/>
              <w:left w:val="nil"/>
              <w:bottom w:val="nil"/>
              <w:right w:val="nil"/>
            </w:tcBorders>
            <w:vAlign w:val="center"/>
          </w:tcPr>
          <w:p w:rsidR="00357D18" w:rsidRDefault="00357D18" w:rsidP="005D3AD2">
            <w:pPr>
              <w:pStyle w:val="CM31"/>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17 mils (430 µ) dry</w:t>
            </w:r>
            <w:r>
              <w:rPr>
                <w:rFonts w:ascii="Arial" w:hAnsi="Arial" w:cs="Arial"/>
                <w:sz w:val="20"/>
                <w:szCs w:val="20"/>
              </w:rPr>
              <w:tab/>
            </w:r>
          </w:p>
        </w:tc>
        <w:tc>
          <w:tcPr>
            <w:tcW w:w="2727" w:type="dxa"/>
            <w:tcBorders>
              <w:top w:val="nil"/>
              <w:left w:val="nil"/>
              <w:bottom w:val="nil"/>
              <w:right w:val="nil"/>
            </w:tcBorders>
            <w:vAlign w:val="center"/>
          </w:tcPr>
          <w:p w:rsidR="00357D18" w:rsidRDefault="00357D18" w:rsidP="005D3AD2">
            <w:pPr>
              <w:pStyle w:val="Default"/>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Apply 19 mils (480 µ) wet</w:t>
            </w:r>
          </w:p>
        </w:tc>
      </w:tr>
      <w:tr w:rsidR="00357D18" w:rsidTr="002D0960">
        <w:trPr>
          <w:trHeight w:val="288"/>
        </w:trPr>
        <w:tc>
          <w:tcPr>
            <w:tcW w:w="3690" w:type="dxa"/>
            <w:vMerge w:val="restart"/>
            <w:tcBorders>
              <w:top w:val="nil"/>
              <w:left w:val="nil"/>
              <w:bottom w:val="nil"/>
              <w:right w:val="nil"/>
            </w:tcBorders>
            <w:vAlign w:val="center"/>
          </w:tcPr>
          <w:p w:rsidR="00357D18" w:rsidRDefault="00357D18"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Arial" w:hAnsi="Arial" w:cs="Arial"/>
                <w:sz w:val="20"/>
                <w:szCs w:val="20"/>
              </w:rPr>
            </w:pPr>
            <w:r>
              <w:rPr>
                <w:rFonts w:ascii="Arial" w:hAnsi="Arial" w:cs="Arial"/>
                <w:sz w:val="20"/>
                <w:szCs w:val="20"/>
              </w:rPr>
              <w:t xml:space="preserve">Air Permeance – tested at 1.57 </w:t>
            </w:r>
            <w:proofErr w:type="spellStart"/>
            <w:r>
              <w:rPr>
                <w:rFonts w:ascii="Arial" w:hAnsi="Arial" w:cs="Arial"/>
                <w:sz w:val="20"/>
                <w:szCs w:val="20"/>
              </w:rPr>
              <w:t>psf</w:t>
            </w:r>
            <w:proofErr w:type="spellEnd"/>
            <w:r>
              <w:rPr>
                <w:rFonts w:ascii="Arial" w:hAnsi="Arial" w:cs="Arial"/>
                <w:sz w:val="20"/>
                <w:szCs w:val="20"/>
              </w:rPr>
              <w:t xml:space="preserve"> (75 Pa)</w:t>
            </w:r>
          </w:p>
          <w:p w:rsidR="00357D18" w:rsidRDefault="00357D18"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p>
        </w:tc>
        <w:tc>
          <w:tcPr>
            <w:tcW w:w="3150"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0.00004 cfm/ft² (0.0002 L/s·m²)</w:t>
            </w:r>
          </w:p>
        </w:tc>
        <w:tc>
          <w:tcPr>
            <w:tcW w:w="2727"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E2178</w:t>
            </w:r>
          </w:p>
        </w:tc>
      </w:tr>
      <w:tr w:rsidR="00357D18" w:rsidTr="002D0960">
        <w:trPr>
          <w:trHeight w:val="288"/>
        </w:trPr>
        <w:tc>
          <w:tcPr>
            <w:tcW w:w="3690" w:type="dxa"/>
            <w:vMerge/>
            <w:tcBorders>
              <w:top w:val="nil"/>
              <w:left w:val="nil"/>
              <w:bottom w:val="nil"/>
              <w:right w:val="nil"/>
            </w:tcBorders>
          </w:tcPr>
          <w:p w:rsidR="00357D18" w:rsidRDefault="00357D18"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p>
        </w:tc>
        <w:tc>
          <w:tcPr>
            <w:tcW w:w="3150"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0.00008 cfm/ft² (0.0004 L/s·m²)</w:t>
            </w:r>
          </w:p>
        </w:tc>
        <w:tc>
          <w:tcPr>
            <w:tcW w:w="2727"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CAN/ULC-741</w:t>
            </w:r>
          </w:p>
        </w:tc>
      </w:tr>
      <w:tr w:rsidR="00357D18" w:rsidTr="002D0960">
        <w:trPr>
          <w:trHeight w:val="288"/>
        </w:trPr>
        <w:tc>
          <w:tcPr>
            <w:tcW w:w="3690" w:type="dxa"/>
            <w:vMerge w:val="restart"/>
            <w:tcBorders>
              <w:top w:val="nil"/>
              <w:left w:val="nil"/>
              <w:bottom w:val="nil"/>
              <w:right w:val="nil"/>
            </w:tcBorders>
            <w:vAlign w:val="center"/>
          </w:tcPr>
          <w:p w:rsidR="00357D18" w:rsidRDefault="00357D18"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Arial" w:hAnsi="Arial" w:cs="Arial"/>
                <w:sz w:val="20"/>
                <w:szCs w:val="20"/>
              </w:rPr>
            </w:pPr>
            <w:r>
              <w:rPr>
                <w:rFonts w:ascii="Arial" w:hAnsi="Arial" w:cs="Arial"/>
                <w:sz w:val="20"/>
                <w:szCs w:val="20"/>
              </w:rPr>
              <w:lastRenderedPageBreak/>
              <w:t xml:space="preserve">Assembly Air Leakage - tested at 1.57 </w:t>
            </w:r>
            <w:proofErr w:type="spellStart"/>
            <w:r>
              <w:rPr>
                <w:rFonts w:ascii="Arial" w:hAnsi="Arial" w:cs="Arial"/>
                <w:sz w:val="20"/>
                <w:szCs w:val="20"/>
              </w:rPr>
              <w:t>psf</w:t>
            </w:r>
            <w:proofErr w:type="spellEnd"/>
            <w:r>
              <w:rPr>
                <w:rFonts w:ascii="Arial" w:hAnsi="Arial" w:cs="Arial"/>
                <w:sz w:val="20"/>
                <w:szCs w:val="20"/>
              </w:rPr>
              <w:t xml:space="preserve"> (75 Pa) </w:t>
            </w:r>
          </w:p>
          <w:p w:rsidR="00357D18" w:rsidRDefault="00357D18"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p>
        </w:tc>
        <w:tc>
          <w:tcPr>
            <w:tcW w:w="3150"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0.0002 cfm/ft² (0.0009 L/s·m²)</w:t>
            </w:r>
          </w:p>
        </w:tc>
        <w:tc>
          <w:tcPr>
            <w:tcW w:w="2727"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E2357</w:t>
            </w:r>
          </w:p>
        </w:tc>
      </w:tr>
      <w:tr w:rsidR="00357D18" w:rsidTr="002D0960">
        <w:trPr>
          <w:trHeight w:val="288"/>
        </w:trPr>
        <w:tc>
          <w:tcPr>
            <w:tcW w:w="3690" w:type="dxa"/>
            <w:vMerge/>
            <w:tcBorders>
              <w:top w:val="nil"/>
              <w:left w:val="nil"/>
              <w:bottom w:val="nil"/>
              <w:right w:val="nil"/>
            </w:tcBorders>
          </w:tcPr>
          <w:p w:rsidR="00357D18" w:rsidRDefault="00357D18"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p>
        </w:tc>
        <w:tc>
          <w:tcPr>
            <w:tcW w:w="3150"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0.0004 cfm/ft² (0.0019 L/s·m²) Class A1</w:t>
            </w:r>
          </w:p>
        </w:tc>
        <w:tc>
          <w:tcPr>
            <w:tcW w:w="2727"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CAN/ULC-742</w:t>
            </w:r>
          </w:p>
        </w:tc>
      </w:tr>
      <w:tr w:rsidR="00357D18" w:rsidTr="002D0960">
        <w:trPr>
          <w:trHeight w:val="288"/>
        </w:trPr>
        <w:tc>
          <w:tcPr>
            <w:tcW w:w="3690" w:type="dxa"/>
            <w:tcBorders>
              <w:top w:val="nil"/>
              <w:left w:val="nil"/>
              <w:bottom w:val="nil"/>
              <w:right w:val="nil"/>
            </w:tcBorders>
            <w:vAlign w:val="center"/>
          </w:tcPr>
          <w:p w:rsidR="00357D18" w:rsidRDefault="00357D18"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Water Resistance</w:t>
            </w:r>
          </w:p>
        </w:tc>
        <w:tc>
          <w:tcPr>
            <w:tcW w:w="3150"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Pass</w:t>
            </w:r>
          </w:p>
        </w:tc>
        <w:tc>
          <w:tcPr>
            <w:tcW w:w="2727"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AATCC 127</w:t>
            </w:r>
          </w:p>
        </w:tc>
      </w:tr>
      <w:tr w:rsidR="00357D18" w:rsidTr="002D0960">
        <w:trPr>
          <w:trHeight w:val="288"/>
        </w:trPr>
        <w:tc>
          <w:tcPr>
            <w:tcW w:w="3690" w:type="dxa"/>
            <w:tcBorders>
              <w:top w:val="nil"/>
              <w:left w:val="nil"/>
              <w:bottom w:val="nil"/>
              <w:right w:val="nil"/>
            </w:tcBorders>
            <w:vAlign w:val="center"/>
          </w:tcPr>
          <w:p w:rsidR="00357D18" w:rsidRDefault="00357D18"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Water Penetration</w:t>
            </w:r>
          </w:p>
        </w:tc>
        <w:tc>
          <w:tcPr>
            <w:tcW w:w="3150"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 xml:space="preserve">No water penetration observed after 15 min. @ 62.5 </w:t>
            </w:r>
            <w:proofErr w:type="spellStart"/>
            <w:r>
              <w:rPr>
                <w:rFonts w:ascii="Arial" w:hAnsi="Arial" w:cs="Arial"/>
                <w:sz w:val="20"/>
                <w:szCs w:val="20"/>
              </w:rPr>
              <w:t>psf</w:t>
            </w:r>
            <w:proofErr w:type="spellEnd"/>
            <w:r>
              <w:rPr>
                <w:rFonts w:ascii="Arial" w:hAnsi="Arial" w:cs="Arial"/>
                <w:sz w:val="20"/>
                <w:szCs w:val="20"/>
              </w:rPr>
              <w:t xml:space="preserve"> (2993 Pa)</w:t>
            </w:r>
          </w:p>
        </w:tc>
        <w:tc>
          <w:tcPr>
            <w:tcW w:w="2727"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E331</w:t>
            </w:r>
          </w:p>
        </w:tc>
      </w:tr>
      <w:tr w:rsidR="002D0960" w:rsidTr="002D0960">
        <w:trPr>
          <w:trHeight w:val="288"/>
        </w:trPr>
        <w:tc>
          <w:tcPr>
            <w:tcW w:w="3690" w:type="dxa"/>
            <w:tcBorders>
              <w:top w:val="nil"/>
              <w:left w:val="nil"/>
              <w:bottom w:val="nil"/>
              <w:right w:val="nil"/>
            </w:tcBorders>
            <w:vAlign w:val="center"/>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Arial" w:hAnsi="Arial" w:cs="Arial"/>
                <w:sz w:val="20"/>
                <w:szCs w:val="20"/>
              </w:rPr>
            </w:pPr>
            <w:r>
              <w:rPr>
                <w:rFonts w:ascii="Arial" w:hAnsi="Arial" w:cs="Arial"/>
                <w:sz w:val="20"/>
                <w:szCs w:val="20"/>
              </w:rPr>
              <w:t>Water Penetration</w:t>
            </w: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Arial" w:hAnsi="Arial" w:cs="Arial"/>
                <w:sz w:val="20"/>
                <w:szCs w:val="20"/>
              </w:rPr>
            </w:pPr>
            <w:r>
              <w:rPr>
                <w:rFonts w:ascii="Arial" w:hAnsi="Arial" w:cs="Arial"/>
                <w:sz w:val="20"/>
                <w:szCs w:val="20"/>
              </w:rPr>
              <w:t xml:space="preserve">No water penetration after structural, racking, restrained environmental conditioning: Tested for 15 minutes at 2.86 </w:t>
            </w:r>
            <w:proofErr w:type="spellStart"/>
            <w:r>
              <w:rPr>
                <w:rFonts w:ascii="Arial" w:hAnsi="Arial" w:cs="Arial"/>
                <w:sz w:val="20"/>
                <w:szCs w:val="20"/>
              </w:rPr>
              <w:t>psf</w:t>
            </w:r>
            <w:proofErr w:type="spellEnd"/>
            <w:r>
              <w:rPr>
                <w:rFonts w:ascii="Arial" w:hAnsi="Arial" w:cs="Arial"/>
                <w:sz w:val="20"/>
                <w:szCs w:val="20"/>
              </w:rPr>
              <w:t xml:space="preserve"> (137 Pa)</w:t>
            </w:r>
          </w:p>
        </w:tc>
        <w:tc>
          <w:tcPr>
            <w:tcW w:w="2727"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Arial" w:hAnsi="Arial" w:cs="Arial"/>
                <w:sz w:val="20"/>
                <w:szCs w:val="20"/>
              </w:rPr>
            </w:pPr>
            <w:r>
              <w:rPr>
                <w:rFonts w:ascii="Arial" w:hAnsi="Arial" w:cs="Arial"/>
                <w:sz w:val="20"/>
                <w:szCs w:val="20"/>
              </w:rPr>
              <w:t>ASTM E331</w:t>
            </w:r>
          </w:p>
        </w:tc>
      </w:tr>
      <w:tr w:rsidR="00357D18" w:rsidTr="002D0960">
        <w:trPr>
          <w:trHeight w:val="288"/>
        </w:trPr>
        <w:tc>
          <w:tcPr>
            <w:tcW w:w="3690" w:type="dxa"/>
            <w:tcBorders>
              <w:top w:val="nil"/>
              <w:left w:val="nil"/>
              <w:bottom w:val="nil"/>
              <w:right w:val="nil"/>
            </w:tcBorders>
            <w:vAlign w:val="center"/>
          </w:tcPr>
          <w:p w:rsidR="00357D18" w:rsidRDefault="00357D18"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Resistance to Wind-Driven Rain</w:t>
            </w:r>
          </w:p>
        </w:tc>
        <w:tc>
          <w:tcPr>
            <w:tcW w:w="3150"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 xml:space="preserve">Pass: No visual leaks or moisture weight gain observed after 24 </w:t>
            </w:r>
            <w:proofErr w:type="spellStart"/>
            <w:r>
              <w:rPr>
                <w:rFonts w:ascii="Arial" w:hAnsi="Arial" w:cs="Arial"/>
                <w:sz w:val="20"/>
                <w:szCs w:val="20"/>
              </w:rPr>
              <w:t>hrs</w:t>
            </w:r>
            <w:proofErr w:type="spellEnd"/>
            <w:r>
              <w:rPr>
                <w:rFonts w:ascii="Arial" w:hAnsi="Arial" w:cs="Arial"/>
                <w:sz w:val="20"/>
                <w:szCs w:val="20"/>
              </w:rPr>
              <w:t xml:space="preserve"> @ 26 </w:t>
            </w:r>
            <w:proofErr w:type="spellStart"/>
            <w:r>
              <w:rPr>
                <w:rFonts w:ascii="Arial" w:hAnsi="Arial" w:cs="Arial"/>
                <w:sz w:val="20"/>
                <w:szCs w:val="20"/>
              </w:rPr>
              <w:t>psf</w:t>
            </w:r>
            <w:proofErr w:type="spellEnd"/>
            <w:r>
              <w:rPr>
                <w:rFonts w:ascii="Arial" w:hAnsi="Arial" w:cs="Arial"/>
                <w:sz w:val="20"/>
                <w:szCs w:val="20"/>
              </w:rPr>
              <w:t xml:space="preserve"> (1245 Pa)</w:t>
            </w:r>
          </w:p>
        </w:tc>
        <w:tc>
          <w:tcPr>
            <w:tcW w:w="2727"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D6904</w:t>
            </w:r>
          </w:p>
        </w:tc>
      </w:tr>
      <w:tr w:rsidR="002D0960" w:rsidTr="002D0960">
        <w:trPr>
          <w:trHeight w:val="387"/>
        </w:trPr>
        <w:tc>
          <w:tcPr>
            <w:tcW w:w="3690" w:type="dxa"/>
            <w:tcBorders>
              <w:top w:val="nil"/>
              <w:left w:val="nil"/>
              <w:bottom w:val="nil"/>
              <w:right w:val="nil"/>
            </w:tcBorders>
            <w:vAlign w:val="center"/>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Arial" w:hAnsi="Arial" w:cs="Arial"/>
                <w:sz w:val="20"/>
                <w:szCs w:val="20"/>
              </w:rPr>
            </w:pPr>
            <w:r>
              <w:rPr>
                <w:rFonts w:ascii="Arial" w:hAnsi="Arial" w:cs="Arial"/>
                <w:sz w:val="20"/>
                <w:szCs w:val="20"/>
              </w:rPr>
              <w:t>Water Vapor Permeance</w:t>
            </w: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Arial" w:hAnsi="Arial" w:cs="Arial"/>
                <w:sz w:val="20"/>
                <w:szCs w:val="20"/>
              </w:rPr>
            </w:pPr>
            <w:r>
              <w:rPr>
                <w:rFonts w:ascii="Arial" w:hAnsi="Arial" w:cs="Arial"/>
                <w:sz w:val="20"/>
                <w:szCs w:val="20"/>
              </w:rPr>
              <w:t>10.5 perms @ 17 mils (430 µ) DFT</w:t>
            </w:r>
          </w:p>
        </w:tc>
        <w:tc>
          <w:tcPr>
            <w:tcW w:w="2727"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Arial" w:hAnsi="Arial" w:cs="Arial"/>
                <w:sz w:val="20"/>
                <w:szCs w:val="20"/>
              </w:rPr>
            </w:pPr>
            <w:r>
              <w:rPr>
                <w:rFonts w:ascii="Arial" w:hAnsi="Arial" w:cs="Arial"/>
                <w:sz w:val="20"/>
                <w:szCs w:val="20"/>
              </w:rPr>
              <w:t>ASTM E96 Procedure BW</w:t>
            </w:r>
          </w:p>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Arial" w:hAnsi="Arial" w:cs="Arial"/>
                <w:sz w:val="20"/>
                <w:szCs w:val="20"/>
              </w:rPr>
            </w:pPr>
            <w:r>
              <w:rPr>
                <w:rFonts w:ascii="Arial" w:hAnsi="Arial" w:cs="Arial"/>
                <w:sz w:val="20"/>
                <w:szCs w:val="20"/>
              </w:rPr>
              <w:t>(Inverted Water Method)</w:t>
            </w:r>
          </w:p>
        </w:tc>
      </w:tr>
      <w:tr w:rsidR="002D0960" w:rsidTr="002D0960">
        <w:trPr>
          <w:trHeight w:val="277"/>
        </w:trPr>
        <w:tc>
          <w:tcPr>
            <w:tcW w:w="3690" w:type="dxa"/>
            <w:vMerge w:val="restart"/>
            <w:tcBorders>
              <w:top w:val="nil"/>
              <w:left w:val="nil"/>
              <w:bottom w:val="nil"/>
              <w:right w:val="nil"/>
            </w:tcBorders>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Water Vapor Permeance</w:t>
            </w:r>
          </w:p>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UV &amp; Weathering Resistance</w:t>
            </w: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10.2 perms @ 17 mils (430 µ) DFT</w:t>
            </w:r>
          </w:p>
        </w:tc>
        <w:tc>
          <w:tcPr>
            <w:tcW w:w="2727"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E96 Procedure B (Water Method)</w:t>
            </w:r>
          </w:p>
        </w:tc>
      </w:tr>
      <w:tr w:rsidR="002D0960" w:rsidTr="002D0960">
        <w:trPr>
          <w:trHeight w:val="288"/>
        </w:trPr>
        <w:tc>
          <w:tcPr>
            <w:tcW w:w="3690" w:type="dxa"/>
            <w:vMerge/>
            <w:tcBorders>
              <w:top w:val="nil"/>
              <w:left w:val="nil"/>
              <w:bottom w:val="nil"/>
              <w:right w:val="nil"/>
            </w:tcBorders>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7.9 perms @ 17 mils (430 µ) DFT</w:t>
            </w:r>
          </w:p>
        </w:tc>
        <w:tc>
          <w:tcPr>
            <w:tcW w:w="2727"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Arial" w:hAnsi="Arial" w:cs="Arial"/>
                <w:sz w:val="20"/>
                <w:szCs w:val="20"/>
              </w:rPr>
            </w:pPr>
            <w:r>
              <w:rPr>
                <w:rFonts w:ascii="Arial" w:hAnsi="Arial" w:cs="Arial"/>
                <w:sz w:val="20"/>
                <w:szCs w:val="20"/>
              </w:rPr>
              <w:t>ASTM E96 Procedure A</w:t>
            </w:r>
          </w:p>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(Desiccant Method)</w:t>
            </w:r>
          </w:p>
        </w:tc>
      </w:tr>
      <w:tr w:rsidR="002D0960" w:rsidTr="002D0960">
        <w:trPr>
          <w:trHeight w:val="288"/>
        </w:trPr>
        <w:tc>
          <w:tcPr>
            <w:tcW w:w="3690" w:type="dxa"/>
            <w:vMerge/>
            <w:tcBorders>
              <w:top w:val="nil"/>
              <w:left w:val="nil"/>
              <w:bottom w:val="nil"/>
              <w:right w:val="nil"/>
            </w:tcBorders>
            <w:vAlign w:val="center"/>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No degradation after 5000 hours</w:t>
            </w:r>
          </w:p>
        </w:tc>
        <w:tc>
          <w:tcPr>
            <w:tcW w:w="2727"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G154</w:t>
            </w:r>
          </w:p>
        </w:tc>
      </w:tr>
      <w:tr w:rsidR="002D0960" w:rsidTr="002D0960">
        <w:trPr>
          <w:trHeight w:val="288"/>
        </w:trPr>
        <w:tc>
          <w:tcPr>
            <w:tcW w:w="3690" w:type="dxa"/>
            <w:tcBorders>
              <w:top w:val="nil"/>
              <w:left w:val="nil"/>
              <w:bottom w:val="nil"/>
              <w:right w:val="nil"/>
            </w:tcBorders>
            <w:vAlign w:val="center"/>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 xml:space="preserve">Self </w:t>
            </w:r>
            <w:proofErr w:type="spellStart"/>
            <w:r>
              <w:rPr>
                <w:rFonts w:ascii="Arial" w:hAnsi="Arial" w:cs="Arial"/>
                <w:sz w:val="20"/>
                <w:szCs w:val="20"/>
              </w:rPr>
              <w:t>Sealability</w:t>
            </w:r>
            <w:proofErr w:type="spellEnd"/>
            <w:r>
              <w:rPr>
                <w:rFonts w:ascii="Arial" w:hAnsi="Arial" w:cs="Arial"/>
                <w:sz w:val="20"/>
                <w:szCs w:val="20"/>
              </w:rPr>
              <w:t xml:space="preserve"> around Nails</w:t>
            </w: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Pass @ 17 mils (430 µ) DFT</w:t>
            </w:r>
          </w:p>
        </w:tc>
        <w:tc>
          <w:tcPr>
            <w:tcW w:w="2727"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D1970</w:t>
            </w:r>
          </w:p>
        </w:tc>
      </w:tr>
      <w:tr w:rsidR="002D0960" w:rsidTr="002D0960">
        <w:trPr>
          <w:trHeight w:val="288"/>
        </w:trPr>
        <w:tc>
          <w:tcPr>
            <w:tcW w:w="3690" w:type="dxa"/>
            <w:tcBorders>
              <w:top w:val="nil"/>
              <w:left w:val="nil"/>
              <w:bottom w:val="nil"/>
              <w:right w:val="nil"/>
            </w:tcBorders>
            <w:vAlign w:val="center"/>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Crack Bridging Ability (1/16 inch or 1.5 mm)</w:t>
            </w: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Pass</w:t>
            </w:r>
          </w:p>
        </w:tc>
        <w:tc>
          <w:tcPr>
            <w:tcW w:w="2727"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C1305</w:t>
            </w:r>
          </w:p>
        </w:tc>
      </w:tr>
      <w:tr w:rsidR="002D0960" w:rsidTr="002D0960">
        <w:trPr>
          <w:trHeight w:val="288"/>
        </w:trPr>
        <w:tc>
          <w:tcPr>
            <w:tcW w:w="3690" w:type="dxa"/>
            <w:tcBorders>
              <w:top w:val="nil"/>
              <w:left w:val="nil"/>
              <w:bottom w:val="nil"/>
              <w:right w:val="nil"/>
            </w:tcBorders>
            <w:vAlign w:val="center"/>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Mildew Resistance</w:t>
            </w: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0 - No Growth</w:t>
            </w:r>
          </w:p>
        </w:tc>
        <w:tc>
          <w:tcPr>
            <w:tcW w:w="2727"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D5590</w:t>
            </w:r>
          </w:p>
        </w:tc>
      </w:tr>
      <w:tr w:rsidR="002D0960" w:rsidTr="002D0960">
        <w:trPr>
          <w:trHeight w:val="288"/>
        </w:trPr>
        <w:tc>
          <w:tcPr>
            <w:tcW w:w="3690" w:type="dxa"/>
            <w:tcBorders>
              <w:top w:val="nil"/>
              <w:left w:val="nil"/>
              <w:bottom w:val="nil"/>
              <w:right w:val="nil"/>
            </w:tcBorders>
            <w:vAlign w:val="center"/>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Service Temperature Range</w:t>
            </w: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Minus 40 F to plus 300 degrees F (minus 40 to plus 149 degrees C)</w:t>
            </w:r>
          </w:p>
        </w:tc>
        <w:tc>
          <w:tcPr>
            <w:tcW w:w="2727" w:type="dxa"/>
            <w:tcBorders>
              <w:top w:val="nil"/>
              <w:left w:val="nil"/>
              <w:bottom w:val="nil"/>
              <w:right w:val="nil"/>
            </w:tcBorders>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p>
        </w:tc>
      </w:tr>
      <w:tr w:rsidR="002D0960" w:rsidTr="002D0960">
        <w:trPr>
          <w:trHeight w:val="288"/>
        </w:trPr>
        <w:tc>
          <w:tcPr>
            <w:tcW w:w="3690" w:type="dxa"/>
            <w:tcBorders>
              <w:top w:val="nil"/>
              <w:left w:val="nil"/>
              <w:bottom w:val="nil"/>
              <w:right w:val="nil"/>
            </w:tcBorders>
            <w:vAlign w:val="center"/>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Pull off Strength (concrete)</w:t>
            </w: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126 psi (0.87 MPa)</w:t>
            </w:r>
          </w:p>
        </w:tc>
        <w:tc>
          <w:tcPr>
            <w:tcW w:w="2727"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D4541</w:t>
            </w:r>
          </w:p>
        </w:tc>
      </w:tr>
      <w:tr w:rsidR="002D0960" w:rsidTr="002D0960">
        <w:trPr>
          <w:trHeight w:val="288"/>
        </w:trPr>
        <w:tc>
          <w:tcPr>
            <w:tcW w:w="3690" w:type="dxa"/>
            <w:tcBorders>
              <w:top w:val="nil"/>
              <w:left w:val="nil"/>
              <w:bottom w:val="nil"/>
              <w:right w:val="nil"/>
            </w:tcBorders>
            <w:vAlign w:val="center"/>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Pull off Strength (fiberglass mat faced gypsum sheathing)</w:t>
            </w: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 xml:space="preserve">44 psi (0.30 </w:t>
            </w:r>
            <w:proofErr w:type="gramStart"/>
            <w:r>
              <w:rPr>
                <w:rFonts w:ascii="Arial" w:hAnsi="Arial" w:cs="Arial"/>
                <w:sz w:val="20"/>
                <w:szCs w:val="20"/>
              </w:rPr>
              <w:t>MPa)</w:t>
            </w:r>
            <w:r>
              <w:rPr>
                <w:rFonts w:ascii="Arial" w:hAnsi="Arial" w:cs="Arial"/>
                <w:b/>
                <w:bCs/>
                <w:sz w:val="20"/>
                <w:szCs w:val="20"/>
                <w:vertAlign w:val="superscript"/>
              </w:rPr>
              <w:t>(</w:t>
            </w:r>
            <w:proofErr w:type="gramEnd"/>
            <w:r>
              <w:rPr>
                <w:rFonts w:ascii="Arial" w:hAnsi="Arial" w:cs="Arial"/>
                <w:b/>
                <w:bCs/>
                <w:sz w:val="20"/>
                <w:szCs w:val="20"/>
                <w:vertAlign w:val="superscript"/>
              </w:rPr>
              <w:t>2)</w:t>
            </w:r>
          </w:p>
        </w:tc>
        <w:tc>
          <w:tcPr>
            <w:tcW w:w="2727"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D4541</w:t>
            </w:r>
          </w:p>
        </w:tc>
      </w:tr>
      <w:tr w:rsidR="002D0960" w:rsidTr="002D0960">
        <w:trPr>
          <w:trHeight w:val="288"/>
        </w:trPr>
        <w:tc>
          <w:tcPr>
            <w:tcW w:w="3690" w:type="dxa"/>
            <w:tcBorders>
              <w:top w:val="nil"/>
              <w:left w:val="nil"/>
              <w:bottom w:val="nil"/>
              <w:right w:val="nil"/>
            </w:tcBorders>
            <w:vAlign w:val="center"/>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Tensile Strength</w:t>
            </w: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204 psi (1.40 MPa)</w:t>
            </w:r>
          </w:p>
        </w:tc>
        <w:tc>
          <w:tcPr>
            <w:tcW w:w="2727"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D412</w:t>
            </w:r>
            <w:r>
              <w:rPr>
                <w:rFonts w:ascii="Arial" w:hAnsi="Arial" w:cs="Arial"/>
                <w:b/>
                <w:bCs/>
                <w:sz w:val="20"/>
                <w:szCs w:val="20"/>
                <w:vertAlign w:val="superscript"/>
              </w:rPr>
              <w:t>(3)</w:t>
            </w:r>
          </w:p>
        </w:tc>
      </w:tr>
      <w:tr w:rsidR="002D0960" w:rsidTr="002D0960">
        <w:trPr>
          <w:trHeight w:val="288"/>
        </w:trPr>
        <w:tc>
          <w:tcPr>
            <w:tcW w:w="3690" w:type="dxa"/>
            <w:tcBorders>
              <w:top w:val="nil"/>
              <w:left w:val="nil"/>
              <w:bottom w:val="nil"/>
              <w:right w:val="nil"/>
            </w:tcBorders>
            <w:vAlign w:val="center"/>
          </w:tcPr>
          <w:p w:rsidR="002D0960" w:rsidRDefault="002D0960" w:rsidP="005D3AD2">
            <w:pPr>
              <w:pStyle w:val="Default"/>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Elongation</w:t>
            </w: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542 percent</w:t>
            </w:r>
          </w:p>
        </w:tc>
        <w:tc>
          <w:tcPr>
            <w:tcW w:w="2727"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D412</w:t>
            </w:r>
            <w:r>
              <w:rPr>
                <w:rFonts w:ascii="Arial" w:hAnsi="Arial" w:cs="Arial"/>
                <w:b/>
                <w:bCs/>
                <w:sz w:val="20"/>
                <w:szCs w:val="20"/>
                <w:vertAlign w:val="superscript"/>
              </w:rPr>
              <w:t>(3)</w:t>
            </w:r>
          </w:p>
        </w:tc>
      </w:tr>
      <w:tr w:rsidR="002D0960" w:rsidTr="002D0960">
        <w:trPr>
          <w:trHeight w:val="288"/>
        </w:trPr>
        <w:tc>
          <w:tcPr>
            <w:tcW w:w="369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Multi-Story Wall Assembly Burn Test</w:t>
            </w: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Passed in assembly tested and acceptable for use in various wall assemblies per engineering analysis</w:t>
            </w:r>
          </w:p>
        </w:tc>
        <w:tc>
          <w:tcPr>
            <w:tcW w:w="2727" w:type="dxa"/>
            <w:tcBorders>
              <w:top w:val="nil"/>
              <w:left w:val="nil"/>
              <w:bottom w:val="nil"/>
              <w:right w:val="nil"/>
            </w:tcBorders>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NFPA 285</w:t>
            </w:r>
          </w:p>
        </w:tc>
      </w:tr>
      <w:tr w:rsidR="002D0960" w:rsidTr="002D0960">
        <w:trPr>
          <w:trHeight w:val="288"/>
        </w:trPr>
        <w:tc>
          <w:tcPr>
            <w:tcW w:w="369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p>
        </w:tc>
        <w:tc>
          <w:tcPr>
            <w:tcW w:w="3150" w:type="dxa"/>
            <w:tcBorders>
              <w:top w:val="nil"/>
              <w:left w:val="nil"/>
              <w:bottom w:val="nil"/>
              <w:right w:val="nil"/>
            </w:tcBorders>
            <w:vAlign w:val="center"/>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p>
        </w:tc>
        <w:tc>
          <w:tcPr>
            <w:tcW w:w="2727" w:type="dxa"/>
            <w:tcBorders>
              <w:top w:val="nil"/>
              <w:left w:val="nil"/>
              <w:bottom w:val="nil"/>
              <w:right w:val="nil"/>
            </w:tcBorders>
          </w:tcPr>
          <w:p w:rsidR="002D0960" w:rsidRDefault="002D0960"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p>
        </w:tc>
      </w:tr>
    </w:tbl>
    <w:p w:rsidR="00357D18" w:rsidRDefault="00357D18">
      <w:pPr>
        <w:widowControl/>
        <w:sectPr w:rsidR="00357D18">
          <w:headerReference w:type="even" r:id="rId12"/>
          <w:headerReference w:type="default" r:id="rId13"/>
          <w:footerReference w:type="even" r:id="rId14"/>
          <w:footerReference w:type="default" r:id="rId15"/>
          <w:headerReference w:type="first" r:id="rId16"/>
          <w:footerReference w:type="first" r:id="rId17"/>
          <w:type w:val="continuous"/>
          <w:pgSz w:w="12240" w:h="15840"/>
          <w:pgMar w:top="720" w:right="1080" w:bottom="720" w:left="1080" w:header="1440" w:footer="720" w:gutter="0"/>
          <w:cols w:space="720"/>
        </w:sectPr>
      </w:pPr>
    </w:p>
    <w:p w:rsidR="00357D18" w:rsidRDefault="00357D18">
      <w:pPr>
        <w:widowControl/>
        <w:spacing w:line="2" w:lineRule="exact"/>
      </w:pPr>
    </w:p>
    <w:tbl>
      <w:tblPr>
        <w:tblW w:w="0" w:type="auto"/>
        <w:tblInd w:w="374" w:type="dxa"/>
        <w:tblLayout w:type="fixed"/>
        <w:tblCellMar>
          <w:left w:w="104" w:type="dxa"/>
          <w:right w:w="104" w:type="dxa"/>
        </w:tblCellMar>
        <w:tblLook w:val="0000" w:firstRow="0" w:lastRow="0" w:firstColumn="0" w:lastColumn="0" w:noHBand="0" w:noVBand="0"/>
      </w:tblPr>
      <w:tblGrid>
        <w:gridCol w:w="3690"/>
        <w:gridCol w:w="3150"/>
        <w:gridCol w:w="2727"/>
      </w:tblGrid>
      <w:tr w:rsidR="00357D18">
        <w:trPr>
          <w:trHeight w:val="288"/>
        </w:trPr>
        <w:tc>
          <w:tcPr>
            <w:tcW w:w="3690"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Surface Burning</w:t>
            </w:r>
          </w:p>
        </w:tc>
        <w:tc>
          <w:tcPr>
            <w:tcW w:w="3150"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Arial" w:hAnsi="Arial" w:cs="Arial"/>
                <w:sz w:val="20"/>
                <w:szCs w:val="20"/>
              </w:rPr>
            </w:pPr>
            <w:r>
              <w:rPr>
                <w:rFonts w:ascii="Arial" w:hAnsi="Arial" w:cs="Arial"/>
                <w:sz w:val="20"/>
                <w:szCs w:val="20"/>
              </w:rPr>
              <w:t>Flame Spread: 10</w:t>
            </w:r>
          </w:p>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Arial" w:hAnsi="Arial" w:cs="Arial"/>
                <w:sz w:val="20"/>
                <w:szCs w:val="20"/>
              </w:rPr>
            </w:pPr>
            <w:r>
              <w:rPr>
                <w:rFonts w:ascii="Arial" w:hAnsi="Arial" w:cs="Arial"/>
                <w:sz w:val="20"/>
                <w:szCs w:val="20"/>
              </w:rPr>
              <w:t>Smoke Developed: 185</w:t>
            </w:r>
          </w:p>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NFPA Class A, UBC Class 1</w:t>
            </w:r>
          </w:p>
        </w:tc>
        <w:tc>
          <w:tcPr>
            <w:tcW w:w="2727" w:type="dxa"/>
            <w:tcBorders>
              <w:top w:val="nil"/>
              <w:left w:val="nil"/>
              <w:bottom w:val="nil"/>
              <w:right w:val="nil"/>
            </w:tcBorders>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r>
              <w:rPr>
                <w:rFonts w:ascii="Arial" w:hAnsi="Arial" w:cs="Arial"/>
                <w:sz w:val="20"/>
                <w:szCs w:val="20"/>
              </w:rPr>
              <w:t>ASTM E84</w:t>
            </w:r>
          </w:p>
        </w:tc>
      </w:tr>
    </w:tbl>
    <w:p w:rsidR="00357D18" w:rsidRDefault="00357D18">
      <w:pPr>
        <w:widowControl/>
        <w:sectPr w:rsidR="00357D18">
          <w:footerReference w:type="default" r:id="rId18"/>
          <w:type w:val="continuous"/>
          <w:pgSz w:w="12240" w:h="15840"/>
          <w:pgMar w:top="720" w:right="1080" w:bottom="720" w:left="1080" w:header="1440" w:footer="720" w:gutter="0"/>
          <w:cols w:space="720"/>
        </w:sectPr>
      </w:pPr>
    </w:p>
    <w:p w:rsidR="00357D18" w:rsidRDefault="00357D18">
      <w:pPr>
        <w:widowControl/>
        <w:spacing w:line="2" w:lineRule="exact"/>
      </w:pPr>
    </w:p>
    <w:tbl>
      <w:tblPr>
        <w:tblW w:w="0" w:type="auto"/>
        <w:tblInd w:w="374" w:type="dxa"/>
        <w:tblLayout w:type="fixed"/>
        <w:tblCellMar>
          <w:left w:w="104" w:type="dxa"/>
          <w:right w:w="104" w:type="dxa"/>
        </w:tblCellMar>
        <w:tblLook w:val="0000" w:firstRow="0" w:lastRow="0" w:firstColumn="0" w:lastColumn="0" w:noHBand="0" w:noVBand="0"/>
      </w:tblPr>
      <w:tblGrid>
        <w:gridCol w:w="3690"/>
        <w:gridCol w:w="3150"/>
        <w:gridCol w:w="2727"/>
      </w:tblGrid>
      <w:tr w:rsidR="00357D18">
        <w:trPr>
          <w:trHeight w:val="288"/>
        </w:trPr>
        <w:tc>
          <w:tcPr>
            <w:tcW w:w="3690" w:type="dxa"/>
            <w:tcBorders>
              <w:top w:val="nil"/>
              <w:left w:val="nil"/>
              <w:bottom w:val="nil"/>
              <w:right w:val="nil"/>
            </w:tcBorders>
            <w:vAlign w:val="center"/>
          </w:tcPr>
          <w:p w:rsidR="00357D18" w:rsidRDefault="00357D18" w:rsidP="005D3AD2">
            <w:pPr>
              <w:pStyle w:val="BodyText2"/>
              <w:widowControl/>
              <w:numPr>
                <w:ilvl w:val="12"/>
                <w:numId w:val="0"/>
              </w:numPr>
              <w:tabs>
                <w:tab w:val="left" w:pos="540"/>
                <w:tab w:val="left" w:pos="1080"/>
                <w:tab w:val="left" w:pos="1620"/>
                <w:tab w:val="left" w:pos="2160"/>
                <w:tab w:val="left" w:pos="2700"/>
                <w:tab w:val="left" w:pos="3240"/>
                <w:tab w:val="left" w:pos="3780"/>
              </w:tabs>
              <w:rPr>
                <w:rFonts w:ascii="Times New Roman" w:hAnsi="Times New Roman" w:cs="Times New Roman"/>
                <w:sz w:val="20"/>
                <w:szCs w:val="20"/>
              </w:rPr>
            </w:pPr>
            <w:r>
              <w:rPr>
                <w:rFonts w:ascii="Arial" w:hAnsi="Arial" w:cs="Arial"/>
                <w:sz w:val="20"/>
                <w:szCs w:val="20"/>
              </w:rPr>
              <w:t>Sequential Testing- Weathering</w:t>
            </w:r>
          </w:p>
        </w:tc>
        <w:tc>
          <w:tcPr>
            <w:tcW w:w="3150" w:type="dxa"/>
            <w:tcBorders>
              <w:top w:val="nil"/>
              <w:left w:val="nil"/>
              <w:bottom w:val="nil"/>
              <w:right w:val="nil"/>
            </w:tcBorders>
            <w:vAlign w:val="center"/>
          </w:tcPr>
          <w:p w:rsidR="00357D18" w:rsidRDefault="00357D18" w:rsidP="005D3AD2">
            <w:pPr>
              <w:widowControl/>
              <w:numPr>
                <w:ilvl w:val="12"/>
                <w:numId w:val="0"/>
              </w:numPr>
              <w:tabs>
                <w:tab w:val="left" w:pos="540"/>
                <w:tab w:val="left" w:pos="1080"/>
                <w:tab w:val="left" w:pos="1620"/>
                <w:tab w:val="left" w:pos="2160"/>
                <w:tab w:val="left" w:pos="2700"/>
              </w:tabs>
            </w:pPr>
          </w:p>
        </w:tc>
        <w:tc>
          <w:tcPr>
            <w:tcW w:w="2727" w:type="dxa"/>
            <w:tcBorders>
              <w:top w:val="nil"/>
              <w:left w:val="nil"/>
              <w:bottom w:val="nil"/>
              <w:right w:val="nil"/>
            </w:tcBorders>
          </w:tcPr>
          <w:p w:rsidR="00357D18" w:rsidRDefault="00357D18" w:rsidP="005D3AD2">
            <w:pPr>
              <w:pStyle w:val="BodyText2"/>
              <w:widowControl/>
              <w:numPr>
                <w:ilvl w:val="12"/>
                <w:numId w:val="0"/>
              </w:numPr>
              <w:tabs>
                <w:tab w:val="left" w:pos="540"/>
                <w:tab w:val="left" w:pos="1080"/>
                <w:tab w:val="left" w:pos="1620"/>
                <w:tab w:val="left" w:pos="2160"/>
                <w:tab w:val="left" w:pos="2700"/>
              </w:tabs>
              <w:rPr>
                <w:rFonts w:ascii="Times New Roman" w:hAnsi="Times New Roman" w:cs="Times New Roman"/>
                <w:sz w:val="20"/>
                <w:szCs w:val="20"/>
              </w:rPr>
            </w:pPr>
          </w:p>
        </w:tc>
      </w:tr>
      <w:tr w:rsidR="00357D18">
        <w:trPr>
          <w:trHeight w:val="288"/>
        </w:trPr>
        <w:tc>
          <w:tcPr>
            <w:tcW w:w="3690" w:type="dxa"/>
            <w:tcBorders>
              <w:top w:val="nil"/>
              <w:left w:val="nil"/>
              <w:bottom w:val="nil"/>
              <w:right w:val="nil"/>
            </w:tcBorders>
            <w:vAlign w:val="center"/>
          </w:tcPr>
          <w:p w:rsidR="00357D18" w:rsidRDefault="00357D18" w:rsidP="005D3AD2">
            <w:pPr>
              <w:widowControl/>
              <w:numPr>
                <w:ilvl w:val="12"/>
                <w:numId w:val="0"/>
              </w:numPr>
              <w:tabs>
                <w:tab w:val="left" w:pos="0"/>
                <w:tab w:val="left" w:pos="360"/>
                <w:tab w:val="left" w:pos="720"/>
                <w:tab w:val="left" w:pos="1440"/>
                <w:tab w:val="left" w:pos="2160"/>
                <w:tab w:val="left" w:pos="2880"/>
                <w:tab w:val="left" w:pos="3600"/>
              </w:tabs>
            </w:pPr>
            <w:r>
              <w:rPr>
                <w:rFonts w:ascii="Arial" w:hAnsi="Arial" w:cs="Arial"/>
              </w:rPr>
              <w:tab/>
              <w:t>UV Light Exposure</w:t>
            </w:r>
          </w:p>
        </w:tc>
        <w:tc>
          <w:tcPr>
            <w:tcW w:w="3150" w:type="dxa"/>
            <w:tcBorders>
              <w:top w:val="nil"/>
              <w:left w:val="nil"/>
              <w:bottom w:val="nil"/>
              <w:right w:val="nil"/>
            </w:tcBorders>
            <w:vAlign w:val="center"/>
          </w:tcPr>
          <w:p w:rsidR="00357D18" w:rsidRDefault="00357D18" w:rsidP="005D3AD2">
            <w:pPr>
              <w:widowControl/>
              <w:numPr>
                <w:ilvl w:val="12"/>
                <w:numId w:val="0"/>
              </w:numPr>
              <w:tabs>
                <w:tab w:val="left" w:pos="0"/>
                <w:tab w:val="left" w:pos="720"/>
                <w:tab w:val="left" w:pos="1440"/>
                <w:tab w:val="left" w:pos="2160"/>
                <w:tab w:val="left" w:pos="2880"/>
              </w:tabs>
            </w:pPr>
          </w:p>
        </w:tc>
        <w:tc>
          <w:tcPr>
            <w:tcW w:w="2727" w:type="dxa"/>
            <w:tcBorders>
              <w:top w:val="nil"/>
              <w:left w:val="nil"/>
              <w:bottom w:val="nil"/>
              <w:right w:val="nil"/>
            </w:tcBorders>
          </w:tcPr>
          <w:p w:rsidR="00357D18" w:rsidRDefault="00357D18" w:rsidP="005D3AD2">
            <w:pPr>
              <w:pStyle w:val="BodyText2"/>
              <w:widowControl/>
              <w:numPr>
                <w:ilvl w:val="12"/>
                <w:numId w:val="0"/>
              </w:numPr>
              <w:tabs>
                <w:tab w:val="left" w:pos="0"/>
                <w:tab w:val="left" w:pos="720"/>
                <w:tab w:val="left" w:pos="1440"/>
                <w:tab w:val="left" w:pos="2160"/>
              </w:tabs>
              <w:rPr>
                <w:rFonts w:ascii="Times New Roman" w:hAnsi="Times New Roman" w:cs="Times New Roman"/>
                <w:sz w:val="20"/>
                <w:szCs w:val="20"/>
              </w:rPr>
            </w:pPr>
            <w:r>
              <w:rPr>
                <w:rFonts w:ascii="Arial" w:hAnsi="Arial" w:cs="Arial"/>
                <w:sz w:val="20"/>
                <w:szCs w:val="20"/>
              </w:rPr>
              <w:t>ICC-ES AC212</w:t>
            </w:r>
          </w:p>
        </w:tc>
      </w:tr>
      <w:tr w:rsidR="00357D18">
        <w:trPr>
          <w:trHeight w:val="288"/>
        </w:trPr>
        <w:tc>
          <w:tcPr>
            <w:tcW w:w="3690" w:type="dxa"/>
            <w:tcBorders>
              <w:top w:val="nil"/>
              <w:left w:val="nil"/>
              <w:bottom w:val="nil"/>
              <w:right w:val="nil"/>
            </w:tcBorders>
            <w:vAlign w:val="center"/>
          </w:tcPr>
          <w:p w:rsidR="00357D18" w:rsidRDefault="00357D18" w:rsidP="005D3AD2">
            <w:pPr>
              <w:widowControl/>
              <w:numPr>
                <w:ilvl w:val="12"/>
                <w:numId w:val="0"/>
              </w:numPr>
              <w:tabs>
                <w:tab w:val="left" w:pos="0"/>
                <w:tab w:val="left" w:pos="360"/>
                <w:tab w:val="left" w:pos="720"/>
                <w:tab w:val="left" w:pos="1440"/>
                <w:tab w:val="left" w:pos="2160"/>
                <w:tab w:val="left" w:pos="2880"/>
                <w:tab w:val="left" w:pos="3600"/>
              </w:tabs>
            </w:pPr>
            <w:r>
              <w:rPr>
                <w:rFonts w:ascii="Arial" w:hAnsi="Arial" w:cs="Arial"/>
              </w:rPr>
              <w:tab/>
              <w:t>Accelerated Aging</w:t>
            </w:r>
          </w:p>
        </w:tc>
        <w:tc>
          <w:tcPr>
            <w:tcW w:w="3150" w:type="dxa"/>
            <w:tcBorders>
              <w:top w:val="nil"/>
              <w:left w:val="nil"/>
              <w:bottom w:val="nil"/>
              <w:right w:val="nil"/>
            </w:tcBorders>
            <w:vAlign w:val="center"/>
          </w:tcPr>
          <w:p w:rsidR="00357D18" w:rsidRDefault="00357D18" w:rsidP="005D3AD2">
            <w:pPr>
              <w:widowControl/>
              <w:numPr>
                <w:ilvl w:val="12"/>
                <w:numId w:val="0"/>
              </w:numPr>
              <w:tabs>
                <w:tab w:val="left" w:pos="0"/>
                <w:tab w:val="left" w:pos="720"/>
                <w:tab w:val="left" w:pos="1440"/>
                <w:tab w:val="left" w:pos="2160"/>
                <w:tab w:val="left" w:pos="2880"/>
              </w:tabs>
            </w:pPr>
          </w:p>
        </w:tc>
        <w:tc>
          <w:tcPr>
            <w:tcW w:w="2727" w:type="dxa"/>
            <w:tcBorders>
              <w:top w:val="nil"/>
              <w:left w:val="nil"/>
              <w:bottom w:val="nil"/>
              <w:right w:val="nil"/>
            </w:tcBorders>
          </w:tcPr>
          <w:p w:rsidR="00357D18" w:rsidRDefault="00357D18" w:rsidP="005D3AD2">
            <w:pPr>
              <w:pStyle w:val="BodyText2"/>
              <w:widowControl/>
              <w:numPr>
                <w:ilvl w:val="12"/>
                <w:numId w:val="0"/>
              </w:numPr>
              <w:tabs>
                <w:tab w:val="left" w:pos="0"/>
                <w:tab w:val="left" w:pos="720"/>
                <w:tab w:val="left" w:pos="1440"/>
                <w:tab w:val="left" w:pos="2160"/>
              </w:tabs>
              <w:rPr>
                <w:rFonts w:ascii="Times New Roman" w:hAnsi="Times New Roman" w:cs="Times New Roman"/>
                <w:sz w:val="20"/>
                <w:szCs w:val="20"/>
              </w:rPr>
            </w:pPr>
            <w:r>
              <w:rPr>
                <w:rFonts w:ascii="Arial" w:hAnsi="Arial" w:cs="Arial"/>
                <w:sz w:val="20"/>
                <w:szCs w:val="20"/>
              </w:rPr>
              <w:t>ICC-ES AC212</w:t>
            </w:r>
          </w:p>
        </w:tc>
      </w:tr>
      <w:tr w:rsidR="00357D18">
        <w:trPr>
          <w:trHeight w:val="288"/>
        </w:trPr>
        <w:tc>
          <w:tcPr>
            <w:tcW w:w="3690" w:type="dxa"/>
            <w:tcBorders>
              <w:top w:val="nil"/>
              <w:left w:val="nil"/>
              <w:bottom w:val="nil"/>
              <w:right w:val="nil"/>
            </w:tcBorders>
            <w:vAlign w:val="center"/>
          </w:tcPr>
          <w:p w:rsidR="00357D18" w:rsidRDefault="00357D18" w:rsidP="005D3AD2">
            <w:pPr>
              <w:widowControl/>
              <w:numPr>
                <w:ilvl w:val="12"/>
                <w:numId w:val="0"/>
              </w:numPr>
              <w:tabs>
                <w:tab w:val="left" w:pos="0"/>
                <w:tab w:val="left" w:pos="360"/>
                <w:tab w:val="left" w:pos="720"/>
                <w:tab w:val="left" w:pos="1440"/>
                <w:tab w:val="left" w:pos="2160"/>
                <w:tab w:val="left" w:pos="2880"/>
                <w:tab w:val="left" w:pos="3600"/>
              </w:tabs>
            </w:pPr>
            <w:r>
              <w:rPr>
                <w:rFonts w:ascii="Arial" w:hAnsi="Arial" w:cs="Arial"/>
              </w:rPr>
              <w:tab/>
              <w:t>Hydrostatic Pressure Test</w:t>
            </w:r>
          </w:p>
        </w:tc>
        <w:tc>
          <w:tcPr>
            <w:tcW w:w="3150" w:type="dxa"/>
            <w:tcBorders>
              <w:top w:val="nil"/>
              <w:left w:val="nil"/>
              <w:bottom w:val="nil"/>
              <w:right w:val="nil"/>
            </w:tcBorders>
            <w:vAlign w:val="center"/>
          </w:tcPr>
          <w:p w:rsidR="00357D18" w:rsidRDefault="00357D18" w:rsidP="005D3AD2">
            <w:pPr>
              <w:widowControl/>
              <w:numPr>
                <w:ilvl w:val="12"/>
                <w:numId w:val="0"/>
              </w:numPr>
              <w:tabs>
                <w:tab w:val="left" w:pos="0"/>
                <w:tab w:val="left" w:pos="720"/>
                <w:tab w:val="left" w:pos="1440"/>
                <w:tab w:val="left" w:pos="2160"/>
                <w:tab w:val="left" w:pos="2880"/>
              </w:tabs>
            </w:pPr>
            <w:r>
              <w:rPr>
                <w:rFonts w:ascii="Arial" w:hAnsi="Arial" w:cs="Arial"/>
              </w:rPr>
              <w:t xml:space="preserve">No water penetration after UV exposure and accelerated aging: </w:t>
            </w:r>
            <w:r>
              <w:rPr>
                <w:rFonts w:ascii="Arial" w:hAnsi="Arial" w:cs="Arial"/>
              </w:rPr>
              <w:lastRenderedPageBreak/>
              <w:t>Tested for 5 hours with 21.7 in (55 cm) of hydrostatic head</w:t>
            </w:r>
          </w:p>
        </w:tc>
        <w:tc>
          <w:tcPr>
            <w:tcW w:w="2727" w:type="dxa"/>
            <w:tcBorders>
              <w:top w:val="nil"/>
              <w:left w:val="nil"/>
              <w:bottom w:val="nil"/>
              <w:right w:val="nil"/>
            </w:tcBorders>
          </w:tcPr>
          <w:p w:rsidR="00357D18" w:rsidRDefault="00357D18" w:rsidP="005D3AD2">
            <w:pPr>
              <w:pStyle w:val="BodyText2"/>
              <w:widowControl/>
              <w:numPr>
                <w:ilvl w:val="12"/>
                <w:numId w:val="0"/>
              </w:numPr>
              <w:tabs>
                <w:tab w:val="left" w:pos="0"/>
                <w:tab w:val="left" w:pos="720"/>
                <w:tab w:val="left" w:pos="1440"/>
                <w:tab w:val="left" w:pos="2160"/>
              </w:tabs>
              <w:rPr>
                <w:rFonts w:ascii="Times New Roman" w:hAnsi="Times New Roman" w:cs="Times New Roman"/>
                <w:sz w:val="20"/>
                <w:szCs w:val="20"/>
              </w:rPr>
            </w:pPr>
            <w:r>
              <w:rPr>
                <w:rFonts w:ascii="Arial" w:hAnsi="Arial" w:cs="Arial"/>
                <w:sz w:val="20"/>
                <w:szCs w:val="20"/>
              </w:rPr>
              <w:lastRenderedPageBreak/>
              <w:t>AATCC 127</w:t>
            </w:r>
          </w:p>
        </w:tc>
      </w:tr>
      <w:tr w:rsidR="00357D18">
        <w:trPr>
          <w:trHeight w:val="288"/>
        </w:trPr>
        <w:tc>
          <w:tcPr>
            <w:tcW w:w="3690" w:type="dxa"/>
            <w:tcBorders>
              <w:top w:val="nil"/>
              <w:left w:val="nil"/>
              <w:bottom w:val="nil"/>
              <w:right w:val="nil"/>
            </w:tcBorders>
            <w:vAlign w:val="center"/>
          </w:tcPr>
          <w:p w:rsidR="00357D18" w:rsidRDefault="00357D18" w:rsidP="005D3AD2">
            <w:pPr>
              <w:pStyle w:val="BodyText2"/>
              <w:widowControl/>
              <w:numPr>
                <w:ilvl w:val="12"/>
                <w:numId w:val="0"/>
              </w:numPr>
              <w:tabs>
                <w:tab w:val="left" w:pos="0"/>
                <w:tab w:val="left" w:pos="720"/>
                <w:tab w:val="left" w:pos="1440"/>
                <w:tab w:val="left" w:pos="2160"/>
                <w:tab w:val="left" w:pos="2880"/>
                <w:tab w:val="left" w:pos="3600"/>
              </w:tabs>
              <w:rPr>
                <w:rFonts w:ascii="Times New Roman" w:hAnsi="Times New Roman" w:cs="Times New Roman"/>
                <w:sz w:val="20"/>
                <w:szCs w:val="20"/>
              </w:rPr>
            </w:pPr>
            <w:r>
              <w:rPr>
                <w:rFonts w:ascii="Arial" w:hAnsi="Arial" w:cs="Arial"/>
                <w:sz w:val="20"/>
                <w:szCs w:val="20"/>
              </w:rPr>
              <w:t>Freeze-Thaw</w:t>
            </w:r>
          </w:p>
        </w:tc>
        <w:tc>
          <w:tcPr>
            <w:tcW w:w="3150" w:type="dxa"/>
            <w:tcBorders>
              <w:top w:val="nil"/>
              <w:left w:val="nil"/>
              <w:bottom w:val="nil"/>
              <w:right w:val="nil"/>
            </w:tcBorders>
            <w:vAlign w:val="center"/>
          </w:tcPr>
          <w:p w:rsidR="00357D18" w:rsidRDefault="00357D18" w:rsidP="005D3AD2">
            <w:pPr>
              <w:widowControl/>
              <w:numPr>
                <w:ilvl w:val="12"/>
                <w:numId w:val="0"/>
              </w:numPr>
              <w:tabs>
                <w:tab w:val="left" w:pos="0"/>
                <w:tab w:val="left" w:pos="720"/>
                <w:tab w:val="left" w:pos="1440"/>
                <w:tab w:val="left" w:pos="2160"/>
                <w:tab w:val="left" w:pos="2880"/>
              </w:tabs>
            </w:pPr>
            <w:r>
              <w:rPr>
                <w:rFonts w:ascii="Arial" w:hAnsi="Arial" w:cs="Arial"/>
              </w:rPr>
              <w:t>No cracking, checking, crazing, erosion, delamination or other deleterious effects.</w:t>
            </w:r>
          </w:p>
        </w:tc>
        <w:tc>
          <w:tcPr>
            <w:tcW w:w="2727" w:type="dxa"/>
            <w:tcBorders>
              <w:top w:val="nil"/>
              <w:left w:val="nil"/>
              <w:bottom w:val="nil"/>
              <w:right w:val="nil"/>
            </w:tcBorders>
          </w:tcPr>
          <w:p w:rsidR="00357D18" w:rsidRDefault="00357D18" w:rsidP="005D3AD2">
            <w:pPr>
              <w:pStyle w:val="BodyText2"/>
              <w:widowControl/>
              <w:numPr>
                <w:ilvl w:val="12"/>
                <w:numId w:val="0"/>
              </w:numPr>
              <w:tabs>
                <w:tab w:val="left" w:pos="0"/>
                <w:tab w:val="left" w:pos="720"/>
                <w:tab w:val="left" w:pos="1440"/>
                <w:tab w:val="left" w:pos="2160"/>
              </w:tabs>
              <w:rPr>
                <w:rFonts w:ascii="Arial" w:hAnsi="Arial" w:cs="Arial"/>
                <w:sz w:val="20"/>
                <w:szCs w:val="20"/>
              </w:rPr>
            </w:pPr>
            <w:r>
              <w:rPr>
                <w:rFonts w:ascii="Arial" w:hAnsi="Arial" w:cs="Arial"/>
                <w:sz w:val="20"/>
                <w:szCs w:val="20"/>
              </w:rPr>
              <w:t>ICC-ES AC212</w:t>
            </w:r>
          </w:p>
          <w:p w:rsidR="00357D18" w:rsidRDefault="00357D18" w:rsidP="005D3AD2">
            <w:pPr>
              <w:pStyle w:val="BodyText2"/>
              <w:widowControl/>
              <w:numPr>
                <w:ilvl w:val="12"/>
                <w:numId w:val="0"/>
              </w:numPr>
              <w:tabs>
                <w:tab w:val="left" w:pos="0"/>
                <w:tab w:val="left" w:pos="720"/>
                <w:tab w:val="left" w:pos="1440"/>
                <w:tab w:val="left" w:pos="2160"/>
              </w:tabs>
              <w:rPr>
                <w:rFonts w:ascii="Times New Roman" w:hAnsi="Times New Roman" w:cs="Times New Roman"/>
                <w:sz w:val="20"/>
                <w:szCs w:val="20"/>
              </w:rPr>
            </w:pPr>
            <w:r>
              <w:rPr>
                <w:rFonts w:ascii="Arial" w:hAnsi="Arial" w:cs="Arial"/>
                <w:sz w:val="20"/>
                <w:szCs w:val="20"/>
              </w:rPr>
              <w:t>ASTM E2485 Method B</w:t>
            </w:r>
          </w:p>
        </w:tc>
      </w:tr>
      <w:tr w:rsidR="00357D18">
        <w:trPr>
          <w:trHeight w:val="288"/>
        </w:trPr>
        <w:tc>
          <w:tcPr>
            <w:tcW w:w="3690" w:type="dxa"/>
            <w:tcBorders>
              <w:top w:val="nil"/>
              <w:left w:val="nil"/>
              <w:bottom w:val="nil"/>
              <w:right w:val="nil"/>
            </w:tcBorders>
            <w:vAlign w:val="center"/>
          </w:tcPr>
          <w:p w:rsidR="00357D18" w:rsidRDefault="00357D18" w:rsidP="005D3AD2">
            <w:pPr>
              <w:pStyle w:val="BodyText2"/>
              <w:widowControl/>
              <w:numPr>
                <w:ilvl w:val="12"/>
                <w:numId w:val="0"/>
              </w:numPr>
              <w:tabs>
                <w:tab w:val="left" w:pos="0"/>
                <w:tab w:val="left" w:pos="720"/>
                <w:tab w:val="left" w:pos="1440"/>
                <w:tab w:val="left" w:pos="2160"/>
                <w:tab w:val="left" w:pos="2880"/>
                <w:tab w:val="left" w:pos="3600"/>
              </w:tabs>
              <w:rPr>
                <w:rFonts w:ascii="Times New Roman" w:hAnsi="Times New Roman" w:cs="Times New Roman"/>
                <w:sz w:val="20"/>
                <w:szCs w:val="20"/>
              </w:rPr>
            </w:pPr>
            <w:r>
              <w:rPr>
                <w:rFonts w:ascii="Arial" w:hAnsi="Arial" w:cs="Arial"/>
                <w:sz w:val="20"/>
                <w:szCs w:val="20"/>
              </w:rPr>
              <w:t>Water Resistance</w:t>
            </w:r>
          </w:p>
        </w:tc>
        <w:tc>
          <w:tcPr>
            <w:tcW w:w="3150" w:type="dxa"/>
            <w:tcBorders>
              <w:top w:val="nil"/>
              <w:left w:val="nil"/>
              <w:bottom w:val="nil"/>
              <w:right w:val="nil"/>
            </w:tcBorders>
            <w:vAlign w:val="center"/>
          </w:tcPr>
          <w:p w:rsidR="00357D18" w:rsidRDefault="00357D18" w:rsidP="005D3AD2">
            <w:pPr>
              <w:widowControl/>
              <w:numPr>
                <w:ilvl w:val="12"/>
                <w:numId w:val="0"/>
              </w:numPr>
              <w:tabs>
                <w:tab w:val="left" w:pos="0"/>
                <w:tab w:val="left" w:pos="720"/>
                <w:tab w:val="left" w:pos="1440"/>
                <w:tab w:val="left" w:pos="2160"/>
                <w:tab w:val="left" w:pos="2880"/>
              </w:tabs>
            </w:pPr>
            <w:r>
              <w:rPr>
                <w:rFonts w:ascii="Arial" w:hAnsi="Arial" w:cs="Arial"/>
              </w:rPr>
              <w:t xml:space="preserve">No deleterious effects after </w:t>
            </w:r>
            <w:proofErr w:type="gramStart"/>
            <w:r>
              <w:rPr>
                <w:rFonts w:ascii="Arial" w:hAnsi="Arial" w:cs="Arial"/>
              </w:rPr>
              <w:t>14 day</w:t>
            </w:r>
            <w:proofErr w:type="gramEnd"/>
            <w:r>
              <w:rPr>
                <w:rFonts w:ascii="Arial" w:hAnsi="Arial" w:cs="Arial"/>
              </w:rPr>
              <w:t xml:space="preserve"> exposure</w:t>
            </w:r>
          </w:p>
        </w:tc>
        <w:tc>
          <w:tcPr>
            <w:tcW w:w="2727" w:type="dxa"/>
            <w:tcBorders>
              <w:top w:val="nil"/>
              <w:left w:val="nil"/>
              <w:bottom w:val="nil"/>
              <w:right w:val="nil"/>
            </w:tcBorders>
          </w:tcPr>
          <w:p w:rsidR="00357D18" w:rsidRDefault="00357D18" w:rsidP="005D3AD2">
            <w:pPr>
              <w:pStyle w:val="BodyText2"/>
              <w:widowControl/>
              <w:numPr>
                <w:ilvl w:val="12"/>
                <w:numId w:val="0"/>
              </w:numPr>
              <w:tabs>
                <w:tab w:val="left" w:pos="0"/>
                <w:tab w:val="left" w:pos="720"/>
                <w:tab w:val="left" w:pos="1440"/>
                <w:tab w:val="left" w:pos="2160"/>
              </w:tabs>
              <w:rPr>
                <w:rFonts w:ascii="Times New Roman" w:hAnsi="Times New Roman" w:cs="Times New Roman"/>
                <w:sz w:val="20"/>
                <w:szCs w:val="20"/>
              </w:rPr>
            </w:pPr>
            <w:r>
              <w:rPr>
                <w:rFonts w:ascii="Arial" w:hAnsi="Arial" w:cs="Arial"/>
                <w:sz w:val="20"/>
                <w:szCs w:val="20"/>
              </w:rPr>
              <w:t>ASTM D2247</w:t>
            </w:r>
          </w:p>
        </w:tc>
      </w:tr>
      <w:tr w:rsidR="00357D18">
        <w:trPr>
          <w:trHeight w:val="288"/>
        </w:trPr>
        <w:tc>
          <w:tcPr>
            <w:tcW w:w="3690" w:type="dxa"/>
            <w:tcBorders>
              <w:top w:val="nil"/>
              <w:left w:val="nil"/>
              <w:bottom w:val="nil"/>
              <w:right w:val="nil"/>
            </w:tcBorders>
            <w:vAlign w:val="center"/>
          </w:tcPr>
          <w:p w:rsidR="00357D18" w:rsidRDefault="00357D18" w:rsidP="005D3AD2">
            <w:pPr>
              <w:pStyle w:val="BodyText2"/>
              <w:widowControl/>
              <w:numPr>
                <w:ilvl w:val="12"/>
                <w:numId w:val="0"/>
              </w:numPr>
              <w:tabs>
                <w:tab w:val="left" w:pos="0"/>
                <w:tab w:val="left" w:pos="720"/>
                <w:tab w:val="left" w:pos="1440"/>
                <w:tab w:val="left" w:pos="2160"/>
                <w:tab w:val="left" w:pos="2880"/>
                <w:tab w:val="left" w:pos="3600"/>
              </w:tabs>
              <w:rPr>
                <w:rFonts w:ascii="Times New Roman" w:hAnsi="Times New Roman" w:cs="Times New Roman"/>
                <w:sz w:val="20"/>
                <w:szCs w:val="20"/>
              </w:rPr>
            </w:pPr>
            <w:r>
              <w:rPr>
                <w:rFonts w:ascii="Arial" w:hAnsi="Arial" w:cs="Arial"/>
                <w:sz w:val="20"/>
                <w:szCs w:val="20"/>
              </w:rPr>
              <w:t>Tensile Bond</w:t>
            </w:r>
          </w:p>
        </w:tc>
        <w:tc>
          <w:tcPr>
            <w:tcW w:w="3150" w:type="dxa"/>
            <w:tcBorders>
              <w:top w:val="nil"/>
              <w:left w:val="nil"/>
              <w:bottom w:val="nil"/>
              <w:right w:val="nil"/>
            </w:tcBorders>
            <w:vAlign w:val="center"/>
          </w:tcPr>
          <w:p w:rsidR="00357D18" w:rsidRDefault="00357D18" w:rsidP="005D3AD2">
            <w:pPr>
              <w:widowControl/>
              <w:numPr>
                <w:ilvl w:val="12"/>
                <w:numId w:val="0"/>
              </w:numPr>
              <w:tabs>
                <w:tab w:val="left" w:pos="0"/>
                <w:tab w:val="left" w:pos="720"/>
                <w:tab w:val="left" w:pos="1440"/>
                <w:tab w:val="left" w:pos="2160"/>
                <w:tab w:val="left" w:pos="2880"/>
              </w:tabs>
            </w:pPr>
            <w:r>
              <w:rPr>
                <w:rFonts w:ascii="Arial" w:hAnsi="Arial" w:cs="Arial"/>
              </w:rPr>
              <w:t>Minimum 15 psi (105 kPa)</w:t>
            </w:r>
          </w:p>
        </w:tc>
        <w:tc>
          <w:tcPr>
            <w:tcW w:w="2727" w:type="dxa"/>
            <w:tcBorders>
              <w:top w:val="nil"/>
              <w:left w:val="nil"/>
              <w:bottom w:val="nil"/>
              <w:right w:val="nil"/>
            </w:tcBorders>
          </w:tcPr>
          <w:p w:rsidR="00357D18" w:rsidRDefault="00357D18" w:rsidP="005D3AD2">
            <w:pPr>
              <w:pStyle w:val="BodyText2"/>
              <w:widowControl/>
              <w:numPr>
                <w:ilvl w:val="12"/>
                <w:numId w:val="0"/>
              </w:numPr>
              <w:tabs>
                <w:tab w:val="left" w:pos="0"/>
                <w:tab w:val="left" w:pos="720"/>
                <w:tab w:val="left" w:pos="1440"/>
                <w:tab w:val="left" w:pos="2160"/>
              </w:tabs>
              <w:rPr>
                <w:rFonts w:ascii="Times New Roman" w:hAnsi="Times New Roman" w:cs="Times New Roman"/>
                <w:sz w:val="20"/>
                <w:szCs w:val="20"/>
              </w:rPr>
            </w:pPr>
            <w:r>
              <w:rPr>
                <w:rFonts w:ascii="Arial" w:hAnsi="Arial" w:cs="Arial"/>
                <w:sz w:val="20"/>
                <w:szCs w:val="20"/>
              </w:rPr>
              <w:t>ASTM C297</w:t>
            </w:r>
          </w:p>
        </w:tc>
      </w:tr>
    </w:tbl>
    <w:p w:rsidR="00357D18" w:rsidRDefault="00357D18" w:rsidP="005D3AD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pPr>
    </w:p>
    <w:p w:rsidR="00357D18" w:rsidRDefault="00357D18" w:rsidP="005D3AD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r>
        <w:rPr>
          <w:rFonts w:ascii="Arial" w:hAnsi="Arial" w:cs="Arial"/>
        </w:rPr>
        <w:t>(1) Average value. Actual value may vary.</w:t>
      </w:r>
    </w:p>
    <w:p w:rsidR="00357D18" w:rsidRDefault="00357D18" w:rsidP="005D3AD2">
      <w:pPr>
        <w:pStyle w:val="BodyText2"/>
        <w:widowControl/>
        <w:numPr>
          <w:ilvl w:val="12"/>
          <w:numId w:val="0"/>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rFonts w:ascii="Arial" w:hAnsi="Arial" w:cs="Arial"/>
          <w:sz w:val="20"/>
          <w:szCs w:val="20"/>
        </w:rPr>
      </w:pPr>
      <w:r>
        <w:rPr>
          <w:rFonts w:ascii="Arial" w:hAnsi="Arial" w:cs="Arial"/>
          <w:sz w:val="20"/>
          <w:szCs w:val="20"/>
        </w:rPr>
        <w:t>(2) Full strength of silicone not realized due to failure of fiberglass mat / sheathing substrate prior to coating failure.</w:t>
      </w:r>
    </w:p>
    <w:p w:rsidR="00357D18" w:rsidRDefault="00357D18" w:rsidP="005D3AD2">
      <w:pPr>
        <w:pStyle w:val="BodyText2"/>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360"/>
        <w:rPr>
          <w:rFonts w:ascii="Arial" w:hAnsi="Arial" w:cs="Arial"/>
          <w:sz w:val="20"/>
          <w:szCs w:val="20"/>
        </w:rPr>
      </w:pPr>
      <w:r>
        <w:rPr>
          <w:rFonts w:ascii="Arial" w:hAnsi="Arial" w:cs="Arial"/>
          <w:sz w:val="20"/>
          <w:szCs w:val="20"/>
        </w:rPr>
        <w:t>(3) Samples were prepared per ASTM D2370 and tested in accordance to ASTM D412.</w:t>
      </w:r>
    </w:p>
    <w:p w:rsidR="00357D18" w:rsidRDefault="00357D18" w:rsidP="005D3AD2">
      <w:pPr>
        <w:widowControl/>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rPr>
      </w:pPr>
    </w:p>
    <w:p w:rsidR="00357D18" w:rsidRDefault="00357D18" w:rsidP="005D3AD2">
      <w:pPr>
        <w:pStyle w:val="Level1"/>
        <w:widowControl/>
        <w:numPr>
          <w:ilvl w:val="0"/>
          <w:numId w:val="3"/>
        </w:numPr>
        <w:tabs>
          <w:tab w:val="left" w:pos="0"/>
          <w:tab w:val="left" w:pos="540"/>
          <w:tab w:val="left" w:pos="1080"/>
          <w:tab w:val="left" w:pos="1620"/>
          <w:tab w:val="left" w:pos="2160"/>
          <w:tab w:val="left" w:pos="2700"/>
          <w:tab w:val="left" w:pos="3240"/>
        </w:tabs>
        <w:jc w:val="left"/>
        <w:rPr>
          <w:rFonts w:ascii="Arial" w:hAnsi="Arial" w:cs="Arial"/>
          <w:b/>
          <w:bCs/>
          <w:sz w:val="20"/>
          <w:szCs w:val="20"/>
        </w:rPr>
      </w:pPr>
      <w:r>
        <w:rPr>
          <w:rFonts w:ascii="Arial" w:hAnsi="Arial" w:cs="Arial"/>
          <w:b/>
          <w:bCs/>
          <w:sz w:val="20"/>
          <w:szCs w:val="20"/>
        </w:rPr>
        <w:t xml:space="preserve"> EXECUTION</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2"/>
        <w:widowControl/>
        <w:numPr>
          <w:ilvl w:val="1"/>
          <w:numId w:val="4"/>
        </w:numPr>
        <w:tabs>
          <w:tab w:val="left" w:pos="0"/>
          <w:tab w:val="left" w:pos="540"/>
          <w:tab w:val="left" w:pos="1080"/>
          <w:tab w:val="left" w:pos="1620"/>
          <w:tab w:val="left" w:pos="2160"/>
          <w:tab w:val="left" w:pos="2700"/>
          <w:tab w:val="left" w:pos="3240"/>
        </w:tabs>
        <w:ind w:left="540" w:hanging="540"/>
        <w:jc w:val="left"/>
        <w:rPr>
          <w:rFonts w:ascii="Arial" w:hAnsi="Arial" w:cs="Arial"/>
          <w:sz w:val="20"/>
          <w:szCs w:val="20"/>
        </w:rPr>
      </w:pPr>
      <w:r>
        <w:rPr>
          <w:rFonts w:ascii="Arial" w:hAnsi="Arial" w:cs="Arial"/>
          <w:sz w:val="20"/>
          <w:szCs w:val="20"/>
        </w:rPr>
        <w:t>PREPARATION</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 xml:space="preserve">Condition of Surfaces: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Clean, dry and free of contaminants that could interfere with proper bonding of materials.</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Masonry joints: Struck flush. Fill cracks greater than crack bridging ability of material, routed and filled where necessary, with trowel application of liquid flashing prior to application of liquid membrane.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Sheathing joints: Treated per manufacturer’s installation details.</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Remove loose mortar and other contaminations by wire brush or similar abrasion to provide stable clean surface for application.’</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 xml:space="preserve">Remove grease, oil, bitumen, form release agents, paints, curing compounds, other </w:t>
      </w:r>
      <w:proofErr w:type="spellStart"/>
      <w:r>
        <w:rPr>
          <w:rFonts w:ascii="Arial" w:hAnsi="Arial" w:cs="Arial"/>
          <w:sz w:val="20"/>
          <w:szCs w:val="20"/>
        </w:rPr>
        <w:t>contaminents</w:t>
      </w:r>
      <w:proofErr w:type="spellEnd"/>
      <w:r>
        <w:rPr>
          <w:rFonts w:ascii="Arial" w:hAnsi="Arial" w:cs="Arial"/>
          <w:sz w:val="20"/>
          <w:szCs w:val="20"/>
        </w:rPr>
        <w:t xml:space="preserve">, and film forming coatings from concrete. </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Mask adjoining surfaces not to be covered by air barrier.</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Spot treat over and under fasteners with liquid flashing or air barrier material.</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2"/>
        <w:widowControl/>
        <w:numPr>
          <w:ilvl w:val="1"/>
          <w:numId w:val="4"/>
        </w:numPr>
        <w:tabs>
          <w:tab w:val="left" w:pos="0"/>
          <w:tab w:val="left" w:pos="540"/>
          <w:tab w:val="left" w:pos="1080"/>
          <w:tab w:val="left" w:pos="1620"/>
          <w:tab w:val="left" w:pos="2160"/>
          <w:tab w:val="left" w:pos="2700"/>
          <w:tab w:val="left" w:pos="3240"/>
        </w:tabs>
        <w:ind w:left="540" w:hanging="540"/>
        <w:jc w:val="left"/>
        <w:rPr>
          <w:rFonts w:ascii="Arial" w:hAnsi="Arial" w:cs="Arial"/>
          <w:sz w:val="20"/>
          <w:szCs w:val="20"/>
        </w:rPr>
      </w:pPr>
      <w:r>
        <w:rPr>
          <w:rFonts w:ascii="Arial" w:hAnsi="Arial" w:cs="Arial"/>
          <w:sz w:val="20"/>
          <w:szCs w:val="20"/>
        </w:rPr>
        <w:t>INSTALLATION</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Perform installation in accordance with manufacturer’s instructions.</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 xml:space="preserve">Transition and Detailing Treatment: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Install appropriate materials to treat sheathing joints, expansion joints, rough openings, transitions, terminations, penetrations, and other similar surface irregularities.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Perform detailing before or after air barrier membrane application.</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Treat sheathing joints less than 1/2 inch (13 mm) in width using any of following methods:</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Liquid flashing.</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4 inch (100 mm) reinforcing fabric embedded in air barrier material and centered on joint.  </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Inside and Outside Corners: Extend liquid flashing or reinforcement minimum 3 inches (75 mm) onto each angle change using any of following methods:</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Liquid flashing.</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Minimum 6 inch (150 mm) reinforcing fabric embedded in air barrier material and centered on joint.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Minimum </w:t>
      </w:r>
      <w:proofErr w:type="gramStart"/>
      <w:r>
        <w:rPr>
          <w:rFonts w:ascii="Arial" w:hAnsi="Arial" w:cs="Arial"/>
          <w:sz w:val="20"/>
          <w:szCs w:val="20"/>
        </w:rPr>
        <w:t>6 inch</w:t>
      </w:r>
      <w:proofErr w:type="gramEnd"/>
      <w:r>
        <w:rPr>
          <w:rFonts w:ascii="Arial" w:hAnsi="Arial" w:cs="Arial"/>
          <w:sz w:val="20"/>
          <w:szCs w:val="20"/>
        </w:rPr>
        <w:t xml:space="preserve"> (150 mm) sheet flashing centered on corner.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Silicone transition membrane set in liquid flashing and centered on corner. </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Rough Openings. Extend liquid flashing or reinforcement minimum 3 inches (75 mm) onto vertical wall and into rough opening using any of following methods:</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Liquid flashing.</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Minimum 6 inch (150 mm) reinforcing fabric embedded in air barrier material and Centered on joint.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Minimum </w:t>
      </w:r>
      <w:proofErr w:type="gramStart"/>
      <w:r>
        <w:rPr>
          <w:rFonts w:ascii="Arial" w:hAnsi="Arial" w:cs="Arial"/>
          <w:sz w:val="20"/>
          <w:szCs w:val="20"/>
        </w:rPr>
        <w:t>6 inch</w:t>
      </w:r>
      <w:proofErr w:type="gramEnd"/>
      <w:r>
        <w:rPr>
          <w:rFonts w:ascii="Arial" w:hAnsi="Arial" w:cs="Arial"/>
          <w:sz w:val="20"/>
          <w:szCs w:val="20"/>
        </w:rPr>
        <w:t xml:space="preserve"> (150 mm) sheet flashing centered on corner.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Minimum </w:t>
      </w:r>
      <w:proofErr w:type="gramStart"/>
      <w:r>
        <w:rPr>
          <w:rFonts w:ascii="Arial" w:hAnsi="Arial" w:cs="Arial"/>
          <w:sz w:val="20"/>
          <w:szCs w:val="20"/>
        </w:rPr>
        <w:t>6 inch</w:t>
      </w:r>
      <w:proofErr w:type="gramEnd"/>
      <w:r>
        <w:rPr>
          <w:rFonts w:ascii="Arial" w:hAnsi="Arial" w:cs="Arial"/>
          <w:sz w:val="20"/>
          <w:szCs w:val="20"/>
        </w:rPr>
        <w:t xml:space="preserve"> (150 mm) silicone transition membrane set in liquid flashing and centered on corner.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Pre-cured silicone molded outside corners in combination with any of above methods.  </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Pipe and Duct Penetrations: Treat using any of following methods:</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Liquid flashing.</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Reinforcing fabric embedded in air barrier material and centered on joint. Ensure that </w:t>
      </w:r>
      <w:proofErr w:type="spellStart"/>
      <w:r>
        <w:rPr>
          <w:rFonts w:ascii="Arial" w:hAnsi="Arial" w:cs="Arial"/>
          <w:sz w:val="20"/>
          <w:szCs w:val="20"/>
        </w:rPr>
        <w:t>reinforving</w:t>
      </w:r>
      <w:proofErr w:type="spellEnd"/>
      <w:r>
        <w:rPr>
          <w:rFonts w:ascii="Arial" w:hAnsi="Arial" w:cs="Arial"/>
          <w:sz w:val="20"/>
          <w:szCs w:val="20"/>
        </w:rPr>
        <w:t xml:space="preserve"> fabric extends minimum 2 inches (50 mm) onto wall.</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 xml:space="preserve">Static Joints less than 1/2 inch (13 mm) in width and Expansion Joints: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Treat using minimum </w:t>
      </w:r>
      <w:proofErr w:type="gramStart"/>
      <w:r>
        <w:rPr>
          <w:rFonts w:ascii="Arial" w:hAnsi="Arial" w:cs="Arial"/>
          <w:sz w:val="20"/>
          <w:szCs w:val="20"/>
        </w:rPr>
        <w:t>6 inch</w:t>
      </w:r>
      <w:proofErr w:type="gramEnd"/>
      <w:r>
        <w:rPr>
          <w:rFonts w:ascii="Arial" w:hAnsi="Arial" w:cs="Arial"/>
          <w:sz w:val="20"/>
          <w:szCs w:val="20"/>
        </w:rPr>
        <w:t xml:space="preserve"> (150 mm) silicone transition membrane set in liquid flashing or air barrier material and centered on joint.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Ensure that transition membrane extends minimum 1 inch (25 mm) onto wall. </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Transitions: Treat using any of following methods:</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Liquid flashing.</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Reinforcing fabric embedded in air barrier material and centered on joint.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 xml:space="preserve">Sheet flashing centered on corner. </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Silicone transition membrane set in liquid flashing.</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Through Wall Flashing. Install sheet flashing.</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r>
        <w:rPr>
          <w:rFonts w:ascii="Arial" w:hAnsi="Arial" w:cs="Arial"/>
        </w:rPr>
        <w:tab/>
      </w:r>
      <w:r>
        <w:rPr>
          <w:rFonts w:ascii="Arial" w:hAnsi="Arial" w:cs="Arial"/>
        </w:rPr>
        <w:tab/>
      </w:r>
      <w:r>
        <w:rPr>
          <w:rFonts w:ascii="Arial" w:hAnsi="Arial" w:cs="Arial"/>
        </w:rPr>
        <w:tab/>
      </w: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Air Barrier:</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Apply by spray, power roller, roller, or brush at to minimum dry film thickness recommended by manufacturer.</w:t>
      </w:r>
    </w:p>
    <w:p w:rsidR="00357D18" w:rsidRDefault="00357D18" w:rsidP="005D3AD2">
      <w:pPr>
        <w:pStyle w:val="Level4"/>
        <w:widowControl/>
        <w:numPr>
          <w:ilvl w:val="3"/>
          <w:numId w:val="4"/>
        </w:numPr>
        <w:tabs>
          <w:tab w:val="left" w:pos="0"/>
          <w:tab w:val="left" w:pos="540"/>
          <w:tab w:val="left" w:pos="1080"/>
          <w:tab w:val="left" w:pos="1620"/>
          <w:tab w:val="left" w:pos="2160"/>
          <w:tab w:val="left" w:pos="2700"/>
          <w:tab w:val="left" w:pos="3240"/>
        </w:tabs>
        <w:ind w:left="1620" w:hanging="540"/>
        <w:jc w:val="left"/>
        <w:rPr>
          <w:rFonts w:ascii="Arial" w:hAnsi="Arial" w:cs="Arial"/>
          <w:sz w:val="20"/>
          <w:szCs w:val="20"/>
        </w:rPr>
      </w:pPr>
      <w:r>
        <w:rPr>
          <w:rFonts w:ascii="Arial" w:hAnsi="Arial" w:cs="Arial"/>
          <w:sz w:val="20"/>
          <w:szCs w:val="20"/>
        </w:rPr>
        <w:t>Touch up damaged areas using same procedures as initial application, at any time after application; coating may be wet or cured.</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2"/>
        <w:widowControl/>
        <w:numPr>
          <w:ilvl w:val="1"/>
          <w:numId w:val="4"/>
        </w:numPr>
        <w:tabs>
          <w:tab w:val="left" w:pos="0"/>
          <w:tab w:val="left" w:pos="540"/>
          <w:tab w:val="left" w:pos="1080"/>
          <w:tab w:val="left" w:pos="1620"/>
          <w:tab w:val="left" w:pos="2160"/>
          <w:tab w:val="left" w:pos="2700"/>
          <w:tab w:val="left" w:pos="3240"/>
        </w:tabs>
        <w:ind w:left="540" w:hanging="540"/>
        <w:jc w:val="left"/>
        <w:rPr>
          <w:rFonts w:ascii="Arial" w:hAnsi="Arial" w:cs="Arial"/>
          <w:sz w:val="20"/>
          <w:szCs w:val="20"/>
        </w:rPr>
      </w:pPr>
      <w:r>
        <w:rPr>
          <w:rFonts w:ascii="Arial" w:hAnsi="Arial" w:cs="Arial"/>
          <w:sz w:val="20"/>
          <w:szCs w:val="20"/>
        </w:rPr>
        <w:t>PROTECTION</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Protect air barrier from damage during application and for remainder of construction.</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If damage occurs, repair per manufacturer’s instructions.</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2"/>
        <w:widowControl/>
        <w:numPr>
          <w:ilvl w:val="1"/>
          <w:numId w:val="4"/>
        </w:numPr>
        <w:tabs>
          <w:tab w:val="left" w:pos="0"/>
          <w:tab w:val="left" w:pos="540"/>
          <w:tab w:val="left" w:pos="1080"/>
          <w:tab w:val="left" w:pos="1620"/>
          <w:tab w:val="left" w:pos="2160"/>
          <w:tab w:val="left" w:pos="2700"/>
          <w:tab w:val="left" w:pos="3240"/>
        </w:tabs>
        <w:ind w:left="540" w:hanging="540"/>
        <w:jc w:val="left"/>
        <w:rPr>
          <w:rFonts w:ascii="Arial" w:hAnsi="Arial" w:cs="Arial"/>
          <w:sz w:val="20"/>
          <w:szCs w:val="20"/>
        </w:rPr>
      </w:pPr>
      <w:r>
        <w:rPr>
          <w:rFonts w:ascii="Arial" w:hAnsi="Arial" w:cs="Arial"/>
          <w:sz w:val="20"/>
          <w:szCs w:val="20"/>
        </w:rPr>
        <w:t>CLEANING</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Clean air barrier materials from surfaces that will be exposed in completed work using cleaning agents and procedures recommended by manufacturer.</w:t>
      </w: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rPr>
          <w:rFonts w:ascii="Arial" w:hAnsi="Arial" w:cs="Arial"/>
        </w:rPr>
      </w:pPr>
    </w:p>
    <w:p w:rsidR="00357D18" w:rsidRDefault="00357D18" w:rsidP="005D3AD2">
      <w:pPr>
        <w:pStyle w:val="Level3"/>
        <w:widowControl/>
        <w:numPr>
          <w:ilvl w:val="2"/>
          <w:numId w:val="4"/>
        </w:numPr>
        <w:tabs>
          <w:tab w:val="left" w:pos="0"/>
          <w:tab w:val="left" w:pos="540"/>
          <w:tab w:val="left" w:pos="1080"/>
          <w:tab w:val="left" w:pos="1620"/>
          <w:tab w:val="left" w:pos="2160"/>
          <w:tab w:val="left" w:pos="2700"/>
          <w:tab w:val="left" w:pos="3240"/>
        </w:tabs>
        <w:ind w:left="1080" w:hanging="540"/>
        <w:jc w:val="left"/>
        <w:rPr>
          <w:rFonts w:ascii="Arial" w:hAnsi="Arial" w:cs="Arial"/>
          <w:sz w:val="20"/>
          <w:szCs w:val="20"/>
        </w:rPr>
      </w:pPr>
      <w:r>
        <w:rPr>
          <w:rFonts w:ascii="Arial" w:hAnsi="Arial" w:cs="Arial"/>
          <w:sz w:val="20"/>
          <w:szCs w:val="20"/>
        </w:rPr>
        <w:t xml:space="preserve">Remove masking materials after installation. </w:t>
      </w:r>
    </w:p>
    <w:p w:rsidR="00357D18" w:rsidRDefault="00357D18" w:rsidP="005D3AD2">
      <w:pPr>
        <w:pStyle w:val="PlainText"/>
        <w:widowControl/>
        <w:numPr>
          <w:ilvl w:val="12"/>
          <w:numId w:val="0"/>
        </w:numPr>
        <w:tabs>
          <w:tab w:val="left" w:pos="0"/>
          <w:tab w:val="left" w:pos="540"/>
          <w:tab w:val="left" w:pos="1080"/>
          <w:tab w:val="left" w:pos="1620"/>
          <w:tab w:val="left" w:pos="2160"/>
          <w:tab w:val="left" w:pos="2700"/>
          <w:tab w:val="left" w:pos="3240"/>
        </w:tabs>
        <w:rPr>
          <w:rFonts w:ascii="Arial" w:hAnsi="Arial" w:cs="Arial"/>
          <w:sz w:val="20"/>
          <w:szCs w:val="20"/>
        </w:rPr>
      </w:pPr>
    </w:p>
    <w:p w:rsidR="00357D18" w:rsidRDefault="00357D18" w:rsidP="005D3AD2">
      <w:pPr>
        <w:pStyle w:val="PlainText"/>
        <w:widowControl/>
        <w:numPr>
          <w:ilvl w:val="12"/>
          <w:numId w:val="0"/>
        </w:numPr>
        <w:tabs>
          <w:tab w:val="left" w:pos="0"/>
          <w:tab w:val="left" w:pos="540"/>
          <w:tab w:val="left" w:pos="1080"/>
          <w:tab w:val="left" w:pos="1620"/>
          <w:tab w:val="left" w:pos="2160"/>
          <w:tab w:val="left" w:pos="2700"/>
          <w:tab w:val="left" w:pos="3240"/>
        </w:tabs>
        <w:rPr>
          <w:rFonts w:ascii="Arial" w:hAnsi="Arial" w:cs="Arial"/>
          <w:sz w:val="20"/>
          <w:szCs w:val="20"/>
        </w:rPr>
      </w:pPr>
    </w:p>
    <w:p w:rsidR="00357D18" w:rsidRDefault="00357D18" w:rsidP="005D3AD2">
      <w:pPr>
        <w:widowControl/>
        <w:numPr>
          <w:ilvl w:val="12"/>
          <w:numId w:val="0"/>
        </w:numPr>
        <w:tabs>
          <w:tab w:val="left" w:pos="0"/>
          <w:tab w:val="left" w:pos="540"/>
          <w:tab w:val="left" w:pos="1080"/>
          <w:tab w:val="left" w:pos="1620"/>
          <w:tab w:val="left" w:pos="2160"/>
          <w:tab w:val="left" w:pos="2700"/>
          <w:tab w:val="left" w:pos="3240"/>
        </w:tabs>
        <w:jc w:val="center"/>
        <w:rPr>
          <w:rFonts w:ascii="Arial" w:hAnsi="Arial" w:cs="Arial"/>
        </w:rPr>
      </w:pPr>
      <w:r>
        <w:rPr>
          <w:rFonts w:ascii="Arial" w:hAnsi="Arial" w:cs="Arial"/>
        </w:rPr>
        <w:t>END OF SECTION</w:t>
      </w:r>
    </w:p>
    <w:p w:rsidR="00357D18" w:rsidRDefault="00357D18" w:rsidP="005D3AD2">
      <w:pPr>
        <w:pStyle w:val="PlainText"/>
        <w:widowControl/>
        <w:numPr>
          <w:ilvl w:val="12"/>
          <w:numId w:val="0"/>
        </w:numPr>
        <w:tabs>
          <w:tab w:val="left" w:pos="0"/>
          <w:tab w:val="left" w:pos="540"/>
          <w:tab w:val="left" w:pos="1080"/>
          <w:tab w:val="left" w:pos="1620"/>
          <w:tab w:val="left" w:pos="2160"/>
          <w:tab w:val="left" w:pos="2700"/>
          <w:tab w:val="left" w:pos="3240"/>
        </w:tabs>
        <w:rPr>
          <w:rFonts w:ascii="Arial" w:hAnsi="Arial" w:cs="Arial"/>
          <w:sz w:val="20"/>
          <w:szCs w:val="20"/>
        </w:rPr>
      </w:pPr>
    </w:p>
    <w:sectPr w:rsidR="00357D18">
      <w:footerReference w:type="default" r:id="rId19"/>
      <w:type w:val="continuous"/>
      <w:pgSz w:w="12240" w:h="15840"/>
      <w:pgMar w:top="720" w:right="1080" w:bottom="720" w:left="1080" w:header="144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256A" w:rsidRDefault="0087256A">
      <w:r>
        <w:separator/>
      </w:r>
    </w:p>
  </w:endnote>
  <w:endnote w:type="continuationSeparator" w:id="0">
    <w:p w:rsidR="0087256A" w:rsidRDefault="00872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B4A" w:rsidRDefault="00926B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7D18" w:rsidRDefault="00357D18">
    <w:pPr>
      <w:widowControl/>
      <w:rPr>
        <w:sz w:val="24"/>
        <w:szCs w:val="24"/>
      </w:rPr>
    </w:pPr>
  </w:p>
  <w:p w:rsidR="00357D18" w:rsidRDefault="00357D18" w:rsidP="005D3AD2">
    <w:pPr>
      <w:widowControl/>
      <w:tabs>
        <w:tab w:val="center" w:pos="5040"/>
        <w:tab w:val="right" w:pos="10080"/>
      </w:tabs>
      <w:rPr>
        <w:rFonts w:ascii="Arial" w:hAnsi="Arial" w:cs="Arial"/>
      </w:rPr>
    </w:pPr>
    <w:r>
      <w:rPr>
        <w:rFonts w:ascii="Arial" w:hAnsi="Arial" w:cs="Arial"/>
      </w:rPr>
      <w:t>GE Silicones</w:t>
    </w:r>
    <w:r>
      <w:rPr>
        <w:rFonts w:ascii="Arial" w:hAnsi="Arial" w:cs="Arial"/>
      </w:rPr>
      <w:tab/>
      <w:t>07 27 26-</w:t>
    </w:r>
    <w:r>
      <w:rPr>
        <w:rFonts w:ascii="Arial" w:hAnsi="Arial" w:cs="Arial"/>
      </w:rPr>
      <w:pgNum/>
    </w:r>
    <w:r w:rsidR="005D3AD2">
      <w:rPr>
        <w:rFonts w:ascii="Arial" w:hAnsi="Arial" w:cs="Arial"/>
      </w:rPr>
      <w:tab/>
    </w:r>
    <w:r>
      <w:rPr>
        <w:rFonts w:ascii="Arial" w:hAnsi="Arial" w:cs="Arial"/>
      </w:rPr>
      <w:t>Fluid-Applied Membrane Air Barriers</w:t>
    </w:r>
  </w:p>
  <w:p w:rsidR="00357D18" w:rsidRDefault="00926B4A">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11</w:t>
    </w:r>
    <w:r w:rsidR="002D0960">
      <w:rPr>
        <w:rFonts w:ascii="Arial" w:hAnsi="Arial" w:cs="Arial"/>
      </w:rPr>
      <w:t>/</w:t>
    </w:r>
    <w:r>
      <w:rPr>
        <w:rFonts w:ascii="Arial" w:hAnsi="Arial" w:cs="Arial"/>
      </w:rPr>
      <w:t>5</w:t>
    </w:r>
    <w:r w:rsidR="00357D18">
      <w:rPr>
        <w:rFonts w:ascii="Arial" w:hAnsi="Arial" w:cs="Arial"/>
      </w:rPr>
      <w:t>/2020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B4A" w:rsidRDefault="00926B4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7D18" w:rsidRDefault="00357D18">
    <w:pPr>
      <w:widowControl/>
      <w:rPr>
        <w:sz w:val="24"/>
        <w:szCs w:val="24"/>
      </w:rPr>
    </w:pPr>
  </w:p>
  <w:p w:rsidR="00357D18" w:rsidRDefault="00357D18">
    <w:pPr>
      <w:widowControl/>
      <w:tabs>
        <w:tab w:val="center" w:pos="5040"/>
        <w:tab w:val="right" w:leader="dot" w:pos="10078"/>
      </w:tabs>
      <w:rPr>
        <w:rFonts w:ascii="Arial" w:hAnsi="Arial" w:cs="Arial"/>
      </w:rPr>
    </w:pPr>
    <w:r>
      <w:rPr>
        <w:rFonts w:ascii="Arial" w:hAnsi="Arial" w:cs="Arial"/>
      </w:rPr>
      <w:t>GE Silicones</w:t>
    </w:r>
    <w:r>
      <w:rPr>
        <w:rFonts w:ascii="Arial" w:hAnsi="Arial" w:cs="Arial"/>
      </w:rPr>
      <w:tab/>
      <w:t>07 27 26-</w:t>
    </w:r>
    <w:r>
      <w:rPr>
        <w:rFonts w:ascii="Arial" w:hAnsi="Arial" w:cs="Arial"/>
      </w:rPr>
      <w:pgNum/>
    </w:r>
    <w:r>
      <w:rPr>
        <w:rFonts w:ascii="Arial" w:hAnsi="Arial" w:cs="Arial"/>
      </w:rPr>
      <w:tab/>
      <w:t>Fluid-Applied Membrane Air Barriers</w:t>
    </w:r>
  </w:p>
  <w:p w:rsidR="00357D18" w:rsidRDefault="00357D18">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02/21/2020</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57D18" w:rsidRDefault="00357D18">
    <w:pPr>
      <w:widowControl/>
      <w:rPr>
        <w:sz w:val="24"/>
        <w:szCs w:val="24"/>
      </w:rPr>
    </w:pPr>
  </w:p>
  <w:p w:rsidR="00357D18" w:rsidRDefault="00357D18" w:rsidP="005D3AD2">
    <w:pPr>
      <w:widowControl/>
      <w:tabs>
        <w:tab w:val="center" w:pos="5040"/>
        <w:tab w:val="right" w:pos="10080"/>
      </w:tabs>
      <w:rPr>
        <w:rFonts w:ascii="Arial" w:hAnsi="Arial" w:cs="Arial"/>
      </w:rPr>
    </w:pPr>
    <w:r>
      <w:rPr>
        <w:rFonts w:ascii="Arial" w:hAnsi="Arial" w:cs="Arial"/>
      </w:rPr>
      <w:t>GE Silicones</w:t>
    </w:r>
    <w:r>
      <w:rPr>
        <w:rFonts w:ascii="Arial" w:hAnsi="Arial" w:cs="Arial"/>
      </w:rPr>
      <w:tab/>
      <w:t>07 27 26-</w:t>
    </w:r>
    <w:r>
      <w:rPr>
        <w:rFonts w:ascii="Arial" w:hAnsi="Arial" w:cs="Arial"/>
      </w:rPr>
      <w:pgNum/>
    </w:r>
    <w:r w:rsidR="005D3AD2">
      <w:rPr>
        <w:rFonts w:ascii="Arial" w:hAnsi="Arial" w:cs="Arial"/>
      </w:rPr>
      <w:tab/>
    </w:r>
    <w:r>
      <w:rPr>
        <w:rFonts w:ascii="Arial" w:hAnsi="Arial" w:cs="Arial"/>
      </w:rPr>
      <w:t>Fluid-Applied Membrane Air Barriers</w:t>
    </w:r>
  </w:p>
  <w:p w:rsidR="00357D18" w:rsidRDefault="00357D18">
    <w:pPr>
      <w:widowControl/>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8"/>
      </w:tabs>
      <w:rPr>
        <w:rFonts w:ascii="Arial" w:hAnsi="Arial" w:cs="Arial"/>
      </w:rPr>
    </w:pPr>
    <w:r>
      <w:rPr>
        <w:rFonts w:ascii="Arial" w:hAnsi="Arial" w:cs="Arial"/>
      </w:rPr>
      <w:t>02/21/2020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256A" w:rsidRDefault="0087256A">
      <w:r>
        <w:separator/>
      </w:r>
    </w:p>
  </w:footnote>
  <w:footnote w:type="continuationSeparator" w:id="0">
    <w:p w:rsidR="0087256A" w:rsidRDefault="00872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B4A" w:rsidRDefault="00926B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B4A" w:rsidRDefault="00926B4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26B4A" w:rsidRDefault="00926B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DA3744"/>
    <w:multiLevelType w:val="multilevel"/>
    <w:tmpl w:val="202EFB7E"/>
    <w:lvl w:ilvl="0">
      <w:start w:val="3"/>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1" w15:restartNumberingAfterBreak="0">
    <w:nsid w:val="502B5148"/>
    <w:multiLevelType w:val="multilevel"/>
    <w:tmpl w:val="920C61F8"/>
    <w:lvl w:ilvl="0">
      <w:start w:val="1"/>
      <w:numFmt w:val="decimal"/>
      <w:lvlText w:val="PART %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upperLetter"/>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decimal"/>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none"/>
      <w:lvlText w:val=""/>
      <w:legacy w:legacy="1" w:legacySpace="0" w:legacyIndent="0"/>
      <w:lvlJc w:val="left"/>
      <w:rPr>
        <w:rFonts w:cs="Times New Roman"/>
      </w:rPr>
    </w:lvl>
    <w:lvl w:ilvl="8">
      <w:start w:val="1"/>
      <w:numFmt w:val="none"/>
      <w:lvlText w:val=""/>
      <w:legacy w:legacy="1" w:legacySpace="0" w:legacyIndent="0"/>
      <w:lvlJc w:val="left"/>
      <w:rPr>
        <w:rFonts w:cs="Times New Roman"/>
      </w:rPr>
    </w:lvl>
  </w:abstractNum>
  <w:abstractNum w:abstractNumId="2" w15:restartNumberingAfterBreak="0">
    <w:nsid w:val="5430049E"/>
    <w:multiLevelType w:val="multilevel"/>
    <w:tmpl w:val="5AAA8FA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abstractNum w:abstractNumId="3" w15:restartNumberingAfterBreak="0">
    <w:nsid w:val="640C5B53"/>
    <w:multiLevelType w:val="multilevel"/>
    <w:tmpl w:val="0D1A21BE"/>
    <w:lvl w:ilvl="0">
      <w:start w:val="1"/>
      <w:numFmt w:val="none"/>
      <w:lvlText w:val="PART 3"/>
      <w:lvlJc w:val="left"/>
      <w:rPr>
        <w:rFonts w:cs="Times New Roman" w:hint="default"/>
      </w:rPr>
    </w:lvl>
    <w:lvl w:ilvl="1">
      <w:start w:val="1"/>
      <w:numFmt w:val="decimal"/>
      <w:lvlText w:val=".%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Roman"/>
      <w:lvlText w:val="%7)"/>
      <w:lvlJc w:val="left"/>
      <w:rPr>
        <w:rFonts w:cs="Times New Roman" w:hint="default"/>
      </w:rPr>
    </w:lvl>
    <w:lvl w:ilvl="7">
      <w:start w:val="1"/>
      <w:numFmt w:val="none"/>
      <w:lvlText w:val=""/>
      <w:lvlJc w:val="left"/>
      <w:rPr>
        <w:rFonts w:cs="Times New Roman" w:hint="default"/>
      </w:rPr>
    </w:lvl>
    <w:lvl w:ilvl="8">
      <w:start w:val="1"/>
      <w:numFmt w:val="none"/>
      <w:lvlText w:val=""/>
      <w:lvlJc w:val="left"/>
      <w:rPr>
        <w:rFonts w:cs="Times New Roman"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D2"/>
    <w:rsid w:val="000776EF"/>
    <w:rsid w:val="001933E9"/>
    <w:rsid w:val="001F2941"/>
    <w:rsid w:val="002724F3"/>
    <w:rsid w:val="002D0960"/>
    <w:rsid w:val="002D3AC7"/>
    <w:rsid w:val="00357D18"/>
    <w:rsid w:val="00362E51"/>
    <w:rsid w:val="005D3AD2"/>
    <w:rsid w:val="0087256A"/>
    <w:rsid w:val="00926B4A"/>
    <w:rsid w:val="00975311"/>
    <w:rsid w:val="00BA4D89"/>
    <w:rsid w:val="00C5516E"/>
    <w:rsid w:val="00D04CFC"/>
    <w:rsid w:val="00E2328E"/>
    <w:rsid w:val="00E74CF5"/>
    <w:rsid w:val="00FE0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15:docId w15:val="{AB362304-95BE-9A42-BFEC-A38549516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Level2">
    <w:name w:val="Level 2"/>
    <w:uiPriority w:val="99"/>
    <w:pPr>
      <w:widowControl w:val="0"/>
      <w:autoSpaceDE w:val="0"/>
      <w:autoSpaceDN w:val="0"/>
      <w:adjustRightInd w:val="0"/>
      <w:spacing w:after="0" w:line="240" w:lineRule="auto"/>
      <w:ind w:left="720"/>
      <w:jc w:val="both"/>
    </w:pPr>
    <w:rPr>
      <w:rFonts w:ascii="Times New Roman" w:hAnsi="Times New Roman"/>
      <w:sz w:val="24"/>
      <w:szCs w:val="24"/>
    </w:rPr>
  </w:style>
  <w:style w:type="paragraph" w:customStyle="1" w:styleId="Level3">
    <w:name w:val="Level 3"/>
    <w:uiPriority w:val="99"/>
    <w:pPr>
      <w:widowControl w:val="0"/>
      <w:autoSpaceDE w:val="0"/>
      <w:autoSpaceDN w:val="0"/>
      <w:adjustRightInd w:val="0"/>
      <w:spacing w:after="0" w:line="240" w:lineRule="auto"/>
      <w:ind w:left="1440"/>
      <w:jc w:val="both"/>
    </w:pPr>
    <w:rPr>
      <w:rFonts w:ascii="Times New Roman" w:hAnsi="Times New Roman"/>
      <w:sz w:val="24"/>
      <w:szCs w:val="24"/>
    </w:rPr>
  </w:style>
  <w:style w:type="paragraph" w:customStyle="1" w:styleId="Level4">
    <w:name w:val="Level 4"/>
    <w:uiPriority w:val="99"/>
    <w:pPr>
      <w:widowControl w:val="0"/>
      <w:autoSpaceDE w:val="0"/>
      <w:autoSpaceDN w:val="0"/>
      <w:adjustRightInd w:val="0"/>
      <w:spacing w:after="0" w:line="240" w:lineRule="auto"/>
      <w:ind w:left="2160"/>
      <w:jc w:val="both"/>
    </w:pPr>
    <w:rPr>
      <w:rFonts w:ascii="Times New Roman" w:hAnsi="Times New Roman"/>
      <w:sz w:val="24"/>
      <w:szCs w:val="24"/>
    </w:rPr>
  </w:style>
  <w:style w:type="paragraph" w:customStyle="1" w:styleId="Level5">
    <w:name w:val="Level 5"/>
    <w:uiPriority w:val="99"/>
    <w:pPr>
      <w:widowControl w:val="0"/>
      <w:autoSpaceDE w:val="0"/>
      <w:autoSpaceDN w:val="0"/>
      <w:adjustRightInd w:val="0"/>
      <w:spacing w:after="0" w:line="240" w:lineRule="auto"/>
      <w:ind w:left="2880"/>
      <w:jc w:val="both"/>
    </w:pPr>
    <w:rPr>
      <w:rFonts w:ascii="Times New Roman" w:hAnsi="Times New Roman"/>
      <w:sz w:val="24"/>
      <w:szCs w:val="24"/>
    </w:rPr>
  </w:style>
  <w:style w:type="paragraph" w:customStyle="1" w:styleId="Level6">
    <w:name w:val="Level 6"/>
    <w:uiPriority w:val="99"/>
    <w:pPr>
      <w:widowControl w:val="0"/>
      <w:autoSpaceDE w:val="0"/>
      <w:autoSpaceDN w:val="0"/>
      <w:adjustRightInd w:val="0"/>
      <w:spacing w:after="0" w:line="240" w:lineRule="auto"/>
      <w:ind w:left="4320"/>
      <w:jc w:val="both"/>
    </w:pPr>
    <w:rPr>
      <w:rFonts w:ascii="Times New Roman" w:hAnsi="Times New Roman"/>
      <w:sz w:val="24"/>
      <w:szCs w:val="24"/>
    </w:rPr>
  </w:style>
  <w:style w:type="paragraph" w:customStyle="1" w:styleId="Level7">
    <w:name w:val="Level 7"/>
    <w:uiPriority w:val="99"/>
    <w:pPr>
      <w:widowControl w:val="0"/>
      <w:autoSpaceDE w:val="0"/>
      <w:autoSpaceDN w:val="0"/>
      <w:adjustRightInd w:val="0"/>
      <w:spacing w:after="0" w:line="240" w:lineRule="auto"/>
      <w:ind w:left="5040"/>
      <w:jc w:val="both"/>
    </w:pPr>
    <w:rPr>
      <w:rFonts w:ascii="Times New Roman" w:hAnsi="Times New Roman"/>
      <w:sz w:val="24"/>
      <w:szCs w:val="24"/>
    </w:rPr>
  </w:style>
  <w:style w:type="paragraph" w:customStyle="1" w:styleId="Level8">
    <w:name w:val="Level 8"/>
    <w:uiPriority w:val="99"/>
    <w:pPr>
      <w:widowControl w:val="0"/>
      <w:autoSpaceDE w:val="0"/>
      <w:autoSpaceDN w:val="0"/>
      <w:adjustRightInd w:val="0"/>
      <w:spacing w:after="0" w:line="240" w:lineRule="auto"/>
      <w:ind w:left="5760"/>
      <w:jc w:val="both"/>
    </w:pPr>
    <w:rPr>
      <w:rFonts w:ascii="Times New Roman" w:hAnsi="Times New Roman"/>
      <w:sz w:val="24"/>
      <w:szCs w:val="24"/>
    </w:rPr>
  </w:style>
  <w:style w:type="paragraph" w:customStyle="1" w:styleId="Level9">
    <w:name w:val="Level 9"/>
    <w:uiPriority w:val="99"/>
    <w:pPr>
      <w:widowControl w:val="0"/>
      <w:autoSpaceDE w:val="0"/>
      <w:autoSpaceDN w:val="0"/>
      <w:adjustRightInd w:val="0"/>
      <w:spacing w:after="0" w:line="240" w:lineRule="auto"/>
      <w:ind w:left="-1440"/>
      <w:jc w:val="both"/>
    </w:pPr>
    <w:rPr>
      <w:rFonts w:ascii="Times New Roman" w:hAnsi="Times New Roman"/>
      <w:b/>
      <w:bCs/>
      <w:sz w:val="24"/>
      <w:szCs w:val="24"/>
    </w:rPr>
  </w:style>
  <w:style w:type="paragraph" w:customStyle="1" w:styleId="26">
    <w:name w:val="_26"/>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25">
    <w:name w:val="_25"/>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24">
    <w:name w:val="_24"/>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23">
    <w:name w:val="_23"/>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22">
    <w:name w:val="_22"/>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21">
    <w:name w:val="_21"/>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0">
    <w:name w:val="_20"/>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9">
    <w:name w:val="_19"/>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18">
    <w:name w:val="_18"/>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17">
    <w:name w:val="_17"/>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16">
    <w:name w:val="_16"/>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15">
    <w:name w:val="_15"/>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14">
    <w:name w:val="_1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13">
    <w:name w:val="_13"/>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12">
    <w:name w:val="_12"/>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11">
    <w:name w:val="_11"/>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0">
    <w:name w:val="_10"/>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9">
    <w:name w:val="_9"/>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paragraph" w:customStyle="1" w:styleId="8">
    <w:name w:val="_8"/>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7">
    <w:name w:val="_7"/>
    <w:uiPriority w:val="99"/>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sz w:val="24"/>
      <w:szCs w:val="24"/>
    </w:rPr>
  </w:style>
  <w:style w:type="paragraph" w:customStyle="1" w:styleId="6">
    <w:name w:val="_6"/>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sz w:val="24"/>
      <w:szCs w:val="24"/>
    </w:rPr>
  </w:style>
  <w:style w:type="paragraph" w:customStyle="1" w:styleId="5">
    <w:name w:val="_5"/>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sz w:val="24"/>
      <w:szCs w:val="24"/>
    </w:rPr>
  </w:style>
  <w:style w:type="paragraph" w:customStyle="1" w:styleId="4">
    <w:name w:val="_4"/>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sz w:val="24"/>
      <w:szCs w:val="24"/>
    </w:rPr>
  </w:style>
  <w:style w:type="paragraph" w:customStyle="1" w:styleId="3">
    <w:name w:val="_3"/>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sz w:val="24"/>
      <w:szCs w:val="24"/>
    </w:rPr>
  </w:style>
  <w:style w:type="paragraph" w:customStyle="1" w:styleId="2">
    <w:name w:val="_2"/>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sz w:val="24"/>
      <w:szCs w:val="24"/>
    </w:rPr>
  </w:style>
  <w:style w:type="paragraph" w:customStyle="1" w:styleId="1">
    <w:name w:val="_1"/>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sz w:val="24"/>
      <w:szCs w:val="24"/>
    </w:rPr>
  </w:style>
  <w:style w:type="paragraph" w:customStyle="1" w:styleId="a">
    <w:name w:val="_"/>
    <w:uiPriority w:val="99"/>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sz w:val="24"/>
      <w:szCs w:val="24"/>
    </w:rPr>
  </w:style>
  <w:style w:type="character" w:customStyle="1" w:styleId="DefaultPara">
    <w:name w:val="Default Para"/>
    <w:uiPriority w:val="99"/>
  </w:style>
  <w:style w:type="paragraph" w:styleId="PlainText">
    <w:name w:val="Plain Text"/>
    <w:basedOn w:val="Normal"/>
    <w:link w:val="PlainTextChar"/>
    <w:uiPriority w:val="99"/>
    <w:rPr>
      <w:rFonts w:ascii="Consolas" w:hAnsi="Consolas" w:cs="Consolas"/>
      <w:sz w:val="21"/>
      <w:szCs w:val="21"/>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PlainTextC">
    <w:name w:val="Plain Text C"/>
    <w:uiPriority w:val="99"/>
    <w:rPr>
      <w:rFonts w:ascii="Consolas" w:hAnsi="Consolas"/>
      <w:sz w:val="21"/>
    </w:rPr>
  </w:style>
  <w:style w:type="character" w:styleId="Hyperlink">
    <w:name w:val="Hyperlink"/>
    <w:basedOn w:val="DefaultParagraphFont"/>
    <w:uiPriority w:val="99"/>
    <w:rPr>
      <w:rFonts w:cs="Times New Roman"/>
      <w:color w:val="0000FF"/>
      <w:u w:val="single"/>
    </w:rPr>
  </w:style>
  <w:style w:type="paragraph" w:customStyle="1" w:styleId="Default">
    <w:name w:val="Default"/>
    <w:uiPriority w:val="99"/>
    <w:pPr>
      <w:widowControl w:val="0"/>
      <w:autoSpaceDE w:val="0"/>
      <w:autoSpaceDN w:val="0"/>
      <w:adjustRightInd w:val="0"/>
      <w:spacing w:after="0" w:line="240" w:lineRule="auto"/>
    </w:pPr>
    <w:rPr>
      <w:rFonts w:ascii="Tahoma" w:hAnsi="Tahoma" w:cs="Tahoma"/>
      <w:sz w:val="24"/>
      <w:szCs w:val="24"/>
    </w:rPr>
  </w:style>
  <w:style w:type="paragraph" w:styleId="BodyText2">
    <w:name w:val="Body Text 2"/>
    <w:basedOn w:val="Normal"/>
    <w:link w:val="BodyText2Char"/>
    <w:uiPriority w:val="99"/>
    <w:rPr>
      <w:rFonts w:ascii="Tahoma" w:hAnsi="Tahoma" w:cs="Tahoma"/>
      <w:sz w:val="22"/>
      <w:szCs w:val="22"/>
    </w:rPr>
  </w:style>
  <w:style w:type="character" w:customStyle="1" w:styleId="BodyText2Char">
    <w:name w:val="Body Text 2 Char"/>
    <w:basedOn w:val="DefaultParagraphFont"/>
    <w:link w:val="BodyText2"/>
    <w:uiPriority w:val="99"/>
    <w:semiHidden/>
    <w:locked/>
    <w:rPr>
      <w:rFonts w:ascii="Times New Roman" w:hAnsi="Times New Roman" w:cs="Times New Roman"/>
      <w:sz w:val="20"/>
      <w:szCs w:val="20"/>
    </w:rPr>
  </w:style>
  <w:style w:type="paragraph" w:customStyle="1" w:styleId="Outline0011">
    <w:name w:val="Outline001_1"/>
    <w:uiPriority w:val="9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360"/>
      <w:jc w:val="both"/>
    </w:pPr>
    <w:rPr>
      <w:rFonts w:ascii="Times New Roman" w:hAnsi="Times New Roman"/>
      <w:sz w:val="24"/>
      <w:szCs w:val="24"/>
    </w:rPr>
  </w:style>
  <w:style w:type="paragraph" w:customStyle="1" w:styleId="Outline0012">
    <w:name w:val="Outline001_2"/>
    <w:uiPriority w:val="99"/>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800" w:hanging="720"/>
      <w:jc w:val="both"/>
    </w:pPr>
    <w:rPr>
      <w:rFonts w:ascii="Times New Roman" w:hAnsi="Times New Roman"/>
      <w:sz w:val="24"/>
      <w:szCs w:val="24"/>
    </w:rPr>
  </w:style>
  <w:style w:type="paragraph" w:customStyle="1" w:styleId="Outline0013">
    <w:name w:val="Outline001_3"/>
    <w:uiPriority w:val="99"/>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hanging="180"/>
      <w:jc w:val="both"/>
    </w:pPr>
    <w:rPr>
      <w:rFonts w:ascii="Times New Roman" w:hAnsi="Times New Roman"/>
      <w:sz w:val="24"/>
      <w:szCs w:val="24"/>
    </w:rPr>
  </w:style>
  <w:style w:type="paragraph" w:customStyle="1" w:styleId="Outline0014">
    <w:name w:val="Outline001_4"/>
    <w:uiPriority w:val="99"/>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hanging="360"/>
      <w:jc w:val="both"/>
    </w:pPr>
    <w:rPr>
      <w:rFonts w:ascii="Times New Roman" w:hAnsi="Times New Roman"/>
      <w:sz w:val="24"/>
      <w:szCs w:val="24"/>
    </w:rPr>
  </w:style>
  <w:style w:type="paragraph" w:customStyle="1" w:styleId="Outline0015">
    <w:name w:val="Outline001_5"/>
    <w:uiPriority w:val="99"/>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hanging="360"/>
      <w:jc w:val="both"/>
    </w:pPr>
    <w:rPr>
      <w:rFonts w:ascii="Times New Roman" w:hAnsi="Times New Roman"/>
      <w:sz w:val="24"/>
      <w:szCs w:val="24"/>
    </w:rPr>
  </w:style>
  <w:style w:type="paragraph" w:customStyle="1" w:styleId="Outline0016">
    <w:name w:val="Outline001_6"/>
    <w:uiPriority w:val="99"/>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hanging="180"/>
      <w:jc w:val="both"/>
    </w:pPr>
    <w:rPr>
      <w:rFonts w:ascii="Times New Roman" w:hAnsi="Times New Roman"/>
      <w:sz w:val="24"/>
      <w:szCs w:val="24"/>
    </w:rPr>
  </w:style>
  <w:style w:type="paragraph" w:customStyle="1" w:styleId="Outline0017">
    <w:name w:val="Outline001_7"/>
    <w:uiPriority w:val="99"/>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hanging="360"/>
      <w:jc w:val="both"/>
    </w:pPr>
    <w:rPr>
      <w:rFonts w:ascii="Times New Roman" w:hAnsi="Times New Roman"/>
      <w:sz w:val="24"/>
      <w:szCs w:val="24"/>
    </w:rPr>
  </w:style>
  <w:style w:type="paragraph" w:customStyle="1" w:styleId="Outline0018">
    <w:name w:val="Outline001_8"/>
    <w:uiPriority w:val="99"/>
    <w:pPr>
      <w:widowControl w:val="0"/>
      <w:tabs>
        <w:tab w:val="left" w:pos="5760"/>
        <w:tab w:val="left" w:pos="6480"/>
        <w:tab w:val="left" w:pos="7200"/>
        <w:tab w:val="left" w:pos="7920"/>
        <w:tab w:val="left" w:pos="8640"/>
      </w:tabs>
      <w:autoSpaceDE w:val="0"/>
      <w:autoSpaceDN w:val="0"/>
      <w:adjustRightInd w:val="0"/>
      <w:spacing w:after="0" w:line="240" w:lineRule="auto"/>
      <w:ind w:left="5760" w:hanging="360"/>
      <w:jc w:val="both"/>
    </w:pPr>
    <w:rPr>
      <w:rFonts w:ascii="Times New Roman" w:hAnsi="Times New Roman"/>
      <w:sz w:val="24"/>
      <w:szCs w:val="24"/>
    </w:rPr>
  </w:style>
  <w:style w:type="paragraph" w:customStyle="1" w:styleId="Outline0019">
    <w:name w:val="Outline001_9"/>
    <w:uiPriority w:val="99"/>
    <w:pPr>
      <w:widowControl w:val="0"/>
      <w:tabs>
        <w:tab w:val="left" w:pos="6480"/>
        <w:tab w:val="left" w:pos="7200"/>
        <w:tab w:val="left" w:pos="7920"/>
        <w:tab w:val="left" w:pos="8640"/>
      </w:tabs>
      <w:autoSpaceDE w:val="0"/>
      <w:autoSpaceDN w:val="0"/>
      <w:adjustRightInd w:val="0"/>
      <w:spacing w:after="0" w:line="240" w:lineRule="auto"/>
      <w:ind w:left="6480" w:hanging="180"/>
      <w:jc w:val="both"/>
    </w:pPr>
    <w:rPr>
      <w:rFonts w:ascii="Times New Roman" w:hAnsi="Times New Roman"/>
      <w:sz w:val="24"/>
      <w:szCs w:val="24"/>
    </w:rPr>
  </w:style>
  <w:style w:type="paragraph" w:customStyle="1" w:styleId="CM1">
    <w:name w:val="CM1"/>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M31">
    <w:name w:val="CM31"/>
    <w:uiPriority w:val="99"/>
    <w:pPr>
      <w:widowControl w:val="0"/>
      <w:autoSpaceDE w:val="0"/>
      <w:autoSpaceDN w:val="0"/>
      <w:adjustRightInd w:val="0"/>
      <w:spacing w:after="0" w:line="240" w:lineRule="auto"/>
    </w:pPr>
    <w:rPr>
      <w:rFonts w:ascii="Tahoma" w:hAnsi="Tahoma" w:cs="Tahoma"/>
      <w:sz w:val="24"/>
      <w:szCs w:val="24"/>
    </w:rPr>
  </w:style>
  <w:style w:type="paragraph" w:customStyle="1" w:styleId="Outline0021">
    <w:name w:val="Outline002_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22">
    <w:name w:val="Outline002_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23">
    <w:name w:val="Outline002_3"/>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24">
    <w:name w:val="Outline002_4"/>
    <w:uiPriority w:val="99"/>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25">
    <w:name w:val="Outline002_5"/>
    <w:uiPriority w:val="99"/>
    <w:pPr>
      <w:widowControl w:val="0"/>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26">
    <w:name w:val="Outline002_6"/>
    <w:uiPriority w:val="99"/>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27">
    <w:name w:val="Outline002_7"/>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28">
    <w:name w:val="Outline002_8"/>
    <w:uiPriority w:val="99"/>
    <w:pPr>
      <w:widowControl w:val="0"/>
      <w:tabs>
        <w:tab w:val="left" w:pos="0"/>
        <w:tab w:val="left" w:pos="180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paragraph" w:customStyle="1" w:styleId="Outline0029">
    <w:name w:val="Outline002_9"/>
    <w:uiPriority w:val="99"/>
    <w:pPr>
      <w:widowControl w:val="0"/>
      <w:tabs>
        <w:tab w:val="left" w:pos="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sz w:val="24"/>
      <w:szCs w:val="24"/>
    </w:rPr>
  </w:style>
  <w:style w:type="character" w:customStyle="1" w:styleId="SYSHYPERTEXT">
    <w:name w:val="SYS_HYPERTEXT"/>
    <w:uiPriority w:val="99"/>
    <w:rPr>
      <w:color w:val="0000FF"/>
      <w:u w:val="single"/>
    </w:rPr>
  </w:style>
  <w:style w:type="paragraph" w:styleId="Header">
    <w:name w:val="header"/>
    <w:basedOn w:val="Normal"/>
    <w:link w:val="HeaderChar"/>
    <w:uiPriority w:val="99"/>
    <w:unhideWhenUsed/>
    <w:rsid w:val="005D3AD2"/>
    <w:pPr>
      <w:tabs>
        <w:tab w:val="center" w:pos="4680"/>
        <w:tab w:val="right" w:pos="9360"/>
      </w:tabs>
    </w:pPr>
  </w:style>
  <w:style w:type="character" w:customStyle="1" w:styleId="HeaderChar">
    <w:name w:val="Header Char"/>
    <w:basedOn w:val="DefaultParagraphFont"/>
    <w:link w:val="Header"/>
    <w:uiPriority w:val="99"/>
    <w:locked/>
    <w:rsid w:val="005D3AD2"/>
    <w:rPr>
      <w:rFonts w:ascii="Times New Roman" w:hAnsi="Times New Roman" w:cs="Times New Roman"/>
      <w:sz w:val="20"/>
      <w:szCs w:val="20"/>
    </w:rPr>
  </w:style>
  <w:style w:type="paragraph" w:styleId="Footer">
    <w:name w:val="footer"/>
    <w:basedOn w:val="Normal"/>
    <w:link w:val="FooterChar"/>
    <w:uiPriority w:val="99"/>
    <w:unhideWhenUsed/>
    <w:rsid w:val="005D3AD2"/>
    <w:pPr>
      <w:tabs>
        <w:tab w:val="center" w:pos="4680"/>
        <w:tab w:val="right" w:pos="9360"/>
      </w:tabs>
    </w:pPr>
  </w:style>
  <w:style w:type="character" w:customStyle="1" w:styleId="FooterChar">
    <w:name w:val="Footer Char"/>
    <w:basedOn w:val="DefaultParagraphFont"/>
    <w:link w:val="Footer"/>
    <w:uiPriority w:val="99"/>
    <w:locked/>
    <w:rsid w:val="005D3AD2"/>
    <w:rPr>
      <w:rFonts w:ascii="Times New Roman" w:hAnsi="Times New Roman" w:cs="Times New Roman"/>
      <w:sz w:val="20"/>
      <w:szCs w:val="20"/>
    </w:rPr>
  </w:style>
  <w:style w:type="character" w:styleId="UnresolvedMention">
    <w:name w:val="Unresolved Mention"/>
    <w:basedOn w:val="DefaultParagraphFont"/>
    <w:uiPriority w:val="99"/>
    <w:semiHidden/>
    <w:unhideWhenUsed/>
    <w:rsid w:val="005D3AD2"/>
    <w:rPr>
      <w:rFonts w:cs="Times New Roman"/>
      <w:color w:val="605E5C"/>
      <w:shd w:val="clear" w:color="auto" w:fill="E1DFDD"/>
    </w:rPr>
  </w:style>
  <w:style w:type="character" w:styleId="FollowedHyperlink">
    <w:name w:val="FollowedHyperlink"/>
    <w:basedOn w:val="DefaultParagraphFont"/>
    <w:uiPriority w:val="99"/>
    <w:semiHidden/>
    <w:unhideWhenUsed/>
    <w:rsid w:val="00E2328E"/>
    <w:rPr>
      <w:rFonts w:cs="Times New Roman"/>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CSTMKTG@momentive.com"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iliconeforbuilding.com"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esilicones.com"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siliconeforbuilding.com"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siliconesforbuilding.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1597</Words>
  <Characters>8751</Characters>
  <Application>Microsoft Office Word</Application>
  <DocSecurity>0</DocSecurity>
  <Lines>338</Lines>
  <Paragraphs>196</Paragraphs>
  <ScaleCrop>false</ScaleCrop>
  <HeadingPairs>
    <vt:vector size="2" baseType="variant">
      <vt:variant>
        <vt:lpstr>Title</vt:lpstr>
      </vt:variant>
      <vt:variant>
        <vt:i4>1</vt:i4>
      </vt:variant>
    </vt:vector>
  </HeadingPairs>
  <TitlesOfParts>
    <vt:vector size="1" baseType="lpstr">
      <vt:lpstr>07 27 26 </vt:lpstr>
    </vt:vector>
  </TitlesOfParts>
  <Manager/>
  <Company>GE | Momentive</Company>
  <LinksUpToDate>false</LinksUpToDate>
  <CharactersWithSpaces>10357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07 27 26 </dc:title>
  <dc:subject>Fluid-Applied Membrane Air Barriers </dc:subject>
  <dc:creator>ZeroDocs.com </dc:creator>
  <cp:keywords>www.siliconeforbuilding.com</cp:keywords>
  <dc:description/>
  <cp:lastModifiedBy>Adam Schwegel</cp:lastModifiedBy>
  <cp:revision>4</cp:revision>
  <dcterms:created xsi:type="dcterms:W3CDTF">2020-10-23T19:32:00Z</dcterms:created>
  <dcterms:modified xsi:type="dcterms:W3CDTF">2020-11-05T16:55:00Z</dcterms:modified>
  <cp:category/>
</cp:coreProperties>
</file>