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D003" w14:textId="1F78344D" w:rsidR="008C1A66" w:rsidRDefault="007049C7">
      <w:pPr>
        <w:pStyle w:val="Heading1"/>
        <w:keepNext w:val="0"/>
        <w:keepLines w:val="0"/>
        <w:spacing w:before="0" w:after="400"/>
      </w:pPr>
      <w:r>
        <w:rPr>
          <w:color w:val="FF0000"/>
          <w:sz w:val="26"/>
          <w:szCs w:val="26"/>
        </w:rPr>
        <w:t>FOR IMMEDIATE RELEASE</w:t>
      </w:r>
    </w:p>
    <w:p w14:paraId="532FC22E" w14:textId="77777777" w:rsidR="008C1A66" w:rsidRDefault="007049C7">
      <w:pPr>
        <w:pStyle w:val="Heading1"/>
        <w:keepNext w:val="0"/>
        <w:keepLines w:val="0"/>
        <w:spacing w:after="200"/>
      </w:pPr>
      <w:bookmarkStart w:id="0" w:name="_7v38jqdb16p8" w:colFirst="0" w:colLast="0"/>
      <w:bookmarkEnd w:id="0"/>
      <w:r>
        <w:t>Miss Bitcoin &amp; Enjin to Launch Japan’s First Charity NFT Project</w:t>
      </w:r>
    </w:p>
    <w:p w14:paraId="2FE50EC7" w14:textId="70A60DA6" w:rsidR="008C1A66" w:rsidRPr="007049C7" w:rsidRDefault="007049C7" w:rsidP="007049C7">
      <w:pPr>
        <w:pStyle w:val="Heading2"/>
        <w:keepNext w:val="0"/>
        <w:keepLines w:val="0"/>
        <w:spacing w:after="240"/>
        <w:rPr>
          <w:sz w:val="26"/>
          <w:szCs w:val="26"/>
        </w:rPr>
      </w:pPr>
      <w:bookmarkStart w:id="1" w:name="_oacko0onfsvb" w:colFirst="0" w:colLast="0"/>
      <w:bookmarkEnd w:id="1"/>
      <w:r>
        <w:rPr>
          <w:sz w:val="26"/>
          <w:szCs w:val="26"/>
        </w:rPr>
        <w:t xml:space="preserve">Working with Japanese celebrities, the </w:t>
      </w:r>
      <w:proofErr w:type="spellStart"/>
      <w:r>
        <w:rPr>
          <w:sz w:val="26"/>
          <w:szCs w:val="26"/>
        </w:rPr>
        <w:t>Kizuna</w:t>
      </w:r>
      <w:proofErr w:type="spellEnd"/>
      <w:r>
        <w:rPr>
          <w:sz w:val="26"/>
          <w:szCs w:val="26"/>
        </w:rPr>
        <w:t xml:space="preserve"> charity project will use the Enjin Platform to mint non-fungible tokens (NFTs) and raise funds to support young people during the COVID-19 pandemic and other critical causes.</w:t>
      </w:r>
      <w:bookmarkStart w:id="2" w:name="_azcw8s6r54uo" w:colFirst="0" w:colLast="0"/>
      <w:bookmarkEnd w:id="2"/>
    </w:p>
    <w:p w14:paraId="0174A3DD" w14:textId="77777777" w:rsidR="008C1A66" w:rsidRDefault="007049C7">
      <w:pPr>
        <w:spacing w:before="200" w:after="200"/>
        <w:rPr>
          <w:rFonts w:ascii="Muli" w:eastAsia="Muli" w:hAnsi="Muli" w:cs="Muli"/>
        </w:rPr>
      </w:pPr>
      <w:r>
        <w:rPr>
          <w:rFonts w:ascii="Muli" w:eastAsia="Muli" w:hAnsi="Muli" w:cs="Muli"/>
          <w:b/>
        </w:rPr>
        <w:t>18</w:t>
      </w:r>
      <w:r>
        <w:rPr>
          <w:rFonts w:ascii="Muli" w:eastAsia="Muli" w:hAnsi="Muli" w:cs="Muli"/>
          <w:b/>
        </w:rPr>
        <w:t xml:space="preserve"> January</w:t>
      </w:r>
      <w:r>
        <w:rPr>
          <w:rFonts w:ascii="Muli" w:eastAsia="Muli" w:hAnsi="Muli" w:cs="Muli"/>
          <w:b/>
        </w:rPr>
        <w:t xml:space="preserve"> 2021, TOKYO</w:t>
      </w:r>
      <w:r>
        <w:rPr>
          <w:rFonts w:ascii="Muli" w:eastAsia="Muli" w:hAnsi="Muli" w:cs="Muli"/>
          <w:b/>
        </w:rPr>
        <w:t xml:space="preserve"> </w:t>
      </w:r>
      <w:r>
        <w:rPr>
          <w:rFonts w:ascii="Muli" w:eastAsia="Muli" w:hAnsi="Muli" w:cs="Muli"/>
        </w:rPr>
        <w:t xml:space="preserve">— </w:t>
      </w:r>
      <w:proofErr w:type="spellStart"/>
      <w:r>
        <w:rPr>
          <w:rFonts w:ascii="Muli" w:eastAsia="Muli" w:hAnsi="Muli" w:cs="Muli"/>
        </w:rPr>
        <w:t>Gracone</w:t>
      </w:r>
      <w:proofErr w:type="spellEnd"/>
      <w:r>
        <w:rPr>
          <w:rFonts w:ascii="Muli" w:eastAsia="Muli" w:hAnsi="Muli" w:cs="Muli"/>
        </w:rPr>
        <w:t xml:space="preserve"> </w:t>
      </w:r>
      <w:r>
        <w:rPr>
          <w:rFonts w:ascii="Muli" w:eastAsia="Muli" w:hAnsi="Muli" w:cs="Muli"/>
        </w:rPr>
        <w:t xml:space="preserve">Inc., led by prominent Japanese blockchain entrepreneur </w:t>
      </w:r>
      <w:r>
        <w:rPr>
          <w:rFonts w:ascii="Muli" w:eastAsia="Muli" w:hAnsi="Muli" w:cs="Muli"/>
        </w:rPr>
        <w:t xml:space="preserve">Miss Bitcoin, has </w:t>
      </w:r>
      <w:hyperlink r:id="rId4">
        <w:r>
          <w:rPr>
            <w:rFonts w:ascii="Muli" w:eastAsia="Muli" w:hAnsi="Muli" w:cs="Muli"/>
            <w:color w:val="1155CC"/>
            <w:u w:val="single"/>
          </w:rPr>
          <w:t>announced a partnership with Enjin</w:t>
        </w:r>
      </w:hyperlink>
      <w:r>
        <w:rPr>
          <w:rFonts w:ascii="Muli" w:eastAsia="Muli" w:hAnsi="Muli" w:cs="Muli"/>
        </w:rPr>
        <w:t xml:space="preserve"> to launch Japan</w:t>
      </w:r>
      <w:r>
        <w:rPr>
          <w:rFonts w:ascii="Muli" w:eastAsia="Muli" w:hAnsi="Muli" w:cs="Muli"/>
        </w:rPr>
        <w:t xml:space="preserve">’s first non-fungible token (NFT) charity project through </w:t>
      </w:r>
      <w:hyperlink r:id="rId5" w:anchor="about">
        <w:proofErr w:type="spellStart"/>
        <w:r>
          <w:rPr>
            <w:rFonts w:ascii="Muli" w:eastAsia="Muli" w:hAnsi="Muli" w:cs="Muli"/>
            <w:color w:val="1155CC"/>
            <w:u w:val="single"/>
          </w:rPr>
          <w:t>Kizuna</w:t>
        </w:r>
        <w:proofErr w:type="spellEnd"/>
      </w:hyperlink>
      <w:r>
        <w:rPr>
          <w:rFonts w:ascii="Muli" w:eastAsia="Muli" w:hAnsi="Muli" w:cs="Muli"/>
        </w:rPr>
        <w:t xml:space="preserve">. The initiative’s first campaign will use tokenized art created by Japanese celebrities to raise funds for </w:t>
      </w:r>
      <w:hyperlink r:id="rId6">
        <w:proofErr w:type="spellStart"/>
        <w:r>
          <w:rPr>
            <w:rFonts w:ascii="Muli" w:eastAsia="Muli" w:hAnsi="Muli" w:cs="Muli"/>
            <w:color w:val="1155CC"/>
            <w:u w:val="single"/>
          </w:rPr>
          <w:t>DxP</w:t>
        </w:r>
        <w:proofErr w:type="spellEnd"/>
      </w:hyperlink>
      <w:r>
        <w:rPr>
          <w:rFonts w:ascii="Muli" w:eastAsia="Muli" w:hAnsi="Muli" w:cs="Muli"/>
        </w:rPr>
        <w:t xml:space="preserve">, an Osaka-based nonprofit providing aid to teenagers facing challenges during the COVID-19 pandemic. </w:t>
      </w:r>
      <w:proofErr w:type="spellStart"/>
      <w:r>
        <w:rPr>
          <w:rFonts w:ascii="Muli" w:eastAsia="Muli" w:hAnsi="Muli" w:cs="Muli"/>
        </w:rPr>
        <w:t>Kizuna</w:t>
      </w:r>
      <w:proofErr w:type="spellEnd"/>
      <w:r>
        <w:rPr>
          <w:rFonts w:ascii="Muli" w:eastAsia="Muli" w:hAnsi="Muli" w:cs="Muli"/>
        </w:rPr>
        <w:t xml:space="preserve"> aims </w:t>
      </w:r>
      <w:r>
        <w:rPr>
          <w:rFonts w:ascii="Muli" w:eastAsia="Muli" w:hAnsi="Muli" w:cs="Muli"/>
        </w:rPr>
        <w:t>to raise over 2,000,000 JPY (US$20,000) through the sale of NFTs issued via the Enjin Platform, with participating celebrities to be announced in the coming weeks.</w:t>
      </w:r>
    </w:p>
    <w:p w14:paraId="72BF1845" w14:textId="77777777" w:rsidR="008C1A66" w:rsidRDefault="007049C7">
      <w:pPr>
        <w:widowControl w:val="0"/>
        <w:rPr>
          <w:rFonts w:ascii="Muli" w:eastAsia="Muli" w:hAnsi="Muli" w:cs="Muli"/>
        </w:rPr>
      </w:pPr>
      <w:r>
        <w:rPr>
          <w:rFonts w:ascii="Muli" w:eastAsia="Muli" w:hAnsi="Muli" w:cs="Muli"/>
        </w:rPr>
        <w:t>“Japan has a concept called ‘</w:t>
      </w:r>
      <w:proofErr w:type="spellStart"/>
      <w:r>
        <w:rPr>
          <w:rFonts w:ascii="Muli" w:eastAsia="Muli" w:hAnsi="Muli" w:cs="Muli"/>
        </w:rPr>
        <w:t>Sanpo</w:t>
      </w:r>
      <w:proofErr w:type="spellEnd"/>
      <w:r>
        <w:rPr>
          <w:rFonts w:ascii="Muli" w:eastAsia="Muli" w:hAnsi="Muli" w:cs="Muli"/>
        </w:rPr>
        <w:t xml:space="preserve"> Yoshi’ (three-way satisfaction): good for the seller, goo</w:t>
      </w:r>
      <w:r>
        <w:rPr>
          <w:rFonts w:ascii="Muli" w:eastAsia="Muli" w:hAnsi="Muli" w:cs="Muli"/>
        </w:rPr>
        <w:t xml:space="preserve">d for the buyer, and good for society. This concept describes our NFT charity project perfectly,” said Mai Fujimoto (Miss Bitcoin), Founder of </w:t>
      </w:r>
      <w:proofErr w:type="spellStart"/>
      <w:r>
        <w:rPr>
          <w:rFonts w:ascii="Muli" w:eastAsia="Muli" w:hAnsi="Muli" w:cs="Muli"/>
        </w:rPr>
        <w:t>Gracone</w:t>
      </w:r>
      <w:proofErr w:type="spellEnd"/>
      <w:r>
        <w:rPr>
          <w:rFonts w:ascii="Muli" w:eastAsia="Muli" w:hAnsi="Muli" w:cs="Muli"/>
        </w:rPr>
        <w:t>. “When fans purchase NFTs drawn by artists and celebrities, they can not only enjoy the art, but also dir</w:t>
      </w:r>
      <w:r>
        <w:rPr>
          <w:rFonts w:ascii="Muli" w:eastAsia="Muli" w:hAnsi="Muli" w:cs="Muli"/>
        </w:rPr>
        <w:t>ectly contribute to those in need. I believe this NFT campaign will bring joy to many people, and I’d like to thank the Enjin team and artists who have agreed to join the initiative.”</w:t>
      </w:r>
    </w:p>
    <w:p w14:paraId="2812F7BF" w14:textId="77777777" w:rsidR="008C1A66" w:rsidRDefault="008C1A66">
      <w:pPr>
        <w:widowControl w:val="0"/>
        <w:rPr>
          <w:rFonts w:ascii="Muli" w:eastAsia="Muli" w:hAnsi="Muli" w:cs="Muli"/>
          <w:highlight w:val="yellow"/>
        </w:rPr>
      </w:pPr>
    </w:p>
    <w:p w14:paraId="7AB70FF5" w14:textId="77777777" w:rsidR="008C1A66" w:rsidRDefault="007049C7">
      <w:pPr>
        <w:widowControl w:val="0"/>
        <w:rPr>
          <w:rFonts w:ascii="Muli" w:eastAsia="Muli" w:hAnsi="Muli" w:cs="Muli"/>
        </w:rPr>
      </w:pPr>
      <w:r>
        <w:rPr>
          <w:rFonts w:ascii="Muli" w:eastAsia="Muli" w:hAnsi="Muli" w:cs="Muli"/>
        </w:rPr>
        <w:t>NFTs gained significant traction in the charity context during 2020, wi</w:t>
      </w:r>
      <w:r>
        <w:rPr>
          <w:rFonts w:ascii="Muli" w:eastAsia="Muli" w:hAnsi="Muli" w:cs="Muli"/>
        </w:rPr>
        <w:t xml:space="preserve">th artists, games, and projects like </w:t>
      </w:r>
      <w:hyperlink r:id="rId7">
        <w:r>
          <w:rPr>
            <w:rFonts w:ascii="Muli" w:eastAsia="Muli" w:hAnsi="Muli" w:cs="Muli"/>
            <w:color w:val="1155CC"/>
            <w:u w:val="single"/>
          </w:rPr>
          <w:t>Cryptograph</w:t>
        </w:r>
      </w:hyperlink>
      <w:r>
        <w:rPr>
          <w:rFonts w:ascii="Muli" w:eastAsia="Muli" w:hAnsi="Muli" w:cs="Muli"/>
        </w:rPr>
        <w:t xml:space="preserve"> raising hundreds of thousands of dollars for a variety of causes, such as the COVID-19 pandemic, Australian wildfires, climate change, and poverty. </w:t>
      </w:r>
      <w:proofErr w:type="spellStart"/>
      <w:r>
        <w:rPr>
          <w:rFonts w:ascii="Muli" w:eastAsia="Muli" w:hAnsi="Muli" w:cs="Muli"/>
        </w:rPr>
        <w:t>Gracone</w:t>
      </w:r>
      <w:proofErr w:type="spellEnd"/>
      <w:r>
        <w:rPr>
          <w:rFonts w:ascii="Muli" w:eastAsia="Muli" w:hAnsi="Muli" w:cs="Muli"/>
        </w:rPr>
        <w:t xml:space="preserve"> aims to </w:t>
      </w:r>
      <w:r>
        <w:rPr>
          <w:rFonts w:ascii="Muli" w:eastAsia="Muli" w:hAnsi="Muli" w:cs="Muli"/>
        </w:rPr>
        <w:t>bring a similar philanthropic movement to Japan, partnering with Japanese celebrities to create and sell charity NFTs through their website.</w:t>
      </w:r>
    </w:p>
    <w:p w14:paraId="5BEC2556" w14:textId="77777777" w:rsidR="008C1A66" w:rsidRDefault="007049C7">
      <w:pPr>
        <w:widowControl w:val="0"/>
        <w:spacing w:before="200" w:after="200"/>
        <w:rPr>
          <w:rFonts w:ascii="Muli" w:eastAsia="Muli" w:hAnsi="Muli" w:cs="Muli"/>
        </w:rPr>
      </w:pPr>
      <w:r>
        <w:rPr>
          <w:rFonts w:ascii="Muli" w:eastAsia="Muli" w:hAnsi="Muli" w:cs="Muli"/>
        </w:rPr>
        <w:t>“Art tokenization is another great example of how blockchain can automate the sale and fulfillment of high-value as</w:t>
      </w:r>
      <w:r>
        <w:rPr>
          <w:rFonts w:ascii="Muli" w:eastAsia="Muli" w:hAnsi="Muli" w:cs="Muli"/>
        </w:rPr>
        <w:t xml:space="preserve">sets. While traditional art can take years to sell, it can be minted, listed, sold, and distributed within minutes via the blockchain,” said Maxim Blagov, Enjin CEO. “Mai is an exceptional creator who is well-respected in the Japanese </w:t>
      </w:r>
      <w:r>
        <w:rPr>
          <w:rFonts w:ascii="Muli" w:eastAsia="Muli" w:hAnsi="Muli" w:cs="Muli"/>
        </w:rPr>
        <w:lastRenderedPageBreak/>
        <w:t>market. We believe he</w:t>
      </w:r>
      <w:r>
        <w:rPr>
          <w:rFonts w:ascii="Muli" w:eastAsia="Muli" w:hAnsi="Muli" w:cs="Muli"/>
        </w:rPr>
        <w:t xml:space="preserve">r </w:t>
      </w:r>
      <w:proofErr w:type="spellStart"/>
      <w:r>
        <w:rPr>
          <w:rFonts w:ascii="Muli" w:eastAsia="Muli" w:hAnsi="Muli" w:cs="Muli"/>
        </w:rPr>
        <w:t>Kizuna</w:t>
      </w:r>
      <w:proofErr w:type="spellEnd"/>
      <w:r>
        <w:rPr>
          <w:rFonts w:ascii="Muli" w:eastAsia="Muli" w:hAnsi="Muli" w:cs="Muli"/>
        </w:rPr>
        <w:t xml:space="preserve"> initiative will demonstrate blockchain’s ability to democratize the business side of art, while making a difference in the lives of young people in need.”</w:t>
      </w:r>
    </w:p>
    <w:p w14:paraId="0D612D7C" w14:textId="77777777" w:rsidR="008C1A66" w:rsidRDefault="007049C7">
      <w:pPr>
        <w:widowControl w:val="0"/>
        <w:spacing w:before="200" w:after="200"/>
        <w:rPr>
          <w:rFonts w:ascii="Muli" w:eastAsia="Muli" w:hAnsi="Muli" w:cs="Muli"/>
        </w:rPr>
      </w:pPr>
      <w:r>
        <w:rPr>
          <w:rFonts w:ascii="Muli" w:eastAsia="Muli" w:hAnsi="Muli" w:cs="Muli"/>
        </w:rPr>
        <w:t xml:space="preserve">“Because of COVID-19, many students are facing isolation and financial struggles. At </w:t>
      </w:r>
      <w:proofErr w:type="spellStart"/>
      <w:r>
        <w:rPr>
          <w:rFonts w:ascii="Muli" w:eastAsia="Muli" w:hAnsi="Muli" w:cs="Muli"/>
        </w:rPr>
        <w:t>DxP</w:t>
      </w:r>
      <w:proofErr w:type="spellEnd"/>
      <w:r>
        <w:rPr>
          <w:rFonts w:ascii="Muli" w:eastAsia="Muli" w:hAnsi="Muli" w:cs="Muli"/>
        </w:rPr>
        <w:t>, we</w:t>
      </w:r>
      <w:r>
        <w:rPr>
          <w:rFonts w:ascii="Muli" w:eastAsia="Muli" w:hAnsi="Muli" w:cs="Muli"/>
        </w:rPr>
        <w:t xml:space="preserve"> provide a free chat-based consultation program for over 3,000 truant or dropped-out students, as well as food and financial support,” said </w:t>
      </w:r>
      <w:hyperlink r:id="rId8">
        <w:proofErr w:type="spellStart"/>
        <w:r>
          <w:rPr>
            <w:rFonts w:ascii="Muli" w:eastAsia="Muli" w:hAnsi="Muli" w:cs="Muli"/>
            <w:color w:val="1155CC"/>
            <w:u w:val="single"/>
          </w:rPr>
          <w:t>Noriaki</w:t>
        </w:r>
        <w:proofErr w:type="spellEnd"/>
        <w:r>
          <w:rPr>
            <w:rFonts w:ascii="Muli" w:eastAsia="Muli" w:hAnsi="Muli" w:cs="Muli"/>
            <w:color w:val="1155CC"/>
            <w:u w:val="single"/>
          </w:rPr>
          <w:t xml:space="preserve"> Imai</w:t>
        </w:r>
      </w:hyperlink>
      <w:r>
        <w:rPr>
          <w:rFonts w:ascii="Muli" w:eastAsia="Muli" w:hAnsi="Muli" w:cs="Muli"/>
        </w:rPr>
        <w:t xml:space="preserve">, Founder of </w:t>
      </w:r>
      <w:proofErr w:type="spellStart"/>
      <w:r>
        <w:rPr>
          <w:rFonts w:ascii="Muli" w:eastAsia="Muli" w:hAnsi="Muli" w:cs="Muli"/>
        </w:rPr>
        <w:t>DxP</w:t>
      </w:r>
      <w:proofErr w:type="spellEnd"/>
      <w:r>
        <w:rPr>
          <w:rFonts w:ascii="Muli" w:eastAsia="Muli" w:hAnsi="Muli" w:cs="Muli"/>
        </w:rPr>
        <w:t>. “This is my first time being involv</w:t>
      </w:r>
      <w:r>
        <w:rPr>
          <w:rFonts w:ascii="Muli" w:eastAsia="Muli" w:hAnsi="Muli" w:cs="Muli"/>
        </w:rPr>
        <w:t xml:space="preserve">ed in an NFT program. I strongly believe in the potential of cryptocurrency to change people’s lives, and I feel very honored for </w:t>
      </w:r>
      <w:proofErr w:type="spellStart"/>
      <w:r>
        <w:rPr>
          <w:rFonts w:ascii="Muli" w:eastAsia="Muli" w:hAnsi="Muli" w:cs="Muli"/>
        </w:rPr>
        <w:t>DxP</w:t>
      </w:r>
      <w:proofErr w:type="spellEnd"/>
      <w:r>
        <w:rPr>
          <w:rFonts w:ascii="Muli" w:eastAsia="Muli" w:hAnsi="Muli" w:cs="Muli"/>
        </w:rPr>
        <w:t xml:space="preserve"> to be part of this initiative and benefit from the application of blockchain technology.”</w:t>
      </w:r>
    </w:p>
    <w:p w14:paraId="641AAE55" w14:textId="77777777" w:rsidR="008C1A66" w:rsidRDefault="007049C7">
      <w:pPr>
        <w:widowControl w:val="0"/>
        <w:tabs>
          <w:tab w:val="left" w:pos="1658"/>
        </w:tabs>
        <w:rPr>
          <w:rFonts w:ascii="Muli" w:eastAsia="Muli" w:hAnsi="Muli" w:cs="Muli"/>
        </w:rPr>
      </w:pPr>
      <w:proofErr w:type="spellStart"/>
      <w:r>
        <w:rPr>
          <w:rFonts w:ascii="Muli" w:eastAsia="Muli" w:hAnsi="Muli" w:cs="Muli"/>
        </w:rPr>
        <w:t>Gracone’s</w:t>
      </w:r>
      <w:proofErr w:type="spellEnd"/>
      <w:r>
        <w:rPr>
          <w:rFonts w:ascii="Muli" w:eastAsia="Muli" w:hAnsi="Muli" w:cs="Muli"/>
        </w:rPr>
        <w:t xml:space="preserve"> </w:t>
      </w:r>
      <w:proofErr w:type="spellStart"/>
      <w:r>
        <w:rPr>
          <w:rFonts w:ascii="Muli" w:eastAsia="Muli" w:hAnsi="Muli" w:cs="Muli"/>
        </w:rPr>
        <w:t>Kizuna</w:t>
      </w:r>
      <w:proofErr w:type="spellEnd"/>
      <w:r>
        <w:rPr>
          <w:rFonts w:ascii="Muli" w:eastAsia="Muli" w:hAnsi="Muli" w:cs="Muli"/>
        </w:rPr>
        <w:t xml:space="preserve"> platform aims t</w:t>
      </w:r>
      <w:r>
        <w:rPr>
          <w:rFonts w:ascii="Muli" w:eastAsia="Muli" w:hAnsi="Muli" w:cs="Muli"/>
        </w:rPr>
        <w:t>o educate people about the potential of blockchain and NFTs for mainstream uses, particularly in the charity context. Unlike cash-based donations, data for blockchain-based contributions is digitally recorded on the immutable blockchain, which provides enh</w:t>
      </w:r>
      <w:r>
        <w:rPr>
          <w:rFonts w:ascii="Muli" w:eastAsia="Muli" w:hAnsi="Muli" w:cs="Muli"/>
        </w:rPr>
        <w:t xml:space="preserve">anced transparency, efficiency, and verifiable proof of donation. </w:t>
      </w:r>
    </w:p>
    <w:p w14:paraId="6E9EED3C" w14:textId="77777777" w:rsidR="008C1A66" w:rsidRDefault="007049C7">
      <w:pPr>
        <w:widowControl w:val="0"/>
        <w:tabs>
          <w:tab w:val="left" w:pos="1658"/>
        </w:tabs>
        <w:spacing w:before="200" w:after="200"/>
        <w:rPr>
          <w:rFonts w:ascii="Muli" w:eastAsia="Muli" w:hAnsi="Muli" w:cs="Muli"/>
          <w:b/>
        </w:rPr>
      </w:pPr>
      <w:proofErr w:type="spellStart"/>
      <w:r>
        <w:rPr>
          <w:rFonts w:ascii="Muli" w:eastAsia="Muli" w:hAnsi="Muli" w:cs="Muli"/>
        </w:rPr>
        <w:t>Kizuna</w:t>
      </w:r>
      <w:proofErr w:type="spellEnd"/>
      <w:r>
        <w:rPr>
          <w:rFonts w:ascii="Muli" w:eastAsia="Muli" w:hAnsi="Muli" w:cs="Muli"/>
        </w:rPr>
        <w:t xml:space="preserve"> has indicated plans to explore further opportunities for using NFTs to respond to critical issues such as the global pandemic, poverty, and environmental conservation. The team also </w:t>
      </w:r>
      <w:r>
        <w:rPr>
          <w:rFonts w:ascii="Muli" w:eastAsia="Muli" w:hAnsi="Muli" w:cs="Muli"/>
        </w:rPr>
        <w:t>plans to launch additional blockchain charity services in the future, allowing organizations to provide benefits and incentives to donors based on contribution data.</w:t>
      </w:r>
    </w:p>
    <w:p w14:paraId="62000863" w14:textId="77777777" w:rsidR="008C1A66" w:rsidRDefault="007049C7">
      <w:pPr>
        <w:widowControl w:val="0"/>
        <w:jc w:val="both"/>
        <w:rPr>
          <w:rFonts w:ascii="Muli" w:eastAsia="Muli" w:hAnsi="Muli" w:cs="Muli"/>
          <w:b/>
          <w:sz w:val="20"/>
          <w:szCs w:val="20"/>
        </w:rPr>
      </w:pPr>
      <w:r>
        <w:rPr>
          <w:rFonts w:ascii="Muli" w:eastAsia="Muli" w:hAnsi="Muli" w:cs="Muli"/>
          <w:b/>
          <w:sz w:val="20"/>
          <w:szCs w:val="20"/>
        </w:rPr>
        <w:t>About Miss Bitcoin</w:t>
      </w:r>
    </w:p>
    <w:p w14:paraId="364EA5E4" w14:textId="77777777" w:rsidR="008C1A66" w:rsidRDefault="007049C7">
      <w:pPr>
        <w:widowControl w:val="0"/>
        <w:spacing w:after="120"/>
        <w:rPr>
          <w:rFonts w:ascii="Muli" w:eastAsia="Muli" w:hAnsi="Muli" w:cs="Muli"/>
          <w:sz w:val="20"/>
          <w:szCs w:val="20"/>
        </w:rPr>
      </w:pPr>
      <w:r>
        <w:rPr>
          <w:rFonts w:ascii="Muli" w:eastAsia="Muli" w:hAnsi="Muli" w:cs="Muli"/>
          <w:sz w:val="20"/>
          <w:szCs w:val="20"/>
        </w:rPr>
        <w:t>Mai Fujimoto, a.k.a. “Miss Bitcoin,” has actively enhanced the awarenes</w:t>
      </w:r>
      <w:r>
        <w:rPr>
          <w:rFonts w:ascii="Muli" w:eastAsia="Muli" w:hAnsi="Muli" w:cs="Muli"/>
          <w:sz w:val="20"/>
          <w:szCs w:val="20"/>
        </w:rPr>
        <w:t xml:space="preserve">s of Bitcoin since 2011. Fueled by her passion for social goods, she started the </w:t>
      </w:r>
      <w:proofErr w:type="spellStart"/>
      <w:r>
        <w:rPr>
          <w:rFonts w:ascii="Muli" w:eastAsia="Muli" w:hAnsi="Muli" w:cs="Muli"/>
          <w:sz w:val="20"/>
          <w:szCs w:val="20"/>
        </w:rPr>
        <w:t>Kizuna</w:t>
      </w:r>
      <w:proofErr w:type="spellEnd"/>
      <w:r>
        <w:rPr>
          <w:rFonts w:ascii="Muli" w:eastAsia="Muli" w:hAnsi="Muli" w:cs="Muli"/>
          <w:sz w:val="20"/>
          <w:szCs w:val="20"/>
        </w:rPr>
        <w:t xml:space="preserve"> project in 2017, where she has conducted various charity campaigns, as well as run media to share various charity use cases for blockchain. For more information, visit </w:t>
      </w:r>
      <w:hyperlink r:id="rId9">
        <w:r>
          <w:rPr>
            <w:rFonts w:ascii="Muli" w:eastAsia="Muli" w:hAnsi="Muli" w:cs="Muli"/>
            <w:color w:val="0000FF"/>
            <w:sz w:val="20"/>
            <w:szCs w:val="20"/>
            <w:u w:val="single"/>
          </w:rPr>
          <w:t>gracone.co.jp</w:t>
        </w:r>
      </w:hyperlink>
      <w:r>
        <w:rPr>
          <w:rFonts w:ascii="Muli" w:eastAsia="Muli" w:hAnsi="Muli" w:cs="Muli"/>
          <w:sz w:val="20"/>
          <w:szCs w:val="20"/>
        </w:rPr>
        <w:t xml:space="preserve"> and </w:t>
      </w:r>
      <w:hyperlink r:id="rId10">
        <w:proofErr w:type="spellStart"/>
        <w:proofErr w:type="gramStart"/>
        <w:r>
          <w:rPr>
            <w:rFonts w:ascii="Muli" w:eastAsia="Muli" w:hAnsi="Muli" w:cs="Muli"/>
            <w:color w:val="0000FF"/>
            <w:sz w:val="20"/>
            <w:szCs w:val="20"/>
            <w:u w:val="single"/>
          </w:rPr>
          <w:t>kizuna.institute</w:t>
        </w:r>
        <w:proofErr w:type="spellEnd"/>
        <w:proofErr w:type="gramEnd"/>
      </w:hyperlink>
      <w:r>
        <w:rPr>
          <w:rFonts w:ascii="Muli" w:eastAsia="Muli" w:hAnsi="Muli" w:cs="Muli"/>
          <w:sz w:val="20"/>
          <w:szCs w:val="20"/>
        </w:rPr>
        <w:t>.</w:t>
      </w:r>
    </w:p>
    <w:p w14:paraId="023EF333" w14:textId="77777777" w:rsidR="008C1A66" w:rsidRDefault="007049C7">
      <w:pPr>
        <w:spacing w:before="240"/>
        <w:rPr>
          <w:rFonts w:ascii="Muli" w:eastAsia="Muli" w:hAnsi="Muli" w:cs="Muli"/>
          <w:b/>
          <w:sz w:val="20"/>
          <w:szCs w:val="20"/>
        </w:rPr>
      </w:pPr>
      <w:r>
        <w:rPr>
          <w:rFonts w:ascii="Muli" w:eastAsia="Muli" w:hAnsi="Muli" w:cs="Muli"/>
          <w:b/>
          <w:sz w:val="20"/>
          <w:szCs w:val="20"/>
        </w:rPr>
        <w:t>About Enjin</w:t>
      </w:r>
    </w:p>
    <w:p w14:paraId="44049710" w14:textId="77777777" w:rsidR="008C1A66" w:rsidRDefault="007049C7">
      <w:pPr>
        <w:spacing w:after="120"/>
        <w:rPr>
          <w:rFonts w:ascii="Muli" w:eastAsia="Muli" w:hAnsi="Muli" w:cs="Muli"/>
          <w:sz w:val="20"/>
          <w:szCs w:val="20"/>
        </w:rPr>
      </w:pPr>
      <w:r>
        <w:rPr>
          <w:rFonts w:ascii="Muli" w:eastAsia="Muli" w:hAnsi="Muli" w:cs="Muli"/>
          <w:sz w:val="20"/>
          <w:szCs w:val="20"/>
        </w:rPr>
        <w:t>In 2009, Enjin launched the Enjin Network, a gaming community platform that boasts over 20 million users. In 2017 following a successful ICO that raised $18.9 million, Enjin began building a suite of blockchain products that enable anyone to easily create,</w:t>
      </w:r>
      <w:r>
        <w:rPr>
          <w:rFonts w:ascii="Muli" w:eastAsia="Muli" w:hAnsi="Muli" w:cs="Muli"/>
          <w:sz w:val="20"/>
          <w:szCs w:val="20"/>
        </w:rPr>
        <w:t xml:space="preserve"> manage, trade, store, explore, distribute, and integrate blockchain assets. </w:t>
      </w:r>
    </w:p>
    <w:p w14:paraId="7F2408BE" w14:textId="77777777" w:rsidR="008C1A66" w:rsidRDefault="007049C7">
      <w:pPr>
        <w:spacing w:after="240"/>
        <w:rPr>
          <w:rFonts w:ascii="Muli" w:eastAsia="Muli" w:hAnsi="Muli" w:cs="Muli"/>
          <w:sz w:val="20"/>
          <w:szCs w:val="20"/>
        </w:rPr>
      </w:pPr>
      <w:r>
        <w:rPr>
          <w:rFonts w:ascii="Muli" w:eastAsia="Muli" w:hAnsi="Muli" w:cs="Muli"/>
          <w:sz w:val="20"/>
          <w:szCs w:val="20"/>
        </w:rPr>
        <w:t>Comprised of the Enjin Platform, Explorer, Wallet, Beam, and other tools and services, Enjin’s tools enable game developers and studios to utilize tokenized digital assets as par</w:t>
      </w:r>
      <w:r>
        <w:rPr>
          <w:rFonts w:ascii="Muli" w:eastAsia="Muli" w:hAnsi="Muli" w:cs="Muli"/>
          <w:sz w:val="20"/>
          <w:szCs w:val="20"/>
        </w:rPr>
        <w:t xml:space="preserve">t of their acquisition, retention, engagement, and monetization strategies. The Enjin ecosystem is fueled by </w:t>
      </w:r>
      <w:r>
        <w:rPr>
          <w:rFonts w:ascii="Muli" w:eastAsia="Muli" w:hAnsi="Muli" w:cs="Muli"/>
          <w:sz w:val="20"/>
          <w:szCs w:val="20"/>
        </w:rPr>
        <w:lastRenderedPageBreak/>
        <w:t xml:space="preserve">Enjin Coin (ENJ), an Ethereum-based cryptocurrency used to directly back the value of Enjin-powered blockchain assets. For more information, visit </w:t>
      </w:r>
      <w:hyperlink r:id="rId11">
        <w:r>
          <w:rPr>
            <w:rFonts w:ascii="Muli" w:eastAsia="Muli" w:hAnsi="Muli" w:cs="Muli"/>
            <w:color w:val="1155CC"/>
            <w:sz w:val="20"/>
            <w:szCs w:val="20"/>
            <w:u w:val="single"/>
          </w:rPr>
          <w:t>enjin.io</w:t>
        </w:r>
      </w:hyperlink>
      <w:r>
        <w:rPr>
          <w:rFonts w:ascii="Muli" w:eastAsia="Muli" w:hAnsi="Muli" w:cs="Muli"/>
          <w:sz w:val="20"/>
          <w:szCs w:val="20"/>
        </w:rPr>
        <w:t xml:space="preserve">. </w:t>
      </w:r>
    </w:p>
    <w:p w14:paraId="24706041" w14:textId="77777777" w:rsidR="008C1A66" w:rsidRDefault="007049C7">
      <w:pPr>
        <w:rPr>
          <w:rFonts w:ascii="Muli" w:eastAsia="Muli" w:hAnsi="Muli" w:cs="Muli"/>
          <w:b/>
          <w:sz w:val="20"/>
          <w:szCs w:val="20"/>
        </w:rPr>
      </w:pPr>
      <w:r>
        <w:rPr>
          <w:rFonts w:ascii="Muli" w:eastAsia="Muli" w:hAnsi="Muli" w:cs="Muli"/>
          <w:b/>
          <w:sz w:val="20"/>
          <w:szCs w:val="20"/>
        </w:rPr>
        <w:t>Media Contact:</w:t>
      </w:r>
    </w:p>
    <w:p w14:paraId="06296194" w14:textId="77777777" w:rsidR="008C1A66" w:rsidRDefault="007049C7">
      <w:pPr>
        <w:rPr>
          <w:rFonts w:ascii="Muli" w:eastAsia="Muli" w:hAnsi="Muli" w:cs="Muli"/>
        </w:rPr>
      </w:pPr>
      <w:r>
        <w:rPr>
          <w:rFonts w:ascii="Muli" w:eastAsia="Muli" w:hAnsi="Muli" w:cs="Muli"/>
          <w:sz w:val="20"/>
          <w:szCs w:val="20"/>
        </w:rPr>
        <w:t>Bryana Kortendick</w:t>
      </w:r>
      <w:r>
        <w:rPr>
          <w:rFonts w:ascii="Muli" w:eastAsia="Muli" w:hAnsi="Muli" w:cs="Muli"/>
          <w:sz w:val="20"/>
          <w:szCs w:val="20"/>
        </w:rPr>
        <w:br/>
        <w:t>Enjin VP of Communications</w:t>
      </w:r>
      <w:r>
        <w:rPr>
          <w:rFonts w:ascii="Muli" w:eastAsia="Muli" w:hAnsi="Muli" w:cs="Muli"/>
          <w:sz w:val="20"/>
          <w:szCs w:val="20"/>
        </w:rPr>
        <w:br/>
      </w:r>
      <w:hyperlink r:id="rId12">
        <w:r>
          <w:rPr>
            <w:rFonts w:ascii="Muli" w:eastAsia="Muli" w:hAnsi="Muli" w:cs="Muli"/>
            <w:color w:val="1155CC"/>
            <w:sz w:val="20"/>
            <w:szCs w:val="20"/>
            <w:u w:val="single"/>
          </w:rPr>
          <w:t>bryana@enjin.io</w:t>
        </w:r>
      </w:hyperlink>
    </w:p>
    <w:p w14:paraId="7C911492" w14:textId="77777777" w:rsidR="008C1A66" w:rsidRDefault="007049C7">
      <w:pPr>
        <w:pStyle w:val="Heading1"/>
        <w:keepNext w:val="0"/>
        <w:keepLines w:val="0"/>
        <w:spacing w:after="480"/>
        <w:jc w:val="center"/>
        <w:rPr>
          <w:b w:val="0"/>
        </w:rPr>
      </w:pPr>
      <w:bookmarkStart w:id="3" w:name="_htg4ckadoxh9" w:colFirst="0" w:colLast="0"/>
      <w:bookmarkEnd w:id="3"/>
      <w:r>
        <w:rPr>
          <w:b w:val="0"/>
          <w:sz w:val="22"/>
          <w:szCs w:val="22"/>
        </w:rPr>
        <w:t>###</w:t>
      </w:r>
    </w:p>
    <w:sectPr w:rsidR="008C1A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Muli">
    <w:altName w:val="Muli"/>
    <w:panose1 w:val="020B0604020202020204"/>
    <w:charset w:val="4D"/>
    <w:family w:val="auto"/>
    <w:pitch w:val="variable"/>
    <w:sig w:usb0="A00000EF" w:usb1="4000204B" w:usb2="00000000" w:usb3="00000000" w:csb0="00000093" w:csb1="00000000"/>
  </w:font>
  <w:font w:name="Times New Roman">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66"/>
    <w:rsid w:val="007049C7"/>
    <w:rsid w:val="008C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2D49C"/>
  <w15:docId w15:val="{25C2010C-AF2E-2645-8729-EBEE3B66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Muli" w:eastAsia="Muli" w:hAnsi="Muli" w:cs="Muli"/>
      <w:b/>
      <w:sz w:val="40"/>
      <w:szCs w:val="40"/>
    </w:rPr>
  </w:style>
  <w:style w:type="paragraph" w:styleId="Heading2">
    <w:name w:val="heading 2"/>
    <w:basedOn w:val="Normal"/>
    <w:next w:val="Normal"/>
    <w:uiPriority w:val="9"/>
    <w:unhideWhenUsed/>
    <w:qFormat/>
    <w:pPr>
      <w:keepNext/>
      <w:keepLines/>
      <w:shd w:val="clear" w:color="auto" w:fill="FFFFFF"/>
      <w:spacing w:after="300"/>
      <w:outlineLvl w:val="1"/>
    </w:pPr>
    <w:rPr>
      <w:rFonts w:ascii="Muli" w:eastAsia="Muli" w:hAnsi="Muli" w:cs="Muli"/>
      <w:i/>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NoriakiIm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yptograph.co/" TargetMode="External"/><Relationship Id="rId12" Type="http://schemas.openxmlformats.org/officeDocument/2006/relationships/hyperlink" Target="mailto:bryana@enjin.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dreampossibility.com/&amp;sa=D&amp;ust=1610463293350000&amp;usg=AOvVaw12r1dI-XprBGY-fGg5B5Hj" TargetMode="External"/><Relationship Id="rId11" Type="http://schemas.openxmlformats.org/officeDocument/2006/relationships/hyperlink" Target="https://enjin.io" TargetMode="External"/><Relationship Id="rId5" Type="http://schemas.openxmlformats.org/officeDocument/2006/relationships/hyperlink" Target="https://kizuna.institute/" TargetMode="External"/><Relationship Id="rId10" Type="http://schemas.openxmlformats.org/officeDocument/2006/relationships/hyperlink" Target="https://kizuna.institute/" TargetMode="External"/><Relationship Id="rId4" Type="http://schemas.openxmlformats.org/officeDocument/2006/relationships/hyperlink" Target="https://missbitcoin.medium.com/1d35c1c8b4ff" TargetMode="External"/><Relationship Id="rId9" Type="http://schemas.openxmlformats.org/officeDocument/2006/relationships/hyperlink" Target="https://gracone.co.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2</cp:revision>
  <dcterms:created xsi:type="dcterms:W3CDTF">2021-01-16T09:47:00Z</dcterms:created>
  <dcterms:modified xsi:type="dcterms:W3CDTF">2021-01-16T09:51:00Z</dcterms:modified>
</cp:coreProperties>
</file>